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B38D" w14:textId="77777777" w:rsidR="003B3E72" w:rsidRPr="0010075B" w:rsidRDefault="003B3E72">
      <w:pPr>
        <w:rPr>
          <w:noProof/>
          <w:lang w:eastAsia="en-GB"/>
        </w:rPr>
      </w:pPr>
      <w:bookmarkStart w:id="0" w:name="_Hlk198711224"/>
      <w:bookmarkEnd w:id="0"/>
    </w:p>
    <w:p w14:paraId="600A1EE8" w14:textId="77777777" w:rsidR="003B3E72" w:rsidRPr="0010075B" w:rsidRDefault="003B3E72">
      <w:pPr>
        <w:rPr>
          <w:noProof/>
          <w:lang w:eastAsia="en-GB"/>
        </w:rPr>
      </w:pPr>
    </w:p>
    <w:p w14:paraId="7F509FB1" w14:textId="77777777" w:rsidR="003B3E72" w:rsidRPr="0010075B" w:rsidRDefault="003B3E72">
      <w:pPr>
        <w:rPr>
          <w:noProof/>
          <w:lang w:eastAsia="en-GB"/>
        </w:rPr>
      </w:pPr>
    </w:p>
    <w:p w14:paraId="530B3B57" w14:textId="77777777" w:rsidR="003B3E72" w:rsidRPr="0010075B" w:rsidRDefault="003B3E72">
      <w:pPr>
        <w:rPr>
          <w:noProof/>
          <w:lang w:eastAsia="en-GB"/>
        </w:rPr>
      </w:pPr>
    </w:p>
    <w:p w14:paraId="70F06420" w14:textId="77777777" w:rsidR="003B3E72" w:rsidRPr="0010075B" w:rsidRDefault="003B3E72">
      <w:pPr>
        <w:rPr>
          <w:noProof/>
          <w:lang w:eastAsia="en-GB"/>
        </w:rPr>
      </w:pPr>
    </w:p>
    <w:p w14:paraId="513E1290" w14:textId="77777777" w:rsidR="00344E0F" w:rsidRPr="00F31476" w:rsidRDefault="003B3E72" w:rsidP="003B3E72">
      <w:pPr>
        <w:jc w:val="center"/>
      </w:pPr>
      <w:r w:rsidRPr="00F31476">
        <w:rPr>
          <w:noProof/>
          <w:lang w:val="ro-RO" w:eastAsia="ro-RO"/>
        </w:rPr>
        <w:drawing>
          <wp:inline distT="0" distB="0" distL="0" distR="0" wp14:anchorId="1F7156DF" wp14:editId="5A1E77C3">
            <wp:extent cx="3024554" cy="120454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0172" cy="1202801"/>
                    </a:xfrm>
                    <a:prstGeom prst="rect">
                      <a:avLst/>
                    </a:prstGeom>
                    <a:noFill/>
                  </pic:spPr>
                </pic:pic>
              </a:graphicData>
            </a:graphic>
          </wp:inline>
        </w:drawing>
      </w:r>
    </w:p>
    <w:p w14:paraId="555B10BA" w14:textId="77777777" w:rsidR="003B3E72" w:rsidRPr="00F31476" w:rsidRDefault="003B3E72" w:rsidP="003B3E72">
      <w:pPr>
        <w:jc w:val="center"/>
        <w:rPr>
          <w:sz w:val="28"/>
          <w:szCs w:val="28"/>
        </w:rPr>
      </w:pPr>
    </w:p>
    <w:p w14:paraId="219D976C" w14:textId="77777777" w:rsidR="003B3E72" w:rsidRPr="00F31476" w:rsidRDefault="003B3E72" w:rsidP="003B3E72">
      <w:pPr>
        <w:jc w:val="center"/>
        <w:rPr>
          <w:sz w:val="28"/>
          <w:szCs w:val="28"/>
        </w:rPr>
      </w:pPr>
    </w:p>
    <w:p w14:paraId="35C6DAA2" w14:textId="77777777" w:rsidR="003B3E72" w:rsidRPr="00F31476" w:rsidRDefault="003B3E72" w:rsidP="003B3E72">
      <w:pPr>
        <w:jc w:val="center"/>
        <w:rPr>
          <w:rFonts w:ascii="Times New Roman" w:hAnsi="Times New Roman" w:cs="Times New Roman"/>
          <w:i/>
          <w:sz w:val="28"/>
          <w:szCs w:val="28"/>
          <w:lang w:val="pt-BR"/>
        </w:rPr>
      </w:pPr>
      <w:r w:rsidRPr="00F31476">
        <w:rPr>
          <w:rFonts w:ascii="Times New Roman" w:hAnsi="Times New Roman" w:cs="Times New Roman"/>
          <w:i/>
          <w:sz w:val="28"/>
          <w:szCs w:val="28"/>
          <w:lang w:val="pt-BR"/>
        </w:rPr>
        <w:t>RAPORT ANUAL</w:t>
      </w:r>
    </w:p>
    <w:p w14:paraId="28BE4EDF" w14:textId="77777777" w:rsidR="003B3E72" w:rsidRPr="00F31476" w:rsidRDefault="003B3E72" w:rsidP="003B3E72">
      <w:pPr>
        <w:jc w:val="center"/>
        <w:rPr>
          <w:rFonts w:ascii="Times New Roman" w:hAnsi="Times New Roman" w:cs="Times New Roman"/>
          <w:i/>
          <w:sz w:val="28"/>
          <w:szCs w:val="28"/>
          <w:lang w:val="pt-BR"/>
        </w:rPr>
      </w:pPr>
      <w:r w:rsidRPr="00F31476">
        <w:rPr>
          <w:rFonts w:ascii="Times New Roman" w:hAnsi="Times New Roman" w:cs="Times New Roman"/>
          <w:i/>
          <w:sz w:val="28"/>
          <w:szCs w:val="28"/>
          <w:lang w:val="pt-BR"/>
        </w:rPr>
        <w:t>CONSILIUL DE ADMINISTRATIE</w:t>
      </w:r>
    </w:p>
    <w:p w14:paraId="27E48892" w14:textId="77777777" w:rsidR="003B3E72" w:rsidRPr="00F31476" w:rsidRDefault="003B3E72" w:rsidP="003B3E72">
      <w:pPr>
        <w:jc w:val="center"/>
        <w:rPr>
          <w:rFonts w:ascii="Times New Roman" w:hAnsi="Times New Roman" w:cs="Times New Roman"/>
          <w:i/>
          <w:sz w:val="28"/>
          <w:szCs w:val="28"/>
          <w:lang w:val="pt-BR"/>
        </w:rPr>
      </w:pPr>
      <w:r w:rsidRPr="00F31476">
        <w:rPr>
          <w:rFonts w:ascii="Times New Roman" w:hAnsi="Times New Roman" w:cs="Times New Roman"/>
          <w:i/>
          <w:sz w:val="28"/>
          <w:szCs w:val="28"/>
          <w:lang w:val="pt-BR"/>
        </w:rPr>
        <w:t>TURSIB S.A.</w:t>
      </w:r>
    </w:p>
    <w:p w14:paraId="05580E6D" w14:textId="77777777" w:rsidR="003B3E72" w:rsidRPr="00F31476" w:rsidRDefault="003B3E72" w:rsidP="003B3E72">
      <w:pPr>
        <w:jc w:val="center"/>
        <w:rPr>
          <w:rFonts w:ascii="Times New Roman" w:hAnsi="Times New Roman" w:cs="Times New Roman"/>
          <w:b/>
          <w:sz w:val="28"/>
          <w:szCs w:val="28"/>
          <w:lang w:val="pt-BR"/>
        </w:rPr>
      </w:pPr>
      <w:r w:rsidRPr="00F31476">
        <w:rPr>
          <w:rFonts w:ascii="Times New Roman" w:hAnsi="Times New Roman" w:cs="Times New Roman"/>
          <w:b/>
          <w:sz w:val="28"/>
          <w:szCs w:val="28"/>
          <w:lang w:val="pt-BR"/>
        </w:rPr>
        <w:t>(“TURSIB”)</w:t>
      </w:r>
    </w:p>
    <w:p w14:paraId="1E2E26B8" w14:textId="4E3CB1D1" w:rsidR="003B3E72" w:rsidRPr="00F31476" w:rsidRDefault="00AE0A14" w:rsidP="003B3E72">
      <w:pPr>
        <w:jc w:val="center"/>
        <w:rPr>
          <w:rFonts w:ascii="Times New Roman" w:hAnsi="Times New Roman" w:cs="Times New Roman"/>
          <w:sz w:val="28"/>
          <w:szCs w:val="28"/>
          <w:lang w:val="pt-BR"/>
        </w:rPr>
      </w:pPr>
      <w:r w:rsidRPr="00F31476">
        <w:rPr>
          <w:rFonts w:ascii="Times New Roman" w:hAnsi="Times New Roman" w:cs="Times New Roman"/>
          <w:sz w:val="28"/>
          <w:szCs w:val="28"/>
          <w:lang w:val="pt-BR"/>
        </w:rPr>
        <w:t>An 202</w:t>
      </w:r>
      <w:r w:rsidR="00AC7898">
        <w:rPr>
          <w:rFonts w:ascii="Times New Roman" w:hAnsi="Times New Roman" w:cs="Times New Roman"/>
          <w:sz w:val="28"/>
          <w:szCs w:val="28"/>
          <w:lang w:val="pt-BR"/>
        </w:rPr>
        <w:t>5</w:t>
      </w:r>
    </w:p>
    <w:p w14:paraId="6B902061" w14:textId="77777777" w:rsidR="003B3E72" w:rsidRPr="00F31476" w:rsidRDefault="003B3E72" w:rsidP="003B3E72">
      <w:pPr>
        <w:jc w:val="center"/>
        <w:rPr>
          <w:sz w:val="28"/>
          <w:szCs w:val="28"/>
          <w:lang w:val="pt-BR"/>
        </w:rPr>
      </w:pPr>
    </w:p>
    <w:p w14:paraId="13372AA4" w14:textId="77777777" w:rsidR="003B3E72" w:rsidRPr="00F31476" w:rsidRDefault="003B3E72" w:rsidP="003B3E72">
      <w:pPr>
        <w:jc w:val="center"/>
        <w:rPr>
          <w:sz w:val="28"/>
          <w:szCs w:val="28"/>
          <w:lang w:val="pt-BR"/>
        </w:rPr>
      </w:pPr>
    </w:p>
    <w:p w14:paraId="466BA3BA" w14:textId="77777777" w:rsidR="003B3E72" w:rsidRPr="00F31476" w:rsidRDefault="003B3E72" w:rsidP="003B3E72">
      <w:pPr>
        <w:jc w:val="center"/>
        <w:rPr>
          <w:sz w:val="28"/>
          <w:szCs w:val="28"/>
          <w:lang w:val="pt-BR"/>
        </w:rPr>
      </w:pPr>
    </w:p>
    <w:p w14:paraId="2A7501B8" w14:textId="77777777" w:rsidR="003B3E72" w:rsidRPr="00F31476" w:rsidRDefault="003B3E72" w:rsidP="003B3E72">
      <w:pPr>
        <w:jc w:val="center"/>
        <w:rPr>
          <w:sz w:val="28"/>
          <w:szCs w:val="28"/>
          <w:lang w:val="pt-BR"/>
        </w:rPr>
      </w:pPr>
    </w:p>
    <w:p w14:paraId="65CFBFF1" w14:textId="77777777" w:rsidR="003B3E72" w:rsidRPr="00F31476" w:rsidRDefault="003B3E72" w:rsidP="003B3E72">
      <w:pPr>
        <w:jc w:val="center"/>
        <w:rPr>
          <w:sz w:val="28"/>
          <w:szCs w:val="28"/>
          <w:lang w:val="pt-BR"/>
        </w:rPr>
      </w:pPr>
    </w:p>
    <w:p w14:paraId="6E03610E" w14:textId="77777777" w:rsidR="003B3E72" w:rsidRPr="00F31476" w:rsidRDefault="003B3E72" w:rsidP="003B3E72">
      <w:pPr>
        <w:jc w:val="center"/>
        <w:rPr>
          <w:sz w:val="28"/>
          <w:szCs w:val="28"/>
          <w:lang w:val="pt-BR"/>
        </w:rPr>
      </w:pPr>
    </w:p>
    <w:p w14:paraId="56E50C76" w14:textId="2C1BDEA3" w:rsidR="00AC7898" w:rsidRPr="00F31476" w:rsidRDefault="00AE0A14" w:rsidP="00AC7898">
      <w:pPr>
        <w:jc w:val="center"/>
        <w:rPr>
          <w:sz w:val="24"/>
          <w:szCs w:val="24"/>
          <w:lang w:val="pt-BR"/>
        </w:rPr>
      </w:pPr>
      <w:r w:rsidRPr="00F31476">
        <w:rPr>
          <w:sz w:val="24"/>
          <w:szCs w:val="24"/>
          <w:lang w:val="pt-BR"/>
        </w:rPr>
        <w:t xml:space="preserve">Data raportului: </w:t>
      </w:r>
      <w:r w:rsidR="00EA66F3" w:rsidRPr="00F31476">
        <w:rPr>
          <w:sz w:val="24"/>
          <w:szCs w:val="24"/>
          <w:lang w:val="pt-BR"/>
        </w:rPr>
        <w:t>Mai</w:t>
      </w:r>
      <w:r w:rsidRPr="00F31476">
        <w:rPr>
          <w:sz w:val="24"/>
          <w:szCs w:val="24"/>
          <w:lang w:val="pt-BR"/>
        </w:rPr>
        <w:t xml:space="preserve"> 202</w:t>
      </w:r>
      <w:r w:rsidR="00AC7898">
        <w:rPr>
          <w:sz w:val="24"/>
          <w:szCs w:val="24"/>
          <w:lang w:val="pt-BR"/>
        </w:rPr>
        <w:t>6</w:t>
      </w:r>
    </w:p>
    <w:p w14:paraId="6B4929BB" w14:textId="77777777" w:rsidR="00802D4B" w:rsidRPr="00F31476" w:rsidRDefault="00802D4B" w:rsidP="003B3E72">
      <w:pPr>
        <w:jc w:val="center"/>
        <w:rPr>
          <w:sz w:val="28"/>
          <w:szCs w:val="28"/>
          <w:lang w:val="pt-BR"/>
        </w:rPr>
      </w:pPr>
    </w:p>
    <w:p w14:paraId="70D2E178" w14:textId="77777777" w:rsidR="00802D4B" w:rsidRPr="00F31476" w:rsidRDefault="00802D4B" w:rsidP="003B3E72">
      <w:pPr>
        <w:jc w:val="center"/>
        <w:rPr>
          <w:sz w:val="28"/>
          <w:szCs w:val="28"/>
          <w:lang w:val="pt-BR"/>
        </w:rPr>
      </w:pPr>
    </w:p>
    <w:p w14:paraId="6520A038" w14:textId="77777777" w:rsidR="005A09A7" w:rsidRPr="00F31476" w:rsidRDefault="005A09A7" w:rsidP="005A09A7">
      <w:pPr>
        <w:rPr>
          <w:rFonts w:ascii="Times New Roman" w:hAnsi="Times New Roman" w:cs="Times New Roman"/>
          <w:b/>
          <w:sz w:val="24"/>
          <w:szCs w:val="24"/>
          <w:lang w:val="pt-BR"/>
        </w:rPr>
      </w:pPr>
      <w:r w:rsidRPr="00F31476">
        <w:rPr>
          <w:rFonts w:ascii="Times New Roman" w:hAnsi="Times New Roman" w:cs="Times New Roman"/>
          <w:b/>
          <w:sz w:val="24"/>
          <w:szCs w:val="24"/>
          <w:lang w:val="pt-BR"/>
        </w:rPr>
        <w:lastRenderedPageBreak/>
        <w:t>CUPRINS</w:t>
      </w:r>
    </w:p>
    <w:p w14:paraId="2FAF6647" w14:textId="77777777" w:rsidR="00C119A5" w:rsidRPr="00F31476" w:rsidRDefault="001E065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1.Baza raportului</w:t>
      </w:r>
    </w:p>
    <w:p w14:paraId="76F374C7" w14:textId="77777777" w:rsidR="005A09A7" w:rsidRPr="00F31476" w:rsidRDefault="001E065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 xml:space="preserve">2. Analiza activitatii </w:t>
      </w:r>
    </w:p>
    <w:p w14:paraId="74D3DEF7" w14:textId="77777777" w:rsidR="00B15E7D" w:rsidRPr="00F31476" w:rsidRDefault="00B15E7D" w:rsidP="00B15E7D">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 Prezentarea societatii</w:t>
      </w:r>
      <w:r w:rsidR="001E0658" w:rsidRPr="00F31476">
        <w:rPr>
          <w:rFonts w:ascii="Times New Roman" w:hAnsi="Times New Roman" w:cs="Times New Roman"/>
          <w:sz w:val="24"/>
          <w:szCs w:val="24"/>
          <w:lang w:val="pt-BR"/>
        </w:rPr>
        <w:t xml:space="preserve"> </w:t>
      </w:r>
    </w:p>
    <w:p w14:paraId="7F1DA07D" w14:textId="77777777" w:rsidR="00431048" w:rsidRPr="00F31476" w:rsidRDefault="00431048" w:rsidP="00431048">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 xml:space="preserve">2.1.1. Activitatea de baza </w:t>
      </w:r>
    </w:p>
    <w:p w14:paraId="2EA2D7DE" w14:textId="77777777" w:rsidR="00431048" w:rsidRPr="00F31476" w:rsidRDefault="00431048" w:rsidP="00431048">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2.1.2. Obiective strategice</w:t>
      </w:r>
    </w:p>
    <w:p w14:paraId="38402E40" w14:textId="77777777" w:rsidR="0017328C" w:rsidRPr="00F31476" w:rsidRDefault="0017328C" w:rsidP="00431048">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2.1.3. Structura conducerii: actionari, administratori, directori</w:t>
      </w:r>
    </w:p>
    <w:p w14:paraId="113B157C" w14:textId="77777777" w:rsidR="00431048" w:rsidRPr="00F31476" w:rsidRDefault="00431048" w:rsidP="00431048">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2.2.</w:t>
      </w:r>
      <w:r w:rsidR="001E0658" w:rsidRPr="00F31476">
        <w:rPr>
          <w:rFonts w:ascii="Times New Roman" w:hAnsi="Times New Roman" w:cs="Times New Roman"/>
          <w:sz w:val="24"/>
          <w:szCs w:val="24"/>
          <w:lang w:val="pt-BR"/>
        </w:rPr>
        <w:t xml:space="preserve"> Analiza</w:t>
      </w:r>
      <w:r w:rsidR="0017328C" w:rsidRPr="00F31476">
        <w:rPr>
          <w:rFonts w:ascii="Times New Roman" w:hAnsi="Times New Roman" w:cs="Times New Roman"/>
          <w:sz w:val="24"/>
          <w:szCs w:val="24"/>
          <w:lang w:val="pt-BR"/>
        </w:rPr>
        <w:t xml:space="preserve"> </w:t>
      </w:r>
      <w:r w:rsidR="001E0658" w:rsidRPr="00F31476">
        <w:rPr>
          <w:rFonts w:ascii="Times New Roman" w:hAnsi="Times New Roman" w:cs="Times New Roman"/>
          <w:sz w:val="24"/>
          <w:szCs w:val="24"/>
          <w:lang w:val="pt-BR"/>
        </w:rPr>
        <w:t>situatiei financiare</w:t>
      </w:r>
    </w:p>
    <w:p w14:paraId="22B3ED6C" w14:textId="756AC1D1" w:rsidR="001E0658" w:rsidRPr="00F31476" w:rsidRDefault="005A09A7"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w:t>
      </w:r>
      <w:r w:rsidR="00431048" w:rsidRPr="00F31476">
        <w:rPr>
          <w:rFonts w:ascii="Times New Roman" w:hAnsi="Times New Roman" w:cs="Times New Roman"/>
          <w:sz w:val="24"/>
          <w:szCs w:val="24"/>
          <w:lang w:val="pt-BR"/>
        </w:rPr>
        <w:t>2.</w:t>
      </w:r>
      <w:r w:rsidR="001E0658" w:rsidRPr="00F31476">
        <w:rPr>
          <w:rFonts w:ascii="Times New Roman" w:hAnsi="Times New Roman" w:cs="Times New Roman"/>
          <w:sz w:val="24"/>
          <w:szCs w:val="24"/>
          <w:lang w:val="pt-BR"/>
        </w:rPr>
        <w:t xml:space="preserve">1. </w:t>
      </w:r>
      <w:r w:rsidRPr="00F31476">
        <w:rPr>
          <w:rFonts w:ascii="Times New Roman" w:hAnsi="Times New Roman" w:cs="Times New Roman"/>
          <w:sz w:val="24"/>
          <w:szCs w:val="24"/>
          <w:lang w:val="pt-BR"/>
        </w:rPr>
        <w:t>Situatia pozitiei</w:t>
      </w:r>
      <w:r w:rsidR="00431048" w:rsidRPr="00F31476">
        <w:rPr>
          <w:rFonts w:ascii="Times New Roman" w:hAnsi="Times New Roman" w:cs="Times New Roman"/>
          <w:sz w:val="24"/>
          <w:szCs w:val="24"/>
          <w:lang w:val="pt-BR"/>
        </w:rPr>
        <w:t xml:space="preserve"> financiare la 31.12.</w:t>
      </w:r>
      <w:r w:rsidR="00AE0A14" w:rsidRPr="00F31476">
        <w:rPr>
          <w:rFonts w:ascii="Times New Roman" w:hAnsi="Times New Roman" w:cs="Times New Roman"/>
          <w:sz w:val="24"/>
          <w:szCs w:val="24"/>
          <w:lang w:val="pt-BR"/>
        </w:rPr>
        <w:t>202</w:t>
      </w:r>
      <w:r w:rsidR="00AC7898">
        <w:rPr>
          <w:rFonts w:ascii="Times New Roman" w:hAnsi="Times New Roman" w:cs="Times New Roman"/>
          <w:sz w:val="24"/>
          <w:szCs w:val="24"/>
          <w:lang w:val="pt-BR"/>
        </w:rPr>
        <w:t>5</w:t>
      </w:r>
      <w:r w:rsidR="00431048" w:rsidRPr="00F31476">
        <w:rPr>
          <w:rFonts w:ascii="Times New Roman" w:hAnsi="Times New Roman" w:cs="Times New Roman"/>
          <w:sz w:val="24"/>
          <w:szCs w:val="24"/>
          <w:lang w:val="pt-BR"/>
        </w:rPr>
        <w:t xml:space="preserve"> - sinteza</w:t>
      </w:r>
      <w:r w:rsidRPr="00F31476">
        <w:rPr>
          <w:rFonts w:ascii="Times New Roman" w:hAnsi="Times New Roman" w:cs="Times New Roman"/>
          <w:sz w:val="24"/>
          <w:szCs w:val="24"/>
          <w:lang w:val="pt-BR"/>
        </w:rPr>
        <w:t xml:space="preserve"> </w:t>
      </w:r>
    </w:p>
    <w:p w14:paraId="6BA804A0" w14:textId="0A64A7AE" w:rsidR="005A09A7" w:rsidRPr="00F31476" w:rsidRDefault="005A09A7"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2.2.</w:t>
      </w:r>
      <w:r w:rsidR="00431048" w:rsidRPr="00F31476">
        <w:rPr>
          <w:rFonts w:ascii="Times New Roman" w:hAnsi="Times New Roman" w:cs="Times New Roman"/>
          <w:sz w:val="24"/>
          <w:szCs w:val="24"/>
          <w:lang w:val="pt-BR"/>
        </w:rPr>
        <w:t>2</w:t>
      </w:r>
      <w:r w:rsidR="001E0658" w:rsidRPr="00F31476">
        <w:rPr>
          <w:rFonts w:ascii="Times New Roman" w:hAnsi="Times New Roman" w:cs="Times New Roman"/>
          <w:sz w:val="24"/>
          <w:szCs w:val="24"/>
          <w:lang w:val="pt-BR"/>
        </w:rPr>
        <w:t xml:space="preserve">. </w:t>
      </w:r>
      <w:r w:rsidRPr="00F31476">
        <w:rPr>
          <w:rFonts w:ascii="Times New Roman" w:hAnsi="Times New Roman" w:cs="Times New Roman"/>
          <w:sz w:val="24"/>
          <w:szCs w:val="24"/>
          <w:lang w:val="pt-BR"/>
        </w:rPr>
        <w:t>Con</w:t>
      </w:r>
      <w:r w:rsidR="00431048" w:rsidRPr="00F31476">
        <w:rPr>
          <w:rFonts w:ascii="Times New Roman" w:hAnsi="Times New Roman" w:cs="Times New Roman"/>
          <w:sz w:val="24"/>
          <w:szCs w:val="24"/>
          <w:lang w:val="pt-BR"/>
        </w:rPr>
        <w:t>tul de profit si pierdere</w:t>
      </w:r>
      <w:r w:rsidRPr="00F31476">
        <w:rPr>
          <w:rFonts w:ascii="Times New Roman" w:hAnsi="Times New Roman" w:cs="Times New Roman"/>
          <w:sz w:val="24"/>
          <w:szCs w:val="24"/>
          <w:lang w:val="pt-BR"/>
        </w:rPr>
        <w:t xml:space="preserve"> </w:t>
      </w:r>
      <w:r w:rsidR="00431048" w:rsidRPr="00F31476">
        <w:rPr>
          <w:rFonts w:ascii="Times New Roman" w:hAnsi="Times New Roman" w:cs="Times New Roman"/>
          <w:sz w:val="24"/>
          <w:szCs w:val="24"/>
          <w:lang w:val="pt-BR"/>
        </w:rPr>
        <w:t xml:space="preserve">pentru exercitiul </w:t>
      </w:r>
      <w:r w:rsidR="00AE0A14" w:rsidRPr="00F31476">
        <w:rPr>
          <w:rFonts w:ascii="Times New Roman" w:hAnsi="Times New Roman" w:cs="Times New Roman"/>
          <w:sz w:val="24"/>
          <w:szCs w:val="24"/>
          <w:lang w:val="pt-BR"/>
        </w:rPr>
        <w:t>financiar incheiat la 31.12.202</w:t>
      </w:r>
      <w:r w:rsidR="00AC7898">
        <w:rPr>
          <w:rFonts w:ascii="Times New Roman" w:hAnsi="Times New Roman" w:cs="Times New Roman"/>
          <w:sz w:val="24"/>
          <w:szCs w:val="24"/>
          <w:lang w:val="pt-BR"/>
        </w:rPr>
        <w:t>5</w:t>
      </w:r>
      <w:r w:rsidR="00431048" w:rsidRPr="00F31476">
        <w:rPr>
          <w:rFonts w:ascii="Times New Roman" w:hAnsi="Times New Roman" w:cs="Times New Roman"/>
          <w:sz w:val="24"/>
          <w:szCs w:val="24"/>
          <w:lang w:val="pt-BR"/>
        </w:rPr>
        <w:t xml:space="preserve"> - sinteza</w:t>
      </w:r>
    </w:p>
    <w:p w14:paraId="27C65767" w14:textId="493B7265" w:rsidR="001E0658" w:rsidRPr="00F31476" w:rsidRDefault="005A09A7"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2.3. Executia Bugetului de Venitu</w:t>
      </w:r>
      <w:r w:rsidR="001E0658" w:rsidRPr="00F31476">
        <w:rPr>
          <w:rFonts w:ascii="Times New Roman" w:hAnsi="Times New Roman" w:cs="Times New Roman"/>
          <w:sz w:val="24"/>
          <w:szCs w:val="24"/>
          <w:lang w:val="pt-BR"/>
        </w:rPr>
        <w:t>ri si Cheltuieli an</w:t>
      </w:r>
      <w:r w:rsidR="00AE0A14" w:rsidRPr="00F31476">
        <w:rPr>
          <w:rFonts w:ascii="Times New Roman" w:hAnsi="Times New Roman" w:cs="Times New Roman"/>
          <w:sz w:val="24"/>
          <w:szCs w:val="24"/>
          <w:lang w:val="pt-BR"/>
        </w:rPr>
        <w:t xml:space="preserve"> 202</w:t>
      </w:r>
      <w:r w:rsidR="00AC7898">
        <w:rPr>
          <w:rFonts w:ascii="Times New Roman" w:hAnsi="Times New Roman" w:cs="Times New Roman"/>
          <w:sz w:val="24"/>
          <w:szCs w:val="24"/>
          <w:lang w:val="pt-BR"/>
        </w:rPr>
        <w:t>5</w:t>
      </w:r>
    </w:p>
    <w:p w14:paraId="7F13C5D5" w14:textId="0EFA0505" w:rsidR="005A09A7" w:rsidRPr="00F31476" w:rsidRDefault="00431048" w:rsidP="0088312A">
      <w:pPr>
        <w:spacing w:after="0"/>
        <w:jc w:val="both"/>
        <w:rPr>
          <w:rFonts w:ascii="Times New Roman" w:hAnsi="Times New Roman" w:cs="Times New Roman"/>
          <w:sz w:val="24"/>
          <w:szCs w:val="24"/>
          <w:lang w:val="de-DE"/>
        </w:rPr>
      </w:pPr>
      <w:r w:rsidRPr="00F31476">
        <w:rPr>
          <w:rFonts w:ascii="Times New Roman" w:hAnsi="Times New Roman" w:cs="Times New Roman"/>
          <w:sz w:val="24"/>
          <w:szCs w:val="24"/>
          <w:lang w:val="de-DE"/>
        </w:rPr>
        <w:t>2.4.</w:t>
      </w:r>
      <w:r w:rsidR="001E0658" w:rsidRPr="00F31476">
        <w:rPr>
          <w:rFonts w:ascii="Times New Roman" w:hAnsi="Times New Roman" w:cs="Times New Roman"/>
          <w:sz w:val="24"/>
          <w:szCs w:val="24"/>
          <w:lang w:val="de-DE"/>
        </w:rPr>
        <w:t xml:space="preserve"> Cre</w:t>
      </w:r>
      <w:r w:rsidR="00AE0A14" w:rsidRPr="00F31476">
        <w:rPr>
          <w:rFonts w:ascii="Times New Roman" w:hAnsi="Times New Roman" w:cs="Times New Roman"/>
          <w:sz w:val="24"/>
          <w:szCs w:val="24"/>
          <w:lang w:val="de-DE"/>
        </w:rPr>
        <w:t>ante si datorii restante an 202</w:t>
      </w:r>
      <w:r w:rsidR="00AC7898">
        <w:rPr>
          <w:rFonts w:ascii="Times New Roman" w:hAnsi="Times New Roman" w:cs="Times New Roman"/>
          <w:sz w:val="24"/>
          <w:szCs w:val="24"/>
          <w:lang w:val="de-DE"/>
        </w:rPr>
        <w:t>5</w:t>
      </w:r>
    </w:p>
    <w:p w14:paraId="34997E28" w14:textId="77777777" w:rsidR="005A09A7" w:rsidRPr="00F31476" w:rsidRDefault="0043104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2.5. Asigurarea unei interfete corespunzatoare fata de publicul calator (plan anual de marketing, plan anual de comunicare, comportamentul direct si imaginea personalului de bord-conducatori de autobuz etc.). Orientarea catre calatori/beneficiari</w:t>
      </w:r>
    </w:p>
    <w:p w14:paraId="7F898F15" w14:textId="77777777" w:rsidR="001E0658" w:rsidRPr="00F31476" w:rsidRDefault="0043104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2.6. Promovarea competentei profesionale, prin motivare in raport cu o crestere a gradului de profesionalism si o conduita adecvata</w:t>
      </w:r>
    </w:p>
    <w:p w14:paraId="5B430E91" w14:textId="77777777" w:rsidR="005A09A7" w:rsidRPr="00F31476" w:rsidRDefault="0043104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2.7. Adaptarea permanentă a reţelei de transport în conformitate cu solicitarile clienţilor, respectiv optimizarea reţelei si productivitatea activelor. Modernizarea si imbunatatirea serviciilor</w:t>
      </w:r>
      <w:r w:rsidR="001E0658" w:rsidRPr="00F31476">
        <w:rPr>
          <w:rFonts w:ascii="Times New Roman" w:hAnsi="Times New Roman" w:cs="Times New Roman"/>
          <w:sz w:val="24"/>
          <w:szCs w:val="24"/>
          <w:lang w:val="pt-BR"/>
        </w:rPr>
        <w:t>.</w:t>
      </w:r>
    </w:p>
    <w:p w14:paraId="3692A6EB" w14:textId="7F317841" w:rsidR="005A09A7" w:rsidRPr="00F31476" w:rsidRDefault="0043104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 xml:space="preserve">2.8. </w:t>
      </w:r>
      <w:r w:rsidR="001E0658" w:rsidRPr="00F31476">
        <w:rPr>
          <w:rFonts w:ascii="Times New Roman" w:hAnsi="Times New Roman" w:cs="Times New Roman"/>
          <w:sz w:val="24"/>
          <w:szCs w:val="24"/>
          <w:lang w:val="pt-BR"/>
        </w:rPr>
        <w:t xml:space="preserve">Programul de investitii an </w:t>
      </w:r>
      <w:r w:rsidRPr="00F31476">
        <w:rPr>
          <w:rFonts w:ascii="Times New Roman" w:hAnsi="Times New Roman" w:cs="Times New Roman"/>
          <w:sz w:val="24"/>
          <w:szCs w:val="24"/>
          <w:lang w:val="pt-BR"/>
        </w:rPr>
        <w:t>202</w:t>
      </w:r>
      <w:r w:rsidR="00AC7898">
        <w:rPr>
          <w:rFonts w:ascii="Times New Roman" w:hAnsi="Times New Roman" w:cs="Times New Roman"/>
          <w:sz w:val="24"/>
          <w:szCs w:val="24"/>
          <w:lang w:val="pt-BR"/>
        </w:rPr>
        <w:t>5</w:t>
      </w:r>
      <w:r w:rsidR="005A09A7" w:rsidRPr="00F31476">
        <w:rPr>
          <w:rFonts w:ascii="Times New Roman" w:hAnsi="Times New Roman" w:cs="Times New Roman"/>
          <w:sz w:val="24"/>
          <w:szCs w:val="24"/>
          <w:lang w:val="pt-BR"/>
        </w:rPr>
        <w:t xml:space="preserve"> </w:t>
      </w:r>
    </w:p>
    <w:p w14:paraId="331A61D5" w14:textId="77777777" w:rsidR="001E0658" w:rsidRPr="00F31476" w:rsidRDefault="0043104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2.9. Respectarea clauzelor contractuale din contractul de credit nr.49609/2017 incheiat cu Banca Europeana pentru Reconstructie si Dezvoltare</w:t>
      </w:r>
    </w:p>
    <w:p w14:paraId="162807C4" w14:textId="77777777" w:rsidR="001E0658" w:rsidRPr="00F31476" w:rsidRDefault="001E065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2.10. Buna guvernata corporativa. Indicatori performanta contracte mandat si contract de delegare. Modul de organizare si exercitare a formelor obligatorii de control</w:t>
      </w:r>
    </w:p>
    <w:p w14:paraId="18BEA673" w14:textId="77777777" w:rsidR="005A09A7" w:rsidRPr="00F31476" w:rsidRDefault="001E0658"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3. Evenimente ulterioare</w:t>
      </w:r>
    </w:p>
    <w:p w14:paraId="65043EC0" w14:textId="77777777" w:rsidR="005A09A7" w:rsidRPr="00F31476" w:rsidRDefault="005A09A7"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 xml:space="preserve">Anexa 1 – </w:t>
      </w:r>
      <w:r w:rsidR="00431048" w:rsidRPr="00F31476">
        <w:rPr>
          <w:rFonts w:ascii="Times New Roman" w:hAnsi="Times New Roman" w:cs="Times New Roman"/>
          <w:sz w:val="24"/>
          <w:szCs w:val="24"/>
          <w:lang w:val="pt-BR"/>
        </w:rPr>
        <w:t>Raport anual al Comitetului de nominalizare si remunerare din cadrul Consiliului de Administratie al Tursib SA</w:t>
      </w:r>
    </w:p>
    <w:p w14:paraId="6EE835B2" w14:textId="77777777" w:rsidR="005A09A7" w:rsidRPr="00F31476" w:rsidRDefault="005A09A7" w:rsidP="0088312A">
      <w:pPr>
        <w:spacing w:after="0"/>
        <w:jc w:val="both"/>
        <w:rPr>
          <w:rFonts w:ascii="Times New Roman" w:hAnsi="Times New Roman" w:cs="Times New Roman"/>
          <w:sz w:val="24"/>
          <w:szCs w:val="24"/>
          <w:lang w:val="pt-BR"/>
        </w:rPr>
      </w:pPr>
      <w:r w:rsidRPr="00F31476">
        <w:rPr>
          <w:rFonts w:ascii="Times New Roman" w:hAnsi="Times New Roman" w:cs="Times New Roman"/>
          <w:sz w:val="24"/>
          <w:szCs w:val="24"/>
          <w:lang w:val="pt-BR"/>
        </w:rPr>
        <w:t xml:space="preserve">Anexa 2 – </w:t>
      </w:r>
      <w:r w:rsidR="00431048" w:rsidRPr="00F31476">
        <w:rPr>
          <w:rFonts w:ascii="Times New Roman" w:hAnsi="Times New Roman" w:cs="Times New Roman"/>
          <w:sz w:val="24"/>
          <w:szCs w:val="24"/>
          <w:lang w:val="pt-BR"/>
        </w:rPr>
        <w:t>Raport anual al Comitetului de audit din cadrul Consiliului de Administratie al Tursib SA</w:t>
      </w:r>
    </w:p>
    <w:p w14:paraId="5D60E7B9" w14:textId="77777777" w:rsidR="0088312A" w:rsidRPr="00F31476" w:rsidRDefault="0088312A" w:rsidP="0088312A">
      <w:pPr>
        <w:spacing w:after="0"/>
        <w:jc w:val="both"/>
        <w:rPr>
          <w:rFonts w:ascii="Times New Roman" w:hAnsi="Times New Roman" w:cs="Times New Roman"/>
          <w:sz w:val="24"/>
          <w:szCs w:val="24"/>
          <w:lang w:val="pt-BR"/>
        </w:rPr>
      </w:pPr>
    </w:p>
    <w:p w14:paraId="69A679FF" w14:textId="77777777" w:rsidR="0088312A" w:rsidRPr="00F31476" w:rsidRDefault="0088312A" w:rsidP="0088312A">
      <w:pPr>
        <w:spacing w:after="0"/>
        <w:jc w:val="both"/>
        <w:rPr>
          <w:rFonts w:ascii="Times New Roman" w:hAnsi="Times New Roman" w:cs="Times New Roman"/>
          <w:sz w:val="20"/>
          <w:szCs w:val="20"/>
          <w:lang w:val="pt-BR"/>
        </w:rPr>
      </w:pPr>
    </w:p>
    <w:p w14:paraId="32A32B04" w14:textId="77777777" w:rsidR="0088312A" w:rsidRPr="00F31476" w:rsidRDefault="0088312A" w:rsidP="0088312A">
      <w:pPr>
        <w:spacing w:after="0"/>
        <w:jc w:val="both"/>
        <w:rPr>
          <w:rFonts w:ascii="Times New Roman" w:hAnsi="Times New Roman" w:cs="Times New Roman"/>
          <w:sz w:val="20"/>
          <w:szCs w:val="20"/>
          <w:lang w:val="pt-BR"/>
        </w:rPr>
      </w:pPr>
    </w:p>
    <w:p w14:paraId="38B60A33" w14:textId="77777777" w:rsidR="0088312A" w:rsidRPr="00F31476" w:rsidRDefault="0088312A" w:rsidP="0088312A">
      <w:pPr>
        <w:spacing w:after="0"/>
        <w:jc w:val="both"/>
        <w:rPr>
          <w:rFonts w:ascii="Times New Roman" w:hAnsi="Times New Roman" w:cs="Times New Roman"/>
          <w:sz w:val="20"/>
          <w:szCs w:val="20"/>
          <w:lang w:val="pt-BR"/>
        </w:rPr>
      </w:pPr>
    </w:p>
    <w:p w14:paraId="3AB226E3" w14:textId="77777777" w:rsidR="0088312A" w:rsidRPr="00F31476" w:rsidRDefault="0088312A" w:rsidP="0088312A">
      <w:pPr>
        <w:spacing w:after="0"/>
        <w:jc w:val="both"/>
        <w:rPr>
          <w:rFonts w:ascii="Times New Roman" w:hAnsi="Times New Roman" w:cs="Times New Roman"/>
          <w:sz w:val="20"/>
          <w:szCs w:val="20"/>
          <w:lang w:val="pt-BR"/>
        </w:rPr>
      </w:pPr>
    </w:p>
    <w:p w14:paraId="5F8A9C91" w14:textId="77777777" w:rsidR="009B5C1D" w:rsidRPr="00F31476" w:rsidRDefault="009B5C1D" w:rsidP="0088312A">
      <w:pPr>
        <w:spacing w:after="0"/>
        <w:jc w:val="both"/>
        <w:rPr>
          <w:rFonts w:ascii="Times New Roman" w:hAnsi="Times New Roman" w:cs="Times New Roman"/>
          <w:sz w:val="20"/>
          <w:szCs w:val="20"/>
          <w:lang w:val="pt-BR"/>
        </w:rPr>
      </w:pPr>
    </w:p>
    <w:p w14:paraId="63A5592A" w14:textId="77777777" w:rsidR="009B5C1D" w:rsidRPr="00F31476" w:rsidRDefault="009B5C1D" w:rsidP="0088312A">
      <w:pPr>
        <w:spacing w:after="0"/>
        <w:jc w:val="both"/>
        <w:rPr>
          <w:rFonts w:ascii="Times New Roman" w:hAnsi="Times New Roman" w:cs="Times New Roman"/>
          <w:sz w:val="20"/>
          <w:szCs w:val="20"/>
          <w:lang w:val="pt-BR"/>
        </w:rPr>
      </w:pPr>
    </w:p>
    <w:p w14:paraId="595A8F13" w14:textId="77777777" w:rsidR="009B5C1D" w:rsidRPr="00F31476" w:rsidRDefault="009B5C1D" w:rsidP="0088312A">
      <w:pPr>
        <w:spacing w:after="0"/>
        <w:jc w:val="both"/>
        <w:rPr>
          <w:rFonts w:ascii="Times New Roman" w:hAnsi="Times New Roman" w:cs="Times New Roman"/>
          <w:sz w:val="20"/>
          <w:szCs w:val="20"/>
          <w:lang w:val="pt-BR"/>
        </w:rPr>
      </w:pPr>
    </w:p>
    <w:p w14:paraId="022FBE8C" w14:textId="77777777" w:rsidR="009B5C1D" w:rsidRPr="00F31476" w:rsidRDefault="009B5C1D" w:rsidP="0088312A">
      <w:pPr>
        <w:spacing w:after="0"/>
        <w:jc w:val="both"/>
        <w:rPr>
          <w:rFonts w:ascii="Times New Roman" w:hAnsi="Times New Roman" w:cs="Times New Roman"/>
          <w:sz w:val="20"/>
          <w:szCs w:val="20"/>
          <w:lang w:val="pt-BR"/>
        </w:rPr>
      </w:pPr>
    </w:p>
    <w:p w14:paraId="7CADB0E3" w14:textId="77777777" w:rsidR="009B5C1D" w:rsidRPr="00F31476" w:rsidRDefault="009B5C1D" w:rsidP="0088312A">
      <w:pPr>
        <w:spacing w:after="0"/>
        <w:jc w:val="both"/>
        <w:rPr>
          <w:rFonts w:ascii="Times New Roman" w:hAnsi="Times New Roman" w:cs="Times New Roman"/>
          <w:sz w:val="20"/>
          <w:szCs w:val="20"/>
          <w:lang w:val="pt-BR"/>
        </w:rPr>
      </w:pPr>
    </w:p>
    <w:p w14:paraId="2E67DEDE" w14:textId="77777777" w:rsidR="009B5C1D" w:rsidRPr="00F31476" w:rsidRDefault="009B5C1D" w:rsidP="0088312A">
      <w:pPr>
        <w:spacing w:after="0"/>
        <w:jc w:val="both"/>
        <w:rPr>
          <w:rFonts w:ascii="Times New Roman" w:hAnsi="Times New Roman" w:cs="Times New Roman"/>
          <w:sz w:val="20"/>
          <w:szCs w:val="20"/>
          <w:lang w:val="pt-BR"/>
        </w:rPr>
      </w:pPr>
    </w:p>
    <w:p w14:paraId="61DDB281" w14:textId="77777777" w:rsidR="009B5C1D" w:rsidRPr="00F31476" w:rsidRDefault="009B5C1D" w:rsidP="0088312A">
      <w:pPr>
        <w:spacing w:after="0"/>
        <w:jc w:val="both"/>
        <w:rPr>
          <w:rFonts w:ascii="Times New Roman" w:hAnsi="Times New Roman" w:cs="Times New Roman"/>
          <w:sz w:val="20"/>
          <w:szCs w:val="20"/>
          <w:lang w:val="pt-BR"/>
        </w:rPr>
      </w:pPr>
    </w:p>
    <w:p w14:paraId="1115E020" w14:textId="77777777" w:rsidR="009B5C1D" w:rsidRPr="00F31476" w:rsidRDefault="009B5C1D" w:rsidP="0088312A">
      <w:pPr>
        <w:spacing w:after="0"/>
        <w:jc w:val="both"/>
        <w:rPr>
          <w:rFonts w:ascii="Times New Roman" w:hAnsi="Times New Roman" w:cs="Times New Roman"/>
          <w:sz w:val="20"/>
          <w:szCs w:val="20"/>
          <w:lang w:val="pt-BR"/>
        </w:rPr>
      </w:pPr>
    </w:p>
    <w:p w14:paraId="0F43D643" w14:textId="77777777" w:rsidR="0017328C" w:rsidRPr="00F31476" w:rsidRDefault="0017328C" w:rsidP="0088312A">
      <w:pPr>
        <w:spacing w:after="0"/>
        <w:jc w:val="both"/>
        <w:rPr>
          <w:rFonts w:ascii="Times New Roman" w:hAnsi="Times New Roman" w:cs="Times New Roman"/>
          <w:sz w:val="20"/>
          <w:szCs w:val="20"/>
          <w:lang w:val="pt-BR"/>
        </w:rPr>
      </w:pPr>
    </w:p>
    <w:p w14:paraId="387F8961" w14:textId="77777777" w:rsidR="007540B2" w:rsidRPr="00F31476" w:rsidRDefault="009B5C1D" w:rsidP="007540B2">
      <w:pPr>
        <w:spacing w:after="0"/>
        <w:jc w:val="both"/>
        <w:rPr>
          <w:rFonts w:ascii="Times New Roman" w:hAnsi="Times New Roman" w:cs="Times New Roman"/>
          <w:b/>
          <w:sz w:val="24"/>
          <w:szCs w:val="24"/>
          <w:u w:val="single"/>
          <w:lang w:val="pt-BR"/>
        </w:rPr>
      </w:pPr>
      <w:r w:rsidRPr="00F31476">
        <w:rPr>
          <w:rFonts w:ascii="Times New Roman" w:hAnsi="Times New Roman" w:cs="Times New Roman"/>
          <w:b/>
          <w:sz w:val="24"/>
          <w:szCs w:val="24"/>
          <w:u w:val="single"/>
          <w:lang w:val="pt-BR"/>
        </w:rPr>
        <w:lastRenderedPageBreak/>
        <w:t>1. Baza raportului</w:t>
      </w:r>
    </w:p>
    <w:p w14:paraId="0FC61B31" w14:textId="3C45779C" w:rsidR="00A70D0B" w:rsidRPr="00F31476" w:rsidRDefault="00A70D0B" w:rsidP="00A70D0B">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Raportul Anual al Con</w:t>
      </w:r>
      <w:r w:rsidR="007567DE" w:rsidRPr="00F31476">
        <w:rPr>
          <w:rFonts w:ascii="Times New Roman" w:hAnsi="Times New Roman" w:cs="Times New Roman"/>
          <w:sz w:val="20"/>
          <w:szCs w:val="20"/>
          <w:lang w:val="pt-BR"/>
        </w:rPr>
        <w:t>si</w:t>
      </w:r>
      <w:r w:rsidR="00AE0A14" w:rsidRPr="00F31476">
        <w:rPr>
          <w:rFonts w:ascii="Times New Roman" w:hAnsi="Times New Roman" w:cs="Times New Roman"/>
          <w:sz w:val="20"/>
          <w:szCs w:val="20"/>
          <w:lang w:val="pt-BR"/>
        </w:rPr>
        <w:t xml:space="preserve">liului de Administratie al </w:t>
      </w:r>
      <w:r w:rsidR="007567DE" w:rsidRPr="00F31476">
        <w:rPr>
          <w:rFonts w:ascii="Times New Roman" w:hAnsi="Times New Roman" w:cs="Times New Roman"/>
          <w:sz w:val="20"/>
          <w:szCs w:val="20"/>
          <w:lang w:val="pt-BR"/>
        </w:rPr>
        <w:t>TURSIB</w:t>
      </w:r>
      <w:r w:rsidRPr="00F31476">
        <w:rPr>
          <w:rFonts w:ascii="Times New Roman" w:hAnsi="Times New Roman" w:cs="Times New Roman"/>
          <w:sz w:val="20"/>
          <w:szCs w:val="20"/>
          <w:lang w:val="pt-BR"/>
        </w:rPr>
        <w:t xml:space="preserve"> S.A., pentru exercitiul financi</w:t>
      </w:r>
      <w:r w:rsidR="00AE0A14" w:rsidRPr="00F31476">
        <w:rPr>
          <w:rFonts w:ascii="Times New Roman" w:hAnsi="Times New Roman" w:cs="Times New Roman"/>
          <w:sz w:val="20"/>
          <w:szCs w:val="20"/>
          <w:lang w:val="pt-BR"/>
        </w:rPr>
        <w:t>ar incheiat la 31 decembrie 202</w:t>
      </w:r>
      <w:r w:rsidR="00AC7898">
        <w:rPr>
          <w:rFonts w:ascii="Times New Roman" w:hAnsi="Times New Roman" w:cs="Times New Roman"/>
          <w:sz w:val="20"/>
          <w:szCs w:val="20"/>
          <w:lang w:val="pt-BR"/>
        </w:rPr>
        <w:t>5</w:t>
      </w:r>
      <w:r w:rsidRPr="00F31476">
        <w:rPr>
          <w:rFonts w:ascii="Times New Roman" w:hAnsi="Times New Roman" w:cs="Times New Roman"/>
          <w:sz w:val="20"/>
          <w:szCs w:val="20"/>
          <w:lang w:val="pt-BR"/>
        </w:rPr>
        <w:t>, a fost elaborat in conformitate cu:</w:t>
      </w:r>
    </w:p>
    <w:p w14:paraId="3E0DEF2F" w14:textId="77777777" w:rsidR="00A70D0B" w:rsidRPr="00F31476" w:rsidRDefault="007567DE" w:rsidP="007567DE">
      <w:pPr>
        <w:pStyle w:val="ListParagraph"/>
        <w:numPr>
          <w:ilvl w:val="0"/>
          <w:numId w:val="1"/>
        </w:num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Capitolul 7 din Anexa OMFP nr. 1802/2014</w:t>
      </w:r>
      <w:r w:rsidR="00A70D0B"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 xml:space="preserve">pentru aprobarea Reglementărilor contabile privind situaţiile financiare anuale individuale şi situaţiile financiare anuale consolidate </w:t>
      </w:r>
    </w:p>
    <w:p w14:paraId="379DA362" w14:textId="77777777" w:rsidR="00A70D0B" w:rsidRPr="00F31476" w:rsidRDefault="00A70D0B" w:rsidP="007567DE">
      <w:pPr>
        <w:pStyle w:val="ListParagraph"/>
        <w:numPr>
          <w:ilvl w:val="0"/>
          <w:numId w:val="1"/>
        </w:num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Art. 56 din Ordonanta de Urgenta a Guvernului nr. 109/2011 p</w:t>
      </w:r>
      <w:r w:rsidR="007567DE" w:rsidRPr="00F31476">
        <w:rPr>
          <w:rFonts w:ascii="Times New Roman" w:hAnsi="Times New Roman" w:cs="Times New Roman"/>
          <w:sz w:val="20"/>
          <w:szCs w:val="20"/>
          <w:lang w:val="pt-BR"/>
        </w:rPr>
        <w:t xml:space="preserve">rivind guvernanta corporativa a </w:t>
      </w:r>
      <w:r w:rsidRPr="00F31476">
        <w:rPr>
          <w:rFonts w:ascii="Times New Roman" w:hAnsi="Times New Roman" w:cs="Times New Roman"/>
          <w:sz w:val="20"/>
          <w:szCs w:val="20"/>
          <w:lang w:val="pt-BR"/>
        </w:rPr>
        <w:t>intreprinderilor publice, cu modificarile si completarile ulterioare.</w:t>
      </w:r>
    </w:p>
    <w:p w14:paraId="3591C11E" w14:textId="3B0622E0" w:rsidR="00A70D0B" w:rsidRPr="00EE5EB0" w:rsidRDefault="007567DE" w:rsidP="007567DE">
      <w:pPr>
        <w:pStyle w:val="ListParagraph"/>
        <w:numPr>
          <w:ilvl w:val="0"/>
          <w:numId w:val="1"/>
        </w:numPr>
        <w:spacing w:after="0"/>
        <w:jc w:val="both"/>
        <w:rPr>
          <w:rFonts w:ascii="Times New Roman" w:hAnsi="Times New Roman" w:cs="Times New Roman"/>
          <w:sz w:val="20"/>
          <w:szCs w:val="20"/>
          <w:lang w:val="it-IT"/>
        </w:rPr>
      </w:pPr>
      <w:r w:rsidRPr="00EE5EB0">
        <w:rPr>
          <w:rFonts w:ascii="Times New Roman" w:hAnsi="Times New Roman" w:cs="Times New Roman"/>
          <w:sz w:val="20"/>
          <w:szCs w:val="20"/>
          <w:lang w:val="it-IT"/>
        </w:rPr>
        <w:t>Art. 4.2 lit. x</w:t>
      </w:r>
      <w:r w:rsidR="00A70D0B" w:rsidRPr="00EE5EB0">
        <w:rPr>
          <w:rFonts w:ascii="Times New Roman" w:hAnsi="Times New Roman" w:cs="Times New Roman"/>
          <w:sz w:val="20"/>
          <w:szCs w:val="20"/>
          <w:lang w:val="it-IT"/>
        </w:rPr>
        <w:t>) din Contractele de mandat, valabile la 31 decembr</w:t>
      </w:r>
      <w:r w:rsidR="00AE0A14" w:rsidRPr="00EE5EB0">
        <w:rPr>
          <w:rFonts w:ascii="Times New Roman" w:hAnsi="Times New Roman" w:cs="Times New Roman"/>
          <w:sz w:val="20"/>
          <w:szCs w:val="20"/>
          <w:lang w:val="it-IT"/>
        </w:rPr>
        <w:t>ie 202</w:t>
      </w:r>
      <w:r w:rsidR="00AC7898">
        <w:rPr>
          <w:rFonts w:ascii="Times New Roman" w:hAnsi="Times New Roman" w:cs="Times New Roman"/>
          <w:sz w:val="20"/>
          <w:szCs w:val="20"/>
          <w:lang w:val="it-IT"/>
        </w:rPr>
        <w:t>5</w:t>
      </w:r>
      <w:r w:rsidRPr="00EE5EB0">
        <w:rPr>
          <w:rFonts w:ascii="Times New Roman" w:hAnsi="Times New Roman" w:cs="Times New Roman"/>
          <w:sz w:val="20"/>
          <w:szCs w:val="20"/>
          <w:lang w:val="it-IT"/>
        </w:rPr>
        <w:t>, incheia</w:t>
      </w:r>
      <w:r w:rsidR="00AE0A14" w:rsidRPr="00EE5EB0">
        <w:rPr>
          <w:rFonts w:ascii="Times New Roman" w:hAnsi="Times New Roman" w:cs="Times New Roman"/>
          <w:sz w:val="20"/>
          <w:szCs w:val="20"/>
          <w:lang w:val="it-IT"/>
        </w:rPr>
        <w:t xml:space="preserve">te intre administratori si </w:t>
      </w:r>
      <w:r w:rsidRPr="00EE5EB0">
        <w:rPr>
          <w:rFonts w:ascii="Times New Roman" w:hAnsi="Times New Roman" w:cs="Times New Roman"/>
          <w:sz w:val="20"/>
          <w:szCs w:val="20"/>
          <w:lang w:val="it-IT"/>
        </w:rPr>
        <w:t>TURSIB</w:t>
      </w:r>
      <w:r w:rsidR="00A70D0B" w:rsidRPr="00EE5EB0">
        <w:rPr>
          <w:rFonts w:ascii="Times New Roman" w:hAnsi="Times New Roman" w:cs="Times New Roman"/>
          <w:sz w:val="20"/>
          <w:szCs w:val="20"/>
          <w:lang w:val="it-IT"/>
        </w:rPr>
        <w:t xml:space="preserve"> S.A.</w:t>
      </w:r>
    </w:p>
    <w:p w14:paraId="33AA5F8F" w14:textId="77777777" w:rsidR="007540B2" w:rsidRPr="00F31476" w:rsidRDefault="00C119A5" w:rsidP="007567DE">
      <w:pPr>
        <w:pStyle w:val="ListParagraph"/>
        <w:numPr>
          <w:ilvl w:val="0"/>
          <w:numId w:val="1"/>
        </w:numPr>
        <w:spacing w:after="0"/>
        <w:jc w:val="both"/>
        <w:rPr>
          <w:rFonts w:ascii="Times New Roman" w:hAnsi="Times New Roman" w:cs="Times New Roman"/>
          <w:sz w:val="20"/>
          <w:szCs w:val="20"/>
        </w:rPr>
      </w:pPr>
      <w:proofErr w:type="spellStart"/>
      <w:r w:rsidRPr="00F31476">
        <w:rPr>
          <w:rFonts w:ascii="Times New Roman" w:hAnsi="Times New Roman" w:cs="Times New Roman"/>
          <w:sz w:val="20"/>
          <w:szCs w:val="20"/>
        </w:rPr>
        <w:t>Capitolul</w:t>
      </w:r>
      <w:proofErr w:type="spellEnd"/>
      <w:r w:rsidRPr="00F31476">
        <w:rPr>
          <w:rFonts w:ascii="Times New Roman" w:hAnsi="Times New Roman" w:cs="Times New Roman"/>
          <w:sz w:val="20"/>
          <w:szCs w:val="20"/>
        </w:rPr>
        <w:t xml:space="preserve"> V art. 14 pct.11.1 lit. e)</w:t>
      </w:r>
      <w:r w:rsidR="007567DE" w:rsidRPr="00F31476">
        <w:rPr>
          <w:rFonts w:ascii="Times New Roman" w:hAnsi="Times New Roman" w:cs="Times New Roman"/>
          <w:sz w:val="20"/>
          <w:szCs w:val="20"/>
        </w:rPr>
        <w:t xml:space="preserve"> din </w:t>
      </w:r>
      <w:proofErr w:type="spellStart"/>
      <w:r w:rsidR="007567DE" w:rsidRPr="00F31476">
        <w:rPr>
          <w:rFonts w:ascii="Times New Roman" w:hAnsi="Times New Roman" w:cs="Times New Roman"/>
          <w:sz w:val="20"/>
          <w:szCs w:val="20"/>
        </w:rPr>
        <w:t>Actul</w:t>
      </w:r>
      <w:proofErr w:type="spellEnd"/>
      <w:r w:rsidR="007567DE" w:rsidRPr="00F31476">
        <w:rPr>
          <w:rFonts w:ascii="Times New Roman" w:hAnsi="Times New Roman" w:cs="Times New Roman"/>
          <w:sz w:val="20"/>
          <w:szCs w:val="20"/>
        </w:rPr>
        <w:t xml:space="preserve"> </w:t>
      </w:r>
      <w:proofErr w:type="spellStart"/>
      <w:r w:rsidR="007567DE" w:rsidRPr="00F31476">
        <w:rPr>
          <w:rFonts w:ascii="Times New Roman" w:hAnsi="Times New Roman" w:cs="Times New Roman"/>
          <w:sz w:val="20"/>
          <w:szCs w:val="20"/>
        </w:rPr>
        <w:t>Constitutiv</w:t>
      </w:r>
      <w:proofErr w:type="spellEnd"/>
      <w:r w:rsidR="00AE0A14" w:rsidRPr="00F31476">
        <w:rPr>
          <w:rFonts w:ascii="Times New Roman" w:hAnsi="Times New Roman" w:cs="Times New Roman"/>
          <w:sz w:val="20"/>
          <w:szCs w:val="20"/>
        </w:rPr>
        <w:t xml:space="preserve"> al </w:t>
      </w:r>
      <w:r w:rsidR="007567DE" w:rsidRPr="00F31476">
        <w:rPr>
          <w:rFonts w:ascii="Times New Roman" w:hAnsi="Times New Roman" w:cs="Times New Roman"/>
          <w:sz w:val="20"/>
          <w:szCs w:val="20"/>
        </w:rPr>
        <w:t>TURSIB</w:t>
      </w:r>
      <w:r w:rsidR="00A70D0B" w:rsidRPr="00F31476">
        <w:rPr>
          <w:rFonts w:ascii="Times New Roman" w:hAnsi="Times New Roman" w:cs="Times New Roman"/>
          <w:sz w:val="20"/>
          <w:szCs w:val="20"/>
        </w:rPr>
        <w:t xml:space="preserve"> S.A. </w:t>
      </w:r>
    </w:p>
    <w:p w14:paraId="2A20CB9D" w14:textId="77777777" w:rsidR="007540B2" w:rsidRPr="00F31476" w:rsidRDefault="007540B2" w:rsidP="007540B2">
      <w:pPr>
        <w:spacing w:after="0"/>
        <w:jc w:val="both"/>
        <w:rPr>
          <w:rFonts w:ascii="Times New Roman" w:hAnsi="Times New Roman" w:cs="Times New Roman"/>
          <w:sz w:val="20"/>
          <w:szCs w:val="20"/>
        </w:rPr>
      </w:pPr>
    </w:p>
    <w:p w14:paraId="473017A2" w14:textId="77777777" w:rsidR="009B5C1D" w:rsidRPr="00F31476" w:rsidRDefault="0094751F" w:rsidP="0094751F">
      <w:pPr>
        <w:spacing w:after="0"/>
        <w:jc w:val="both"/>
        <w:rPr>
          <w:rFonts w:ascii="Times New Roman" w:hAnsi="Times New Roman" w:cs="Times New Roman"/>
          <w:b/>
          <w:sz w:val="24"/>
          <w:szCs w:val="24"/>
          <w:u w:val="single"/>
          <w:lang w:val="pt-BR"/>
        </w:rPr>
      </w:pPr>
      <w:r w:rsidRPr="00F31476">
        <w:rPr>
          <w:rFonts w:ascii="Times New Roman" w:hAnsi="Times New Roman" w:cs="Times New Roman"/>
          <w:b/>
          <w:sz w:val="24"/>
          <w:szCs w:val="24"/>
          <w:u w:val="single"/>
          <w:lang w:val="pt-BR"/>
        </w:rPr>
        <w:t>2</w:t>
      </w:r>
      <w:r w:rsidR="009B5C1D" w:rsidRPr="00F31476">
        <w:rPr>
          <w:rFonts w:ascii="Times New Roman" w:hAnsi="Times New Roman" w:cs="Times New Roman"/>
          <w:b/>
          <w:sz w:val="24"/>
          <w:szCs w:val="24"/>
          <w:u w:val="single"/>
          <w:lang w:val="pt-BR"/>
        </w:rPr>
        <w:t>. Analiza activitatii</w:t>
      </w:r>
    </w:p>
    <w:p w14:paraId="1B077446" w14:textId="77777777" w:rsidR="0094751F" w:rsidRPr="00F31476" w:rsidRDefault="0094751F" w:rsidP="0094751F">
      <w:pPr>
        <w:spacing w:after="0"/>
        <w:jc w:val="both"/>
        <w:rPr>
          <w:rFonts w:ascii="Times New Roman" w:hAnsi="Times New Roman" w:cs="Times New Roman"/>
          <w:b/>
          <w:i/>
          <w:sz w:val="24"/>
          <w:szCs w:val="24"/>
          <w:u w:val="single"/>
          <w:lang w:val="pt-BR"/>
        </w:rPr>
      </w:pPr>
      <w:r w:rsidRPr="00F31476">
        <w:rPr>
          <w:rFonts w:ascii="Times New Roman" w:hAnsi="Times New Roman" w:cs="Times New Roman"/>
          <w:b/>
          <w:i/>
          <w:sz w:val="24"/>
          <w:szCs w:val="24"/>
          <w:u w:val="single"/>
          <w:lang w:val="pt-BR"/>
        </w:rPr>
        <w:t>2</w:t>
      </w:r>
      <w:r w:rsidR="009B5C1D" w:rsidRPr="00F31476">
        <w:rPr>
          <w:rFonts w:ascii="Times New Roman" w:hAnsi="Times New Roman" w:cs="Times New Roman"/>
          <w:b/>
          <w:i/>
          <w:sz w:val="24"/>
          <w:szCs w:val="24"/>
          <w:u w:val="single"/>
          <w:lang w:val="pt-BR"/>
        </w:rPr>
        <w:t>.1. Prezentarea societatii</w:t>
      </w:r>
    </w:p>
    <w:p w14:paraId="080473C8" w14:textId="77777777" w:rsidR="0059503F" w:rsidRPr="00F31476" w:rsidRDefault="0059503F" w:rsidP="0094751F">
      <w:pPr>
        <w:spacing w:after="0"/>
        <w:jc w:val="both"/>
        <w:rPr>
          <w:rFonts w:ascii="Times New Roman" w:hAnsi="Times New Roman" w:cs="Times New Roman"/>
          <w:b/>
          <w:sz w:val="20"/>
          <w:szCs w:val="20"/>
          <w:u w:val="single"/>
          <w:lang w:val="pt-BR"/>
        </w:rPr>
      </w:pPr>
      <w:r w:rsidRPr="00F31476">
        <w:rPr>
          <w:rFonts w:ascii="Times New Roman" w:hAnsi="Times New Roman" w:cs="Times New Roman"/>
          <w:b/>
          <w:sz w:val="20"/>
          <w:szCs w:val="20"/>
          <w:u w:val="single"/>
          <w:lang w:val="pt-BR"/>
        </w:rPr>
        <w:t xml:space="preserve">2.1.1. Activitatea de baza </w:t>
      </w:r>
    </w:p>
    <w:p w14:paraId="2DDA64AC" w14:textId="77777777" w:rsidR="0094751F" w:rsidRPr="00F31476" w:rsidRDefault="0094751F" w:rsidP="0094751F">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Tursib S.A. a fost infiintata la data de 01.09.1998, conform Hotararii nr.79/02.06.1998 a Consiliului Local al Municipiului Sibiu, prin reorganizarea Regiei Autonome de Gospodarie Comunala si Locativa Sibiu. Sediul social: Sibiu/Sibiu str.Munchen nr.1.</w:t>
      </w:r>
      <w:r w:rsidRPr="00F31476">
        <w:rPr>
          <w:lang w:val="pt-BR"/>
        </w:rPr>
        <w:t xml:space="preserve"> </w:t>
      </w:r>
    </w:p>
    <w:p w14:paraId="1C797840" w14:textId="77777777" w:rsidR="00AC7898" w:rsidRDefault="0094751F" w:rsidP="0094751F">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TURSIB in calitatea sa de operator de servicii de transport public local de persoane prin curse regulate, are ca obiectiv principal realizarea de servicii de transport de persoane, </w:t>
      </w:r>
      <w:r w:rsidR="00692349" w:rsidRPr="00F31476">
        <w:rPr>
          <w:rFonts w:ascii="Times New Roman" w:hAnsi="Times New Roman" w:cs="Times New Roman"/>
          <w:sz w:val="20"/>
          <w:szCs w:val="20"/>
          <w:lang w:val="pt-BR"/>
        </w:rPr>
        <w:t>in baza Contractului de delegare a gestiunii serviciului de transport public local de persoane in Municipiul Sibiu nr.19/01.04.2019, incheiat intre Municipiu Sibiu si Tursib SA, conform Hotararii Consiliului Local nr.127/29.03.2019</w:t>
      </w:r>
      <w:r w:rsidRPr="00F31476">
        <w:rPr>
          <w:rFonts w:ascii="Times New Roman" w:hAnsi="Times New Roman" w:cs="Times New Roman"/>
          <w:sz w:val="20"/>
          <w:szCs w:val="20"/>
          <w:lang w:val="pt-BR"/>
        </w:rPr>
        <w:t>, avizat favorabil de catre Consiliul Concurentei</w:t>
      </w:r>
      <w:r w:rsidR="00692349" w:rsidRPr="00F31476">
        <w:rPr>
          <w:rFonts w:ascii="Times New Roman" w:hAnsi="Times New Roman" w:cs="Times New Roman"/>
          <w:sz w:val="20"/>
          <w:szCs w:val="20"/>
          <w:lang w:val="pt-BR"/>
        </w:rPr>
        <w:t xml:space="preserve"> (aviz nr.703/28.03.2019)</w:t>
      </w:r>
      <w:r w:rsidRPr="00F31476">
        <w:rPr>
          <w:rFonts w:ascii="Times New Roman" w:hAnsi="Times New Roman" w:cs="Times New Roman"/>
          <w:sz w:val="20"/>
          <w:szCs w:val="20"/>
          <w:lang w:val="pt-BR"/>
        </w:rPr>
        <w:t>, intrat in vigoare incepand cu 01.04.2019 si cu o valabilitate de 6 (sase) ani.</w:t>
      </w:r>
    </w:p>
    <w:p w14:paraId="3CD844D9" w14:textId="4FD5FA78" w:rsidR="00FB3E75" w:rsidRDefault="00AC7898" w:rsidP="0094751F">
      <w:pPr>
        <w:spacing w:after="0"/>
        <w:jc w:val="both"/>
        <w:rPr>
          <w:rFonts w:ascii="Times New Roman" w:hAnsi="Times New Roman" w:cs="Times New Roman"/>
          <w:sz w:val="20"/>
          <w:szCs w:val="20"/>
          <w:lang w:val="pt-BR"/>
        </w:rPr>
      </w:pPr>
      <w:r>
        <w:rPr>
          <w:rFonts w:ascii="Times New Roman" w:hAnsi="Times New Roman" w:cs="Times New Roman"/>
          <w:sz w:val="20"/>
          <w:szCs w:val="20"/>
          <w:lang w:val="pt-BR"/>
        </w:rPr>
        <w:t>Incepand cu data de 01.07.2025 a fost inlocuit cu Contractul de delegare nr.1/23.06.2025, incheiat intre TURSIB si ADI Transport metropolitan SIBIU, valabil pana in 2035</w:t>
      </w:r>
      <w:r w:rsidR="00FB3E75">
        <w:rPr>
          <w:rFonts w:ascii="Times New Roman" w:hAnsi="Times New Roman" w:cs="Times New Roman"/>
          <w:sz w:val="20"/>
          <w:szCs w:val="20"/>
          <w:lang w:val="pt-BR"/>
        </w:rPr>
        <w:t>.</w:t>
      </w:r>
      <w:r w:rsidR="0094751F" w:rsidRPr="00F31476">
        <w:rPr>
          <w:rFonts w:ascii="Times New Roman" w:hAnsi="Times New Roman" w:cs="Times New Roman"/>
          <w:sz w:val="20"/>
          <w:szCs w:val="20"/>
          <w:lang w:val="pt-BR"/>
        </w:rPr>
        <w:t xml:space="preserve"> </w:t>
      </w:r>
    </w:p>
    <w:p w14:paraId="2E54E9FC" w14:textId="40C0BB25" w:rsidR="0094751F" w:rsidRPr="00F31476" w:rsidRDefault="0094751F" w:rsidP="0094751F">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TURSIB detine toate licentele privind transportul public de calatori pe raza administrativ-teritoriala a Municipiului Sibiu si are o pozitie de monopol, ceea ce-i asigura continuitatea activitatii.</w:t>
      </w:r>
    </w:p>
    <w:p w14:paraId="0AA137AD" w14:textId="77777777" w:rsidR="0059503F" w:rsidRPr="00F31476" w:rsidRDefault="0059503F" w:rsidP="0094751F">
      <w:pPr>
        <w:spacing w:after="0"/>
        <w:jc w:val="both"/>
        <w:rPr>
          <w:rFonts w:ascii="Times New Roman" w:hAnsi="Times New Roman" w:cs="Times New Roman"/>
          <w:sz w:val="20"/>
          <w:szCs w:val="20"/>
          <w:lang w:val="pt-BR"/>
        </w:rPr>
      </w:pPr>
    </w:p>
    <w:p w14:paraId="65E19421" w14:textId="77777777" w:rsidR="0059503F" w:rsidRPr="00F31476" w:rsidRDefault="0059503F" w:rsidP="0059503F">
      <w:pPr>
        <w:spacing w:after="0"/>
        <w:jc w:val="both"/>
        <w:rPr>
          <w:rFonts w:ascii="Times New Roman" w:hAnsi="Times New Roman" w:cs="Times New Roman"/>
          <w:b/>
          <w:sz w:val="20"/>
          <w:szCs w:val="20"/>
          <w:u w:val="single"/>
          <w:lang w:val="pt-BR"/>
        </w:rPr>
      </w:pPr>
      <w:r w:rsidRPr="00F31476">
        <w:rPr>
          <w:rFonts w:ascii="Times New Roman" w:hAnsi="Times New Roman" w:cs="Times New Roman"/>
          <w:b/>
          <w:sz w:val="20"/>
          <w:szCs w:val="20"/>
          <w:u w:val="single"/>
          <w:lang w:val="pt-BR"/>
        </w:rPr>
        <w:t>2.1.2. Obiective strategice</w:t>
      </w:r>
    </w:p>
    <w:p w14:paraId="41B908C2"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Times New Roman" w:hAnsi="Times New Roman" w:cs="Times New Roman"/>
          <w:b/>
          <w:color w:val="0000FF"/>
          <w:sz w:val="20"/>
          <w:szCs w:val="20"/>
          <w:lang w:val="ro-RO"/>
        </w:rPr>
        <w:t>1.OBIECTIV STRATEGIC: Servicii de transport public de calatori sigure</w:t>
      </w:r>
    </w:p>
    <w:p w14:paraId="7291BF08"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sz w:val="20"/>
          <w:szCs w:val="20"/>
          <w:lang w:val="fr-FR"/>
        </w:rPr>
      </w:pPr>
      <w:r w:rsidRPr="00F31476">
        <w:rPr>
          <w:rFonts w:ascii="Times New Roman" w:eastAsia="Calibri" w:hAnsi="Times New Roman" w:cs="Times New Roman"/>
          <w:b/>
          <w:sz w:val="20"/>
          <w:szCs w:val="20"/>
          <w:lang w:val="ro-RO"/>
        </w:rPr>
        <w:t>Obiectiv general:</w:t>
      </w:r>
      <w:r w:rsidRPr="00F31476">
        <w:rPr>
          <w:rFonts w:ascii="Times New Roman" w:eastAsia="Calibri" w:hAnsi="Times New Roman" w:cs="Times New Roman"/>
          <w:sz w:val="20"/>
          <w:szCs w:val="20"/>
          <w:lang w:val="ro-RO"/>
        </w:rPr>
        <w:t xml:space="preserve"> </w:t>
      </w:r>
      <w:r w:rsidRPr="00F31476">
        <w:rPr>
          <w:rFonts w:ascii="Times New Roman" w:eastAsia="Calibri" w:hAnsi="Times New Roman" w:cs="Times New Roman"/>
          <w:b/>
          <w:sz w:val="20"/>
          <w:szCs w:val="20"/>
          <w:lang w:val="ro-RO"/>
        </w:rPr>
        <w:t>Creşterea siguranţei rutiere a transportului public de persoane</w:t>
      </w:r>
    </w:p>
    <w:p w14:paraId="5C5A9DD3" w14:textId="77777777" w:rsidR="009F2131" w:rsidRPr="00F31476" w:rsidRDefault="009F2131" w:rsidP="00071371">
      <w:pPr>
        <w:spacing w:line="240" w:lineRule="auto"/>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 specific</w:t>
      </w:r>
    </w:p>
    <w:p w14:paraId="23056F57" w14:textId="12AE2EB0" w:rsidR="009F2131" w:rsidRPr="00F31476" w:rsidRDefault="009F2131" w:rsidP="00071371">
      <w:pPr>
        <w:numPr>
          <w:ilvl w:val="0"/>
          <w:numId w:val="10"/>
        </w:numPr>
        <w:tabs>
          <w:tab w:val="left" w:pos="-284"/>
        </w:tabs>
        <w:suppressAutoHyphens/>
        <w:spacing w:after="0" w:line="240" w:lineRule="auto"/>
        <w:ind w:left="0" w:right="-330" w:hanging="284"/>
        <w:contextualSpacing/>
        <w:jc w:val="both"/>
        <w:rPr>
          <w:rFonts w:ascii="Times New Roman" w:eastAsia="Times New Roman" w:hAnsi="Times New Roman" w:cs="Times New Roman"/>
          <w:sz w:val="20"/>
          <w:szCs w:val="20"/>
          <w:lang w:val="fr-FR"/>
        </w:rPr>
      </w:pPr>
      <w:proofErr w:type="spellStart"/>
      <w:r w:rsidRPr="00F31476">
        <w:rPr>
          <w:rFonts w:ascii="Times New Roman" w:eastAsia="Times New Roman" w:hAnsi="Times New Roman" w:cs="Times New Roman"/>
          <w:sz w:val="20"/>
          <w:szCs w:val="20"/>
          <w:lang w:val="fr-FR"/>
        </w:rPr>
        <w:t>Reducerea</w:t>
      </w:r>
      <w:proofErr w:type="spellEnd"/>
      <w:r w:rsidRPr="00F31476">
        <w:rPr>
          <w:rFonts w:ascii="Times New Roman" w:eastAsia="Times New Roman" w:hAnsi="Times New Roman" w:cs="Times New Roman"/>
          <w:sz w:val="20"/>
          <w:szCs w:val="20"/>
          <w:lang w:val="fr-FR"/>
        </w:rPr>
        <w:t xml:space="preserve"> </w:t>
      </w:r>
      <w:proofErr w:type="spellStart"/>
      <w:r w:rsidRPr="00F31476">
        <w:rPr>
          <w:rFonts w:ascii="Times New Roman" w:eastAsia="Times New Roman" w:hAnsi="Times New Roman" w:cs="Times New Roman"/>
          <w:sz w:val="20"/>
          <w:szCs w:val="20"/>
          <w:lang w:val="fr-FR"/>
        </w:rPr>
        <w:t>numărului</w:t>
      </w:r>
      <w:proofErr w:type="spellEnd"/>
      <w:r w:rsidRPr="00F31476">
        <w:rPr>
          <w:rFonts w:ascii="Times New Roman" w:eastAsia="Times New Roman" w:hAnsi="Times New Roman" w:cs="Times New Roman"/>
          <w:sz w:val="20"/>
          <w:szCs w:val="20"/>
          <w:lang w:val="fr-FR"/>
        </w:rPr>
        <w:t xml:space="preserve"> de accidente de </w:t>
      </w:r>
      <w:proofErr w:type="spellStart"/>
      <w:r w:rsidRPr="00F31476">
        <w:rPr>
          <w:rFonts w:ascii="Times New Roman" w:eastAsia="Times New Roman" w:hAnsi="Times New Roman" w:cs="Times New Roman"/>
          <w:sz w:val="20"/>
          <w:szCs w:val="20"/>
          <w:lang w:val="fr-FR"/>
        </w:rPr>
        <w:t>circulaţie</w:t>
      </w:r>
      <w:proofErr w:type="spellEnd"/>
      <w:r w:rsidRPr="00F31476">
        <w:rPr>
          <w:rFonts w:ascii="Times New Roman" w:eastAsia="Times New Roman" w:hAnsi="Times New Roman" w:cs="Times New Roman"/>
          <w:sz w:val="20"/>
          <w:szCs w:val="20"/>
          <w:lang w:val="fr-FR"/>
        </w:rPr>
        <w:t xml:space="preserve"> </w:t>
      </w:r>
      <w:proofErr w:type="spellStart"/>
      <w:r w:rsidRPr="00F31476">
        <w:rPr>
          <w:rFonts w:ascii="Times New Roman" w:eastAsia="Times New Roman" w:hAnsi="Times New Roman" w:cs="Times New Roman"/>
          <w:sz w:val="20"/>
          <w:szCs w:val="20"/>
          <w:lang w:val="fr-FR"/>
        </w:rPr>
        <w:t>produse</w:t>
      </w:r>
      <w:proofErr w:type="spellEnd"/>
      <w:r w:rsidRPr="00F31476">
        <w:rPr>
          <w:rFonts w:ascii="Times New Roman" w:eastAsia="Times New Roman" w:hAnsi="Times New Roman" w:cs="Times New Roman"/>
          <w:sz w:val="20"/>
          <w:szCs w:val="20"/>
          <w:lang w:val="fr-FR"/>
        </w:rPr>
        <w:t xml:space="preserve"> </w:t>
      </w:r>
      <w:proofErr w:type="spellStart"/>
      <w:r w:rsidRPr="00F31476">
        <w:rPr>
          <w:rFonts w:ascii="Times New Roman" w:eastAsia="Times New Roman" w:hAnsi="Times New Roman" w:cs="Times New Roman"/>
          <w:sz w:val="20"/>
          <w:szCs w:val="20"/>
          <w:lang w:val="fr-FR"/>
        </w:rPr>
        <w:t>din</w:t>
      </w:r>
      <w:proofErr w:type="spellEnd"/>
      <w:r w:rsidRPr="00F31476">
        <w:rPr>
          <w:rFonts w:ascii="Times New Roman" w:eastAsia="Times New Roman" w:hAnsi="Times New Roman" w:cs="Times New Roman"/>
          <w:sz w:val="20"/>
          <w:szCs w:val="20"/>
          <w:lang w:val="fr-FR"/>
        </w:rPr>
        <w:t xml:space="preserve"> vina </w:t>
      </w:r>
      <w:proofErr w:type="spellStart"/>
      <w:r w:rsidRPr="00F31476">
        <w:rPr>
          <w:rFonts w:ascii="Times New Roman" w:eastAsia="Times New Roman" w:hAnsi="Times New Roman" w:cs="Times New Roman"/>
          <w:sz w:val="20"/>
          <w:szCs w:val="20"/>
          <w:lang w:val="fr-FR"/>
        </w:rPr>
        <w:t>conducatorilor</w:t>
      </w:r>
      <w:proofErr w:type="spellEnd"/>
      <w:r w:rsidRPr="00F31476">
        <w:rPr>
          <w:rFonts w:ascii="Times New Roman" w:eastAsia="Times New Roman" w:hAnsi="Times New Roman" w:cs="Times New Roman"/>
          <w:sz w:val="20"/>
          <w:szCs w:val="20"/>
          <w:lang w:val="fr-FR"/>
        </w:rPr>
        <w:t xml:space="preserve"> auto </w:t>
      </w:r>
      <w:proofErr w:type="gramStart"/>
      <w:r w:rsidRPr="00F31476">
        <w:rPr>
          <w:rFonts w:ascii="Times New Roman" w:eastAsia="Times New Roman" w:hAnsi="Times New Roman" w:cs="Times New Roman"/>
          <w:sz w:val="20"/>
          <w:szCs w:val="20"/>
          <w:lang w:val="fr-FR"/>
        </w:rPr>
        <w:t>TURSIB;</w:t>
      </w:r>
      <w:proofErr w:type="gramEnd"/>
    </w:p>
    <w:p w14:paraId="228D22D1" w14:textId="77777777" w:rsidR="009F2131" w:rsidRPr="00F31476" w:rsidRDefault="009F2131" w:rsidP="00071371">
      <w:pPr>
        <w:tabs>
          <w:tab w:val="left" w:pos="-284"/>
        </w:tabs>
        <w:suppressAutoHyphens/>
        <w:spacing w:after="0"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Times New Roman" w:hAnsi="Times New Roman" w:cs="Times New Roman"/>
          <w:b/>
          <w:color w:val="0000FF"/>
          <w:sz w:val="20"/>
          <w:szCs w:val="20"/>
          <w:lang w:val="ro-RO"/>
        </w:rPr>
        <w:t>2.OBIECTIV STRATEGIC: Eficienta, eficacitate si economicitate</w:t>
      </w:r>
    </w:p>
    <w:p w14:paraId="1B7D66F9"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 xml:space="preserve">Obiectiv general: Utilizarea în condiţii de economicitate, eficacitate şi eficienţă a resurselor societatii </w:t>
      </w:r>
    </w:p>
    <w:p w14:paraId="34E41707"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2D5446B4"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Times New Roman" w:hAnsi="Times New Roman" w:cs="Times New Roman"/>
          <w:sz w:val="20"/>
          <w:szCs w:val="20"/>
          <w:lang w:val="ro-RO"/>
        </w:rPr>
      </w:pPr>
      <w:r w:rsidRPr="00F31476">
        <w:rPr>
          <w:rFonts w:ascii="Times New Roman" w:eastAsia="Calibri" w:hAnsi="Times New Roman" w:cs="Times New Roman"/>
          <w:sz w:val="20"/>
          <w:szCs w:val="20"/>
          <w:lang w:val="ro-RO"/>
        </w:rPr>
        <w:t xml:space="preserve">Modernizarea Sistemului de Management al Flotei, </w:t>
      </w:r>
      <w:r w:rsidRPr="00F31476">
        <w:rPr>
          <w:rFonts w:ascii="Times New Roman" w:eastAsia="Times New Roman" w:hAnsi="Times New Roman" w:cs="Times New Roman"/>
          <w:sz w:val="20"/>
          <w:szCs w:val="20"/>
          <w:lang w:val="ro-RO"/>
        </w:rPr>
        <w:t>astfel încât procesul de planificare a călătoriei, procesul de gestiune a resurselor şi de gestiune a fluxurilor să se realizeze optim;</w:t>
      </w:r>
    </w:p>
    <w:p w14:paraId="15293518"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Administrarea eficientă a bunurilor proprii, dar si a celor aparţinând Primariei Sibiu; </w:t>
      </w:r>
    </w:p>
    <w:p w14:paraId="68E69B0E"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Utilizarea eficientă a fondurilor publice în activitatea de administrare si executare a serviciului de transport public local; </w:t>
      </w:r>
    </w:p>
    <w:p w14:paraId="71D750E8"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Asigurarea executării unui transport public local accesibil în ceea ce priveşte tariful de transport; </w:t>
      </w:r>
    </w:p>
    <w:p w14:paraId="6C47D8E7"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Times New Roman" w:hAnsi="Times New Roman" w:cs="Times New Roman"/>
          <w:sz w:val="20"/>
          <w:szCs w:val="20"/>
          <w:lang w:val="ro-RO"/>
        </w:rPr>
        <w:t>Asigurarea tuturor condiţiilor economico-financiare, în vederea respectarii clauzelor contractuale din contractul de credit nr.49609/2017 incheiat cu Banca Europeana pentru Reconstructie si Dezvoltare-BERD;</w:t>
      </w:r>
    </w:p>
    <w:p w14:paraId="1B59033E" w14:textId="77777777" w:rsidR="009F2131" w:rsidRPr="00F31476" w:rsidRDefault="009F2131" w:rsidP="00071371">
      <w:pPr>
        <w:tabs>
          <w:tab w:val="left" w:pos="-284"/>
        </w:tabs>
        <w:suppressAutoHyphens/>
        <w:spacing w:after="0"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Times New Roman" w:hAnsi="Times New Roman" w:cs="Times New Roman"/>
          <w:b/>
          <w:color w:val="0000FF"/>
          <w:sz w:val="20"/>
          <w:szCs w:val="20"/>
          <w:lang w:val="ro-RO"/>
        </w:rPr>
        <w:t>3.OBIECTIV STRATEGIC: Modernizarea si imbunatatirea serviciilor</w:t>
      </w:r>
    </w:p>
    <w:p w14:paraId="40DE1599"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Calibri" w:hAnsi="Times New Roman" w:cs="Times New Roman"/>
          <w:b/>
          <w:sz w:val="20"/>
          <w:szCs w:val="20"/>
          <w:lang w:val="ro-RO"/>
        </w:rPr>
        <w:t>Obiectiv general: Creșterea calității  serviciului  de  transport  public  de  persoane</w:t>
      </w:r>
    </w:p>
    <w:p w14:paraId="22EF71A4" w14:textId="77777777" w:rsidR="009F2131" w:rsidRPr="00F31476" w:rsidRDefault="009F2131" w:rsidP="00071371">
      <w:pPr>
        <w:spacing w:line="240" w:lineRule="auto"/>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56E75900"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Identificare si analiza continua pentru anticiparea asteptarilor clientilor;</w:t>
      </w:r>
    </w:p>
    <w:p w14:paraId="044E263A"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Contributia transportului public la dezvoltarea mobilitatii durabile a orasului;</w:t>
      </w:r>
    </w:p>
    <w:p w14:paraId="451D2EA6"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Implementarea unor soluții de modernizare interne si externe de creștere a parcului de vehicule, primând achiziționarea unora de înaltă calitate, eco- friendly;</w:t>
      </w:r>
    </w:p>
    <w:p w14:paraId="3439167B" w14:textId="1D101483" w:rsidR="009F2131" w:rsidRPr="00F31476" w:rsidRDefault="009F2131" w:rsidP="00071371">
      <w:pPr>
        <w:numPr>
          <w:ilvl w:val="0"/>
          <w:numId w:val="9"/>
        </w:numPr>
        <w:tabs>
          <w:tab w:val="left" w:pos="-284"/>
        </w:tabs>
        <w:suppressAutoHyphens/>
        <w:spacing w:after="0" w:line="240" w:lineRule="auto"/>
        <w:ind w:left="0" w:right="-330" w:hanging="284"/>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Dezvoltarea planului de transport, inclusiv transportul scolar;</w:t>
      </w:r>
    </w:p>
    <w:p w14:paraId="0D204DCB"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Calibri" w:hAnsi="Times New Roman" w:cs="Times New Roman"/>
          <w:b/>
          <w:sz w:val="20"/>
          <w:szCs w:val="20"/>
          <w:lang w:val="ro-RO"/>
        </w:rPr>
        <w:t>Obiectiv general: Extindere  serviciului  de  transport  public  de  persoane in zona metropolitana</w:t>
      </w:r>
    </w:p>
    <w:p w14:paraId="2B5527CF" w14:textId="77777777" w:rsidR="009F2131" w:rsidRPr="00F31476" w:rsidRDefault="009F2131" w:rsidP="00071371">
      <w:pPr>
        <w:spacing w:line="240" w:lineRule="auto"/>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7CE4F97A" w14:textId="77777777" w:rsidR="009F2131" w:rsidRPr="00F31476" w:rsidRDefault="009F2131" w:rsidP="00071371">
      <w:pPr>
        <w:numPr>
          <w:ilvl w:val="0"/>
          <w:numId w:val="9"/>
        </w:numPr>
        <w:tabs>
          <w:tab w:val="left" w:pos="-284"/>
        </w:tabs>
        <w:suppressAutoHyphens/>
        <w:spacing w:after="0" w:line="240" w:lineRule="auto"/>
        <w:ind w:right="-33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lastRenderedPageBreak/>
        <w:t>ADI – constituire si functionare;</w:t>
      </w:r>
    </w:p>
    <w:p w14:paraId="7743AFE2" w14:textId="77777777" w:rsidR="009F2131" w:rsidRPr="00F31476" w:rsidRDefault="009F2131" w:rsidP="00071371">
      <w:pPr>
        <w:numPr>
          <w:ilvl w:val="0"/>
          <w:numId w:val="9"/>
        </w:numPr>
        <w:tabs>
          <w:tab w:val="left" w:pos="-284"/>
        </w:tabs>
        <w:suppressAutoHyphens/>
        <w:spacing w:after="0" w:line="240" w:lineRule="auto"/>
        <w:ind w:right="-33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Adoptarea planului de dezvoltare a zonei;</w:t>
      </w:r>
    </w:p>
    <w:p w14:paraId="7ABF66F6" w14:textId="77777777" w:rsidR="009F2131" w:rsidRPr="00F31476" w:rsidRDefault="009F2131" w:rsidP="00071371">
      <w:pPr>
        <w:numPr>
          <w:ilvl w:val="0"/>
          <w:numId w:val="9"/>
        </w:numPr>
        <w:tabs>
          <w:tab w:val="left" w:pos="-284"/>
        </w:tabs>
        <w:suppressAutoHyphens/>
        <w:spacing w:after="0" w:line="240" w:lineRule="auto"/>
        <w:ind w:right="-33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Stabilirea modalităţii de compensare a transportului public, de către membri ADI;</w:t>
      </w:r>
    </w:p>
    <w:p w14:paraId="2A0AE427" w14:textId="24F339FA" w:rsidR="009F2131" w:rsidRPr="00F31476" w:rsidRDefault="009F2131" w:rsidP="00071371">
      <w:pPr>
        <w:numPr>
          <w:ilvl w:val="0"/>
          <w:numId w:val="9"/>
        </w:numPr>
        <w:tabs>
          <w:tab w:val="left" w:pos="-284"/>
        </w:tabs>
        <w:suppressAutoHyphens/>
        <w:spacing w:after="0" w:line="240" w:lineRule="auto"/>
        <w:ind w:right="-33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Parc auto şi personal suplimentar aferent.</w:t>
      </w:r>
    </w:p>
    <w:p w14:paraId="7EDF6FE6" w14:textId="77777777" w:rsidR="009F2131" w:rsidRPr="00F31476" w:rsidRDefault="009F2131" w:rsidP="00071371">
      <w:pPr>
        <w:tabs>
          <w:tab w:val="left" w:pos="-284"/>
        </w:tabs>
        <w:suppressAutoHyphens/>
        <w:spacing w:after="0"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Times New Roman" w:hAnsi="Times New Roman" w:cs="Times New Roman"/>
          <w:b/>
          <w:color w:val="0000FF"/>
          <w:sz w:val="20"/>
          <w:szCs w:val="20"/>
          <w:lang w:val="ro-RO"/>
        </w:rPr>
        <w:t>4.OBIECTIV STRATEGIC: Orientarea catre calatori/beneficiari</w:t>
      </w:r>
    </w:p>
    <w:p w14:paraId="5CD4D28C"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 general: Preocuparea permanenta pentru cresterea gradului de satisfactie al calatorilor/beneficiarilor</w:t>
      </w:r>
    </w:p>
    <w:p w14:paraId="6B9E38C5"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2FF4DDB2"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Adaptarea continua a transportului public local conform necesitatilor calatorilor; </w:t>
      </w:r>
    </w:p>
    <w:p w14:paraId="5FE9C084"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Interactiune permanenta cu clientii; </w:t>
      </w:r>
    </w:p>
    <w:p w14:paraId="258B7367" w14:textId="77777777" w:rsidR="009F2131" w:rsidRPr="00F31476" w:rsidRDefault="009F2131" w:rsidP="00071371">
      <w:pPr>
        <w:numPr>
          <w:ilvl w:val="0"/>
          <w:numId w:val="9"/>
        </w:numPr>
        <w:tabs>
          <w:tab w:val="left" w:pos="-284"/>
        </w:tabs>
        <w:suppressAutoHyphens/>
        <w:spacing w:after="0" w:line="240" w:lineRule="auto"/>
        <w:ind w:left="-284" w:right="-330" w:firstLine="0"/>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Dezvoltarea si diversificarea mijloacelor de comunicare, informare si consultanta; </w:t>
      </w:r>
    </w:p>
    <w:p w14:paraId="71D6FC06" w14:textId="77777777" w:rsidR="009F2131" w:rsidRPr="00F31476" w:rsidRDefault="009F2131" w:rsidP="00071371">
      <w:pPr>
        <w:numPr>
          <w:ilvl w:val="0"/>
          <w:numId w:val="9"/>
        </w:numPr>
        <w:tabs>
          <w:tab w:val="left" w:pos="-284"/>
        </w:tabs>
        <w:suppressAutoHyphens/>
        <w:spacing w:after="0" w:line="240" w:lineRule="auto"/>
        <w:ind w:left="0" w:right="-330" w:hanging="284"/>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Dotarea statiilor de calatori cu panouri electronice care  afișeaza sosirea autobuzelor în stații în timp real, pe baza poziției GPS;</w:t>
      </w:r>
    </w:p>
    <w:p w14:paraId="5F8F6891" w14:textId="77777777" w:rsidR="009F2131" w:rsidRPr="00F31476" w:rsidRDefault="009F2131" w:rsidP="00071371">
      <w:pPr>
        <w:numPr>
          <w:ilvl w:val="0"/>
          <w:numId w:val="9"/>
        </w:numPr>
        <w:tabs>
          <w:tab w:val="left" w:pos="-284"/>
        </w:tabs>
        <w:suppressAutoHyphens/>
        <w:spacing w:after="0" w:line="240" w:lineRule="auto"/>
        <w:ind w:left="0" w:right="-330" w:hanging="284"/>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Reducerea numărului de reclamaţii justificate ale călătorilor cu referire la serviciul de transport călători;</w:t>
      </w:r>
    </w:p>
    <w:p w14:paraId="1BAB5C38" w14:textId="77777777" w:rsidR="009F2131" w:rsidRPr="00F31476" w:rsidRDefault="009F2131" w:rsidP="00071371">
      <w:pPr>
        <w:numPr>
          <w:ilvl w:val="0"/>
          <w:numId w:val="9"/>
        </w:numPr>
        <w:tabs>
          <w:tab w:val="left" w:pos="-284"/>
        </w:tabs>
        <w:suppressAutoHyphens/>
        <w:spacing w:after="0" w:line="240" w:lineRule="auto"/>
        <w:ind w:left="0" w:right="-330" w:hanging="284"/>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Respectarea programelor de circulaţie conform planificărilor;</w:t>
      </w:r>
    </w:p>
    <w:p w14:paraId="740FFCF3" w14:textId="1DC84716" w:rsidR="009F2131" w:rsidRPr="00F31476" w:rsidRDefault="009F2131" w:rsidP="00071371">
      <w:pPr>
        <w:numPr>
          <w:ilvl w:val="0"/>
          <w:numId w:val="9"/>
        </w:numPr>
        <w:tabs>
          <w:tab w:val="left" w:pos="-284"/>
        </w:tabs>
        <w:suppressAutoHyphens/>
        <w:spacing w:after="0" w:line="240" w:lineRule="auto"/>
        <w:ind w:left="0" w:right="-330" w:hanging="284"/>
        <w:contextualSpacing/>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Cresterea gradului de incredere al calatorilor in transportul public local;</w:t>
      </w:r>
    </w:p>
    <w:p w14:paraId="2467E95F" w14:textId="77777777" w:rsidR="009F2131" w:rsidRPr="00F31476" w:rsidRDefault="009F2131" w:rsidP="00071371">
      <w:pPr>
        <w:tabs>
          <w:tab w:val="left" w:pos="-284"/>
        </w:tabs>
        <w:suppressAutoHyphens/>
        <w:spacing w:after="0" w:line="240" w:lineRule="auto"/>
        <w:ind w:right="-330"/>
        <w:contextualSpacing/>
        <w:jc w:val="both"/>
        <w:rPr>
          <w:rFonts w:ascii="Times New Roman" w:eastAsia="Times New Roman" w:hAnsi="Times New Roman" w:cs="Times New Roman"/>
          <w:b/>
          <w:color w:val="0000FF"/>
          <w:sz w:val="20"/>
          <w:szCs w:val="20"/>
          <w:lang w:val="ro-RO"/>
        </w:rPr>
      </w:pPr>
      <w:r w:rsidRPr="00F31476">
        <w:rPr>
          <w:rFonts w:ascii="Times New Roman" w:eastAsia="Times New Roman" w:hAnsi="Times New Roman" w:cs="Times New Roman"/>
          <w:b/>
          <w:color w:val="0000FF"/>
          <w:sz w:val="20"/>
          <w:szCs w:val="20"/>
          <w:lang w:val="ro-RO"/>
        </w:rPr>
        <w:t>5.OBIECTIV STRATEGIC: Competenta profesionala</w:t>
      </w:r>
    </w:p>
    <w:p w14:paraId="417094FD" w14:textId="18049086"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sz w:val="20"/>
          <w:szCs w:val="20"/>
          <w:lang w:val="ro-RO"/>
        </w:rPr>
      </w:pPr>
      <w:r w:rsidRPr="00F31476">
        <w:rPr>
          <w:rFonts w:ascii="Times New Roman" w:eastAsia="Calibri" w:hAnsi="Times New Roman" w:cs="Times New Roman"/>
          <w:b/>
          <w:sz w:val="20"/>
          <w:szCs w:val="20"/>
          <w:lang w:val="ro-RO"/>
        </w:rPr>
        <w:t xml:space="preserve">Obiectiv general: </w:t>
      </w:r>
      <w:r w:rsidRPr="00F31476">
        <w:rPr>
          <w:rFonts w:ascii="Times New Roman" w:eastAsia="Times New Roman" w:hAnsi="Times New Roman" w:cs="Times New Roman"/>
          <w:b/>
          <w:sz w:val="20"/>
          <w:szCs w:val="20"/>
          <w:lang w:val="ro-RO"/>
        </w:rPr>
        <w:t>Respectarea clauzelor contractuale (inclusiv anexe) din contractul de delegare a gestiunii serviciului de transport public local de calatori prin curse regulate nr.19/2019</w:t>
      </w:r>
      <w:r w:rsidR="0016247A">
        <w:rPr>
          <w:rFonts w:ascii="Times New Roman" w:eastAsia="Times New Roman" w:hAnsi="Times New Roman" w:cs="Times New Roman"/>
          <w:b/>
          <w:sz w:val="20"/>
          <w:szCs w:val="20"/>
          <w:lang w:val="ro-RO"/>
        </w:rPr>
        <w:t>,</w:t>
      </w:r>
      <w:r w:rsidRPr="00F31476">
        <w:rPr>
          <w:rFonts w:ascii="Times New Roman" w:eastAsia="Times New Roman" w:hAnsi="Times New Roman" w:cs="Times New Roman"/>
          <w:b/>
          <w:sz w:val="20"/>
          <w:szCs w:val="20"/>
          <w:lang w:val="ro-RO"/>
        </w:rPr>
        <w:t xml:space="preserve"> incheiat cu Municipiul Sibiu</w:t>
      </w:r>
      <w:r w:rsidR="0016247A">
        <w:rPr>
          <w:rFonts w:ascii="Times New Roman" w:eastAsia="Times New Roman" w:hAnsi="Times New Roman" w:cs="Times New Roman"/>
          <w:b/>
          <w:sz w:val="20"/>
          <w:szCs w:val="20"/>
          <w:lang w:val="ro-RO"/>
        </w:rPr>
        <w:t xml:space="preserve"> si cu ADI Transport Metropolitan SIBIU din 01.07.2025.</w:t>
      </w:r>
    </w:p>
    <w:p w14:paraId="17107F96"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 specific</w:t>
      </w:r>
    </w:p>
    <w:p w14:paraId="3A4CCC8B" w14:textId="1718B14A" w:rsidR="009F2131" w:rsidRDefault="009F2131" w:rsidP="00071371">
      <w:pPr>
        <w:numPr>
          <w:ilvl w:val="0"/>
          <w:numId w:val="12"/>
        </w:numPr>
        <w:tabs>
          <w:tab w:val="left" w:pos="-284"/>
        </w:tabs>
        <w:suppressAutoHyphens/>
        <w:spacing w:after="0" w:line="240" w:lineRule="auto"/>
        <w:ind w:right="-330"/>
        <w:contextualSpacing/>
        <w:jc w:val="both"/>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Asigurarea tuturor condiţiilor economico-financiare, structurale, legale şi de resurse umane, în vederea respectarii contractului de delegare a serviciului de transport public de călători, incheiat cu Primăria Municipiului Sibiu, cu valabilitate din 01.04.2019;</w:t>
      </w:r>
    </w:p>
    <w:p w14:paraId="7D9647F1" w14:textId="40D5294A" w:rsidR="0016247A" w:rsidRPr="00F31476" w:rsidRDefault="0016247A" w:rsidP="00071371">
      <w:pPr>
        <w:numPr>
          <w:ilvl w:val="0"/>
          <w:numId w:val="12"/>
        </w:numPr>
        <w:tabs>
          <w:tab w:val="left" w:pos="-284"/>
        </w:tabs>
        <w:suppressAutoHyphens/>
        <w:spacing w:after="0" w:line="240" w:lineRule="auto"/>
        <w:ind w:right="-330"/>
        <w:contextualSpacing/>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A</w:t>
      </w:r>
      <w:r w:rsidR="000108A0">
        <w:rPr>
          <w:rFonts w:ascii="Times New Roman" w:eastAsia="Times New Roman" w:hAnsi="Times New Roman" w:cs="Times New Roman"/>
          <w:sz w:val="20"/>
          <w:szCs w:val="20"/>
          <w:lang w:val="ro-RO"/>
        </w:rPr>
        <w:t>sigurarea tuturor conditiilor stipulate in contractul de delegare nr.1/23.06.2026 incheiat intre ADI Transport Metropolitan SIBIU si TURSIB, incepand cu data de 01.07.2025.</w:t>
      </w:r>
    </w:p>
    <w:p w14:paraId="2F4FBC40"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sz w:val="20"/>
          <w:szCs w:val="20"/>
          <w:lang w:val="ro-RO"/>
        </w:rPr>
      </w:pPr>
      <w:r w:rsidRPr="00F31476">
        <w:rPr>
          <w:rFonts w:ascii="Times New Roman" w:eastAsia="Calibri" w:hAnsi="Times New Roman" w:cs="Times New Roman"/>
          <w:b/>
          <w:sz w:val="20"/>
          <w:szCs w:val="20"/>
          <w:lang w:val="ro-RO"/>
        </w:rPr>
        <w:t xml:space="preserve">Obiectiv general: </w:t>
      </w:r>
      <w:r w:rsidRPr="00F31476">
        <w:rPr>
          <w:rFonts w:ascii="Times New Roman" w:eastAsia="Times New Roman" w:hAnsi="Times New Roman" w:cs="Times New Roman"/>
          <w:b/>
          <w:sz w:val="20"/>
          <w:szCs w:val="20"/>
          <w:lang w:val="ro-RO"/>
        </w:rPr>
        <w:t>Politica de resurse umane</w:t>
      </w:r>
    </w:p>
    <w:p w14:paraId="20F5AF3B" w14:textId="77777777" w:rsidR="009F2131" w:rsidRPr="00F31476" w:rsidRDefault="009F2131" w:rsidP="00071371">
      <w:pPr>
        <w:tabs>
          <w:tab w:val="left" w:pos="-284"/>
        </w:tabs>
        <w:spacing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0C5024F5" w14:textId="77777777" w:rsidR="009F2131" w:rsidRPr="00F31476" w:rsidRDefault="009F2131" w:rsidP="00071371">
      <w:pPr>
        <w:numPr>
          <w:ilvl w:val="0"/>
          <w:numId w:val="12"/>
        </w:numPr>
        <w:tabs>
          <w:tab w:val="left" w:pos="-284"/>
        </w:tabs>
        <w:suppressAutoHyphens/>
        <w:spacing w:after="0" w:line="240" w:lineRule="auto"/>
        <w:ind w:right="-330"/>
        <w:contextualSpacing/>
        <w:jc w:val="both"/>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Cresterea eficientei generale a companiei prin corecta dimensionare, informare si motivare a personalului societatii;</w:t>
      </w:r>
    </w:p>
    <w:p w14:paraId="0282EF8B" w14:textId="28D36D51" w:rsidR="009F2131" w:rsidRPr="00F31476" w:rsidRDefault="009F2131" w:rsidP="00071371">
      <w:pPr>
        <w:numPr>
          <w:ilvl w:val="0"/>
          <w:numId w:val="12"/>
        </w:numPr>
        <w:tabs>
          <w:tab w:val="left" w:pos="-284"/>
        </w:tabs>
        <w:suppressAutoHyphens/>
        <w:spacing w:after="0" w:line="240" w:lineRule="auto"/>
        <w:ind w:right="-330"/>
        <w:contextualSpacing/>
        <w:jc w:val="both"/>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Instruirea permanenta a personalului pentru cresterea gradului de profesionalism;</w:t>
      </w:r>
    </w:p>
    <w:p w14:paraId="742C4C48" w14:textId="77777777" w:rsidR="009F2131" w:rsidRPr="00F31476" w:rsidRDefault="009F2131" w:rsidP="00071371">
      <w:pPr>
        <w:tabs>
          <w:tab w:val="left" w:pos="-284"/>
        </w:tabs>
        <w:spacing w:line="240" w:lineRule="auto"/>
        <w:ind w:right="-330"/>
        <w:contextualSpacing/>
        <w:jc w:val="both"/>
        <w:rPr>
          <w:rFonts w:ascii="Times New Roman" w:eastAsia="Times New Roman" w:hAnsi="Times New Roman" w:cs="Times New Roman"/>
          <w:b/>
          <w:sz w:val="20"/>
          <w:szCs w:val="20"/>
          <w:lang w:val="ro-RO"/>
        </w:rPr>
      </w:pPr>
      <w:r w:rsidRPr="00F31476">
        <w:rPr>
          <w:rFonts w:ascii="Times New Roman" w:eastAsia="Calibri" w:hAnsi="Times New Roman" w:cs="Times New Roman"/>
          <w:b/>
          <w:sz w:val="20"/>
          <w:szCs w:val="20"/>
          <w:lang w:val="ro-RO"/>
        </w:rPr>
        <w:t xml:space="preserve">Obiectiv general: </w:t>
      </w:r>
      <w:r w:rsidRPr="00F31476">
        <w:rPr>
          <w:rFonts w:ascii="Times New Roman" w:eastAsia="Times New Roman" w:hAnsi="Times New Roman" w:cs="Times New Roman"/>
          <w:b/>
          <w:sz w:val="20"/>
          <w:szCs w:val="20"/>
          <w:lang w:val="ro-RO"/>
        </w:rPr>
        <w:t>Buna guvernanta corporativa</w:t>
      </w:r>
    </w:p>
    <w:p w14:paraId="62776D7A" w14:textId="77777777" w:rsidR="009F2131" w:rsidRPr="00F31476" w:rsidRDefault="009F2131" w:rsidP="00071371">
      <w:pPr>
        <w:tabs>
          <w:tab w:val="left" w:pos="-284"/>
        </w:tabs>
        <w:spacing w:after="0" w:line="240" w:lineRule="auto"/>
        <w:ind w:right="-330"/>
        <w:contextualSpacing/>
        <w:jc w:val="both"/>
        <w:rPr>
          <w:rFonts w:ascii="Times New Roman" w:eastAsia="Calibri" w:hAnsi="Times New Roman" w:cs="Times New Roman"/>
          <w:b/>
          <w:sz w:val="20"/>
          <w:szCs w:val="20"/>
          <w:lang w:val="ro-RO"/>
        </w:rPr>
      </w:pPr>
      <w:r w:rsidRPr="00F31476">
        <w:rPr>
          <w:rFonts w:ascii="Times New Roman" w:eastAsia="Calibri" w:hAnsi="Times New Roman" w:cs="Times New Roman"/>
          <w:b/>
          <w:sz w:val="20"/>
          <w:szCs w:val="20"/>
          <w:lang w:val="ro-RO"/>
        </w:rPr>
        <w:t>Obiective specifice</w:t>
      </w:r>
    </w:p>
    <w:p w14:paraId="1AAFD3E3" w14:textId="77777777" w:rsidR="009F2131" w:rsidRPr="00F31476" w:rsidRDefault="009F2131" w:rsidP="00071371">
      <w:pPr>
        <w:numPr>
          <w:ilvl w:val="0"/>
          <w:numId w:val="11"/>
        </w:numPr>
        <w:suppressAutoHyphens/>
        <w:spacing w:after="0" w:line="240" w:lineRule="auto"/>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supraveghere şi raportare eficace cu privire la managementul activităţilor operaţionale şi financiare ale societatii şi la sistemele sale de control intern;</w:t>
      </w:r>
    </w:p>
    <w:p w14:paraId="66607AE3" w14:textId="77777777" w:rsidR="009F2131" w:rsidRPr="00F31476" w:rsidRDefault="009F2131" w:rsidP="00071371">
      <w:pPr>
        <w:numPr>
          <w:ilvl w:val="0"/>
          <w:numId w:val="11"/>
        </w:numPr>
        <w:suppressAutoHyphens/>
        <w:spacing w:after="0" w:line="240" w:lineRule="auto"/>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managementul riscului;</w:t>
      </w:r>
    </w:p>
    <w:p w14:paraId="1E5744FD" w14:textId="77777777" w:rsidR="009F2131" w:rsidRPr="00F31476" w:rsidRDefault="009F2131" w:rsidP="00071371">
      <w:pPr>
        <w:numPr>
          <w:ilvl w:val="0"/>
          <w:numId w:val="11"/>
        </w:numPr>
        <w:suppressAutoHyphens/>
        <w:spacing w:after="0" w:line="240" w:lineRule="auto"/>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stabilirea si implementarea unor politici de transparenta si comunicare;</w:t>
      </w:r>
    </w:p>
    <w:p w14:paraId="14FE4E51" w14:textId="77777777" w:rsidR="009F2131" w:rsidRPr="00F31476" w:rsidRDefault="009F2131" w:rsidP="00071371">
      <w:pPr>
        <w:numPr>
          <w:ilvl w:val="0"/>
          <w:numId w:val="11"/>
        </w:numPr>
        <w:suppressAutoHyphens/>
        <w:spacing w:after="0" w:line="240" w:lineRule="auto"/>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stabilirea si revizuirea politicilor de remunerare;</w:t>
      </w:r>
    </w:p>
    <w:p w14:paraId="7B0F39F0" w14:textId="77777777" w:rsidR="009F2131" w:rsidRPr="00F31476" w:rsidRDefault="009F2131" w:rsidP="00071371">
      <w:pPr>
        <w:numPr>
          <w:ilvl w:val="0"/>
          <w:numId w:val="11"/>
        </w:numPr>
        <w:suppressAutoHyphens/>
        <w:spacing w:after="0" w:line="240" w:lineRule="auto"/>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indeplinirea indicatorilor de performanta rezultati din planul de administrare.</w:t>
      </w:r>
    </w:p>
    <w:p w14:paraId="122E9517" w14:textId="77777777" w:rsidR="009F2131" w:rsidRPr="00F31476" w:rsidRDefault="009F2131" w:rsidP="00071371">
      <w:pPr>
        <w:spacing w:after="0" w:line="240" w:lineRule="auto"/>
        <w:jc w:val="both"/>
        <w:rPr>
          <w:rFonts w:ascii="Times New Roman" w:hAnsi="Times New Roman" w:cs="Times New Roman"/>
          <w:sz w:val="20"/>
          <w:szCs w:val="20"/>
          <w:lang w:val="pt-BR"/>
        </w:rPr>
      </w:pPr>
    </w:p>
    <w:p w14:paraId="201A5239" w14:textId="77777777" w:rsidR="009F2131" w:rsidRPr="00F31476" w:rsidRDefault="009F2131" w:rsidP="00071371">
      <w:p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Măsuri pentru îndeplinirea obiectivelor strategice:</w:t>
      </w:r>
    </w:p>
    <w:p w14:paraId="2CD11765" w14:textId="77777777" w:rsidR="009F2131" w:rsidRPr="00F31476" w:rsidRDefault="009F2131" w:rsidP="00071371">
      <w:pPr>
        <w:pStyle w:val="ListParagraph"/>
        <w:numPr>
          <w:ilvl w:val="0"/>
          <w:numId w:val="7"/>
        </w:num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Cresterea veniturilor directe, respectiv cresterea numarului de pasageri </w:t>
      </w:r>
    </w:p>
    <w:p w14:paraId="6C7B4A7E" w14:textId="77777777" w:rsidR="009F2131" w:rsidRPr="00F31476" w:rsidRDefault="009F2131" w:rsidP="00071371">
      <w:pPr>
        <w:pStyle w:val="ListParagraph"/>
        <w:numPr>
          <w:ilvl w:val="0"/>
          <w:numId w:val="7"/>
        </w:num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Adaptarea permanentă a reţelei de transport în conformitate cu solicitarile clienţilor, respectiv optimizarea reţelei si productivitatea activelor</w:t>
      </w:r>
    </w:p>
    <w:p w14:paraId="50E5A495" w14:textId="77777777" w:rsidR="009F2131" w:rsidRPr="00F31476" w:rsidRDefault="009F2131" w:rsidP="00071371">
      <w:pPr>
        <w:pStyle w:val="ListParagraph"/>
        <w:numPr>
          <w:ilvl w:val="0"/>
          <w:numId w:val="7"/>
        </w:num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Asigurarea unei interfete corespunzatoare fata de publicul calator (plan anual de marketing, comportamentul direct si imaginea personalului de bord-conducatori de autobuz etc.) </w:t>
      </w:r>
    </w:p>
    <w:p w14:paraId="14E7B5AF" w14:textId="77777777" w:rsidR="009F2131" w:rsidRPr="00F31476" w:rsidRDefault="009F2131" w:rsidP="00071371">
      <w:pPr>
        <w:pStyle w:val="ListParagraph"/>
        <w:numPr>
          <w:ilvl w:val="0"/>
          <w:numId w:val="7"/>
        </w:num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Promovarea competentei profesionale, prin motivare in raport cu o crestere a gradului de profesionalism si o conduita adecvata</w:t>
      </w:r>
    </w:p>
    <w:p w14:paraId="1831ADFA" w14:textId="77777777" w:rsidR="009F2131" w:rsidRPr="00F31476" w:rsidRDefault="009F2131" w:rsidP="00071371">
      <w:pPr>
        <w:pStyle w:val="ListParagraph"/>
        <w:numPr>
          <w:ilvl w:val="0"/>
          <w:numId w:val="7"/>
        </w:num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Realizarea planului anual de investitii si asigurarea suportului necesar Municipiului Sibiu pentru inlocuirea integrala a parcului de autobuze cu autobuze noi </w:t>
      </w:r>
    </w:p>
    <w:p w14:paraId="44EC1A86" w14:textId="77777777" w:rsidR="009F2131" w:rsidRPr="00F31476" w:rsidRDefault="009F2131" w:rsidP="00071371">
      <w:pPr>
        <w:pStyle w:val="ListParagraph"/>
        <w:numPr>
          <w:ilvl w:val="0"/>
          <w:numId w:val="7"/>
        </w:numPr>
        <w:spacing w:line="240" w:lineRule="auto"/>
        <w:rPr>
          <w:rFonts w:ascii="Times New Roman" w:hAnsi="Times New Roman" w:cs="Times New Roman"/>
          <w:sz w:val="20"/>
          <w:szCs w:val="20"/>
          <w:lang w:val="pt-BR"/>
        </w:rPr>
      </w:pPr>
      <w:r w:rsidRPr="00F31476">
        <w:rPr>
          <w:rFonts w:ascii="Times New Roman" w:hAnsi="Times New Roman" w:cs="Times New Roman"/>
          <w:sz w:val="20"/>
          <w:szCs w:val="20"/>
          <w:lang w:val="pt-BR"/>
        </w:rPr>
        <w:t>Monitorizarea costurilor de operare,</w:t>
      </w:r>
      <w:r w:rsidRPr="00F31476">
        <w:rPr>
          <w:lang w:val="pt-BR"/>
        </w:rPr>
        <w:t xml:space="preserve"> </w:t>
      </w:r>
      <w:r w:rsidRPr="00F31476">
        <w:rPr>
          <w:rFonts w:ascii="Times New Roman" w:hAnsi="Times New Roman" w:cs="Times New Roman"/>
          <w:sz w:val="20"/>
          <w:szCs w:val="20"/>
          <w:lang w:val="pt-BR"/>
        </w:rPr>
        <w:t xml:space="preserve">reducerea creantelor restante si inexistenta datoriilor restante. </w:t>
      </w:r>
    </w:p>
    <w:p w14:paraId="2C8A79A7" w14:textId="521572AD" w:rsidR="00353D31" w:rsidRPr="00F31476" w:rsidRDefault="009F2131" w:rsidP="00071371">
      <w:pPr>
        <w:spacing w:after="0" w:line="240" w:lineRule="auto"/>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In prezent, conducerea societatii are stabiliti indicatori de performanta care masoara, prin caracterul lor intrinsec, aplicarea unor masuri de imbunatatire a rezultatelor societatii, respectiv asigurarea unui transport public local in conditii de calitate si siguranta.</w:t>
      </w:r>
    </w:p>
    <w:p w14:paraId="5769CAF1" w14:textId="77777777" w:rsidR="00353D31" w:rsidRPr="00F31476" w:rsidRDefault="00353D31" w:rsidP="00353D31">
      <w:pPr>
        <w:spacing w:after="0"/>
        <w:jc w:val="both"/>
        <w:rPr>
          <w:rFonts w:ascii="Times New Roman" w:hAnsi="Times New Roman" w:cs="Times New Roman"/>
          <w:b/>
          <w:sz w:val="20"/>
          <w:szCs w:val="20"/>
          <w:u w:val="single"/>
        </w:rPr>
      </w:pPr>
      <w:r w:rsidRPr="00F31476">
        <w:rPr>
          <w:rFonts w:ascii="Times New Roman" w:hAnsi="Times New Roman" w:cs="Times New Roman"/>
          <w:b/>
          <w:sz w:val="20"/>
          <w:szCs w:val="20"/>
          <w:u w:val="single"/>
        </w:rPr>
        <w:t xml:space="preserve">2.1.3. </w:t>
      </w:r>
      <w:proofErr w:type="spellStart"/>
      <w:r w:rsidRPr="00F31476">
        <w:rPr>
          <w:rFonts w:ascii="Times New Roman" w:hAnsi="Times New Roman" w:cs="Times New Roman"/>
          <w:b/>
          <w:sz w:val="20"/>
          <w:szCs w:val="20"/>
          <w:u w:val="single"/>
        </w:rPr>
        <w:t>Structura</w:t>
      </w:r>
      <w:proofErr w:type="spellEnd"/>
      <w:r w:rsidRPr="00F31476">
        <w:rPr>
          <w:rFonts w:ascii="Times New Roman" w:hAnsi="Times New Roman" w:cs="Times New Roman"/>
          <w:b/>
          <w:sz w:val="20"/>
          <w:szCs w:val="20"/>
          <w:u w:val="single"/>
        </w:rPr>
        <w:t xml:space="preserve"> </w:t>
      </w:r>
      <w:proofErr w:type="spellStart"/>
      <w:r w:rsidRPr="00F31476">
        <w:rPr>
          <w:rFonts w:ascii="Times New Roman" w:hAnsi="Times New Roman" w:cs="Times New Roman"/>
          <w:b/>
          <w:sz w:val="20"/>
          <w:szCs w:val="20"/>
          <w:u w:val="single"/>
        </w:rPr>
        <w:t>conducerii</w:t>
      </w:r>
      <w:proofErr w:type="spellEnd"/>
      <w:r w:rsidRPr="00F31476">
        <w:rPr>
          <w:rFonts w:ascii="Times New Roman" w:hAnsi="Times New Roman" w:cs="Times New Roman"/>
          <w:b/>
          <w:sz w:val="20"/>
          <w:szCs w:val="20"/>
          <w:u w:val="single"/>
        </w:rPr>
        <w:t xml:space="preserve">: </w:t>
      </w:r>
      <w:proofErr w:type="spellStart"/>
      <w:r w:rsidRPr="00F31476">
        <w:rPr>
          <w:rFonts w:ascii="Times New Roman" w:hAnsi="Times New Roman" w:cs="Times New Roman"/>
          <w:b/>
          <w:sz w:val="20"/>
          <w:szCs w:val="20"/>
          <w:u w:val="single"/>
        </w:rPr>
        <w:t>actionari</w:t>
      </w:r>
      <w:proofErr w:type="spellEnd"/>
      <w:r w:rsidRPr="00F31476">
        <w:rPr>
          <w:rFonts w:ascii="Times New Roman" w:hAnsi="Times New Roman" w:cs="Times New Roman"/>
          <w:b/>
          <w:sz w:val="20"/>
          <w:szCs w:val="20"/>
          <w:u w:val="single"/>
        </w:rPr>
        <w:t xml:space="preserve">, </w:t>
      </w:r>
      <w:proofErr w:type="spellStart"/>
      <w:r w:rsidRPr="00F31476">
        <w:rPr>
          <w:rFonts w:ascii="Times New Roman" w:hAnsi="Times New Roman" w:cs="Times New Roman"/>
          <w:b/>
          <w:sz w:val="20"/>
          <w:szCs w:val="20"/>
          <w:u w:val="single"/>
        </w:rPr>
        <w:t>administratori</w:t>
      </w:r>
      <w:proofErr w:type="spellEnd"/>
      <w:r w:rsidRPr="00F31476">
        <w:rPr>
          <w:rFonts w:ascii="Times New Roman" w:hAnsi="Times New Roman" w:cs="Times New Roman"/>
          <w:b/>
          <w:sz w:val="20"/>
          <w:szCs w:val="20"/>
          <w:u w:val="single"/>
        </w:rPr>
        <w:t xml:space="preserve">, </w:t>
      </w:r>
      <w:proofErr w:type="spellStart"/>
      <w:r w:rsidRPr="00F31476">
        <w:rPr>
          <w:rFonts w:ascii="Times New Roman" w:hAnsi="Times New Roman" w:cs="Times New Roman"/>
          <w:b/>
          <w:sz w:val="20"/>
          <w:szCs w:val="20"/>
          <w:u w:val="single"/>
        </w:rPr>
        <w:t>directori</w:t>
      </w:r>
      <w:proofErr w:type="spellEnd"/>
    </w:p>
    <w:p w14:paraId="109B6023" w14:textId="349624BB" w:rsidR="009F2131" w:rsidRDefault="009F2131" w:rsidP="00F509D3">
      <w:pPr>
        <w:pStyle w:val="ListParagraph"/>
        <w:numPr>
          <w:ilvl w:val="0"/>
          <w:numId w:val="2"/>
        </w:numPr>
        <w:spacing w:after="0"/>
        <w:jc w:val="both"/>
        <w:rPr>
          <w:rFonts w:ascii="Times New Roman" w:hAnsi="Times New Roman" w:cs="Times New Roman"/>
          <w:sz w:val="20"/>
          <w:szCs w:val="20"/>
        </w:rPr>
      </w:pPr>
      <w:proofErr w:type="spellStart"/>
      <w:r w:rsidRPr="00F31476">
        <w:rPr>
          <w:rFonts w:ascii="Times New Roman" w:hAnsi="Times New Roman" w:cs="Times New Roman"/>
          <w:sz w:val="20"/>
          <w:szCs w:val="20"/>
        </w:rPr>
        <w:t>Actionar</w:t>
      </w:r>
      <w:proofErr w:type="spellEnd"/>
      <w:r w:rsidRPr="00F31476">
        <w:rPr>
          <w:rFonts w:ascii="Times New Roman" w:hAnsi="Times New Roman" w:cs="Times New Roman"/>
          <w:sz w:val="20"/>
          <w:szCs w:val="20"/>
        </w:rPr>
        <w:t xml:space="preserve"> </w:t>
      </w:r>
      <w:proofErr w:type="spellStart"/>
      <w:r w:rsidR="000108A0">
        <w:rPr>
          <w:rFonts w:ascii="Times New Roman" w:hAnsi="Times New Roman" w:cs="Times New Roman"/>
          <w:sz w:val="20"/>
          <w:szCs w:val="20"/>
        </w:rPr>
        <w:t>majoritar</w:t>
      </w:r>
      <w:proofErr w:type="spellEnd"/>
      <w:r w:rsidR="000108A0">
        <w:rPr>
          <w:rFonts w:ascii="Times New Roman" w:hAnsi="Times New Roman" w:cs="Times New Roman"/>
          <w:sz w:val="20"/>
          <w:szCs w:val="20"/>
        </w:rPr>
        <w:t xml:space="preserve"> (99,991%)</w:t>
      </w:r>
      <w:r w:rsidRPr="00F31476">
        <w:rPr>
          <w:rFonts w:ascii="Times New Roman" w:hAnsi="Times New Roman" w:cs="Times New Roman"/>
          <w:sz w:val="20"/>
          <w:szCs w:val="20"/>
        </w:rPr>
        <w:t xml:space="preserve"> - </w:t>
      </w:r>
      <w:proofErr w:type="spellStart"/>
      <w:r w:rsidRPr="00F31476">
        <w:rPr>
          <w:rFonts w:ascii="Times New Roman" w:hAnsi="Times New Roman" w:cs="Times New Roman"/>
          <w:sz w:val="20"/>
          <w:szCs w:val="20"/>
        </w:rPr>
        <w:t>Municipiul</w:t>
      </w:r>
      <w:proofErr w:type="spellEnd"/>
      <w:r w:rsidRPr="00F31476">
        <w:rPr>
          <w:rFonts w:ascii="Times New Roman" w:hAnsi="Times New Roman" w:cs="Times New Roman"/>
          <w:sz w:val="20"/>
          <w:szCs w:val="20"/>
        </w:rPr>
        <w:t xml:space="preserve"> Sibiu</w:t>
      </w:r>
    </w:p>
    <w:p w14:paraId="275B6407" w14:textId="7AFD11B7" w:rsidR="000108A0" w:rsidRPr="000108A0" w:rsidRDefault="000108A0" w:rsidP="000108A0">
      <w:pPr>
        <w:pStyle w:val="ListParagraph"/>
        <w:numPr>
          <w:ilvl w:val="0"/>
          <w:numId w:val="2"/>
        </w:numPr>
        <w:spacing w:after="0"/>
        <w:jc w:val="both"/>
        <w:rPr>
          <w:rFonts w:ascii="Times New Roman" w:hAnsi="Times New Roman" w:cs="Times New Roman"/>
          <w:sz w:val="20"/>
          <w:szCs w:val="20"/>
          <w:lang w:val="it-IT"/>
        </w:rPr>
      </w:pPr>
      <w:r w:rsidRPr="000108A0">
        <w:rPr>
          <w:rFonts w:ascii="Times New Roman" w:hAnsi="Times New Roman" w:cs="Times New Roman"/>
          <w:sz w:val="20"/>
          <w:szCs w:val="20"/>
          <w:lang w:val="it-IT"/>
        </w:rPr>
        <w:t>Actionari (procent 0,001%): Comuna Rosia, Orasul Ocna Sibiului, Comuna Poplaca, Comuna Sadu,</w:t>
      </w:r>
      <w:r>
        <w:rPr>
          <w:rFonts w:ascii="Times New Roman" w:hAnsi="Times New Roman" w:cs="Times New Roman"/>
          <w:sz w:val="20"/>
          <w:szCs w:val="20"/>
          <w:lang w:val="it-IT"/>
        </w:rPr>
        <w:t xml:space="preserve"> Comuna Sura Mare, Comuna Sura Mica, Comuna Cristian, Comuna Selimbar, Orasul Cisnadie</w:t>
      </w:r>
    </w:p>
    <w:p w14:paraId="33C3D75D" w14:textId="77777777" w:rsidR="009F2131" w:rsidRPr="00F31476" w:rsidRDefault="009F2131" w:rsidP="00F509D3">
      <w:pPr>
        <w:pStyle w:val="ListParagraph"/>
        <w:numPr>
          <w:ilvl w:val="0"/>
          <w:numId w:val="2"/>
        </w:num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lastRenderedPageBreak/>
        <w:t>Consiliul de Administratie format din :</w:t>
      </w:r>
    </w:p>
    <w:p w14:paraId="7B29CA8C" w14:textId="77777777" w:rsidR="009F2131" w:rsidRPr="00F31476" w:rsidRDefault="009F2131" w:rsidP="009F213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 Mircea Ovidiu             </w:t>
      </w:r>
      <w:r w:rsidRPr="00F31476">
        <w:rPr>
          <w:rFonts w:ascii="Times New Roman" w:hAnsi="Times New Roman" w:cs="Times New Roman"/>
          <w:sz w:val="20"/>
          <w:szCs w:val="20"/>
          <w:lang w:val="pt-BR"/>
        </w:rPr>
        <w:tab/>
        <w:t xml:space="preserve">-  presedinte    </w:t>
      </w:r>
      <w:r w:rsidRPr="00F31476">
        <w:rPr>
          <w:rFonts w:ascii="Times New Roman" w:hAnsi="Times New Roman" w:cs="Times New Roman"/>
          <w:sz w:val="20"/>
          <w:szCs w:val="20"/>
          <w:lang w:val="pt-BR"/>
        </w:rPr>
        <w:tab/>
        <w:t>-  27.01.2022  -  26.01.2026</w:t>
      </w:r>
    </w:p>
    <w:p w14:paraId="0D4C4CCE" w14:textId="77777777" w:rsidR="009F2131" w:rsidRPr="00F31476" w:rsidRDefault="009F2131" w:rsidP="009F213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 Kielhorn Jens            </w:t>
      </w:r>
      <w:r w:rsidRPr="00F31476">
        <w:rPr>
          <w:rFonts w:ascii="Times New Roman" w:hAnsi="Times New Roman" w:cs="Times New Roman"/>
          <w:sz w:val="20"/>
          <w:szCs w:val="20"/>
          <w:lang w:val="pt-BR"/>
        </w:rPr>
        <w:tab/>
        <w:t xml:space="preserve">-  membru         </w:t>
      </w:r>
      <w:r w:rsidRPr="00F31476">
        <w:rPr>
          <w:rFonts w:ascii="Times New Roman" w:hAnsi="Times New Roman" w:cs="Times New Roman"/>
          <w:sz w:val="20"/>
          <w:szCs w:val="20"/>
          <w:lang w:val="pt-BR"/>
        </w:rPr>
        <w:tab/>
        <w:t>-  27.01.2022  -  26.01.2026</w:t>
      </w:r>
    </w:p>
    <w:p w14:paraId="432B3CB3" w14:textId="77777777" w:rsidR="009F2131" w:rsidRPr="00F31476" w:rsidRDefault="009F2131" w:rsidP="009F213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Maier-Bondrea Vasile</w:t>
      </w:r>
      <w:r w:rsidRPr="00F31476">
        <w:rPr>
          <w:rFonts w:ascii="Times New Roman" w:hAnsi="Times New Roman" w:cs="Times New Roman"/>
          <w:sz w:val="20"/>
          <w:szCs w:val="20"/>
          <w:lang w:val="pt-BR"/>
        </w:rPr>
        <w:tab/>
        <w:t>-  membru</w:t>
      </w:r>
      <w:r w:rsidRPr="00F31476">
        <w:rPr>
          <w:rFonts w:ascii="Times New Roman" w:hAnsi="Times New Roman" w:cs="Times New Roman"/>
          <w:sz w:val="20"/>
          <w:szCs w:val="20"/>
          <w:lang w:val="pt-BR"/>
        </w:rPr>
        <w:tab/>
        <w:t>-  27.01.2022  -  26.01.2026</w:t>
      </w:r>
    </w:p>
    <w:p w14:paraId="40DBB4BA" w14:textId="1BDD34CF" w:rsidR="009F2131" w:rsidRDefault="009F2131" w:rsidP="009F213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 Tepes Irina          </w:t>
      </w:r>
      <w:r w:rsidRPr="00F31476">
        <w:rPr>
          <w:rFonts w:ascii="Times New Roman" w:hAnsi="Times New Roman" w:cs="Times New Roman"/>
          <w:sz w:val="20"/>
          <w:szCs w:val="20"/>
          <w:lang w:val="pt-BR"/>
        </w:rPr>
        <w:tab/>
        <w:t>-  membru</w:t>
      </w:r>
      <w:r w:rsidRPr="00F31476">
        <w:rPr>
          <w:rFonts w:ascii="Times New Roman" w:hAnsi="Times New Roman" w:cs="Times New Roman"/>
          <w:sz w:val="20"/>
          <w:szCs w:val="20"/>
          <w:lang w:val="pt-BR"/>
        </w:rPr>
        <w:tab/>
        <w:t>-  26.07.2022  -  26.01.2026</w:t>
      </w:r>
    </w:p>
    <w:p w14:paraId="4D4B44C3" w14:textId="6B8EB799" w:rsidR="004B06F6" w:rsidRPr="00F31476" w:rsidRDefault="004B06F6" w:rsidP="009F2131">
      <w:pPr>
        <w:spacing w:after="0"/>
        <w:jc w:val="both"/>
        <w:rPr>
          <w:rFonts w:ascii="Times New Roman" w:hAnsi="Times New Roman" w:cs="Times New Roman"/>
          <w:sz w:val="20"/>
          <w:szCs w:val="20"/>
          <w:lang w:val="pt-BR"/>
        </w:rPr>
      </w:pPr>
      <w:r>
        <w:rPr>
          <w:rFonts w:ascii="Times New Roman" w:hAnsi="Times New Roman" w:cs="Times New Roman"/>
          <w:sz w:val="20"/>
          <w:szCs w:val="20"/>
          <w:lang w:val="pt-BR"/>
        </w:rPr>
        <w:t>- Marinescu Cristian Mihai – membru</w:t>
      </w:r>
      <w:r>
        <w:rPr>
          <w:rFonts w:ascii="Times New Roman" w:hAnsi="Times New Roman" w:cs="Times New Roman"/>
          <w:sz w:val="20"/>
          <w:szCs w:val="20"/>
          <w:lang w:val="pt-BR"/>
        </w:rPr>
        <w:tab/>
        <w:t xml:space="preserve">-  18.04.2024  -  </w:t>
      </w:r>
      <w:r w:rsidR="002C68FE">
        <w:rPr>
          <w:rFonts w:ascii="Times New Roman" w:hAnsi="Times New Roman" w:cs="Times New Roman"/>
          <w:sz w:val="20"/>
          <w:szCs w:val="20"/>
          <w:lang w:val="pt-BR"/>
        </w:rPr>
        <w:t>26.01.2026</w:t>
      </w:r>
    </w:p>
    <w:p w14:paraId="02959151" w14:textId="16CC1CEA" w:rsidR="00CA50CE" w:rsidRPr="00F31476" w:rsidRDefault="009F2131" w:rsidP="00CA50CE">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si-a exercitat mandatul in anul 202</w:t>
      </w:r>
      <w:r w:rsidR="000108A0">
        <w:rPr>
          <w:rFonts w:ascii="Times New Roman" w:hAnsi="Times New Roman" w:cs="Times New Roman"/>
          <w:sz w:val="20"/>
          <w:szCs w:val="20"/>
          <w:lang w:val="pt-BR"/>
        </w:rPr>
        <w:t xml:space="preserve">5 </w:t>
      </w:r>
      <w:r w:rsidRPr="00F31476">
        <w:rPr>
          <w:rFonts w:ascii="Times New Roman" w:hAnsi="Times New Roman" w:cs="Times New Roman"/>
          <w:sz w:val="20"/>
          <w:szCs w:val="20"/>
          <w:lang w:val="pt-BR"/>
        </w:rPr>
        <w:t xml:space="preserve">in conformitate cu prevederile Legii 31/1990 cu modificarile si completarile ulterioare. </w:t>
      </w:r>
    </w:p>
    <w:p w14:paraId="7907E621" w14:textId="0CE73D94" w:rsidR="009F2131" w:rsidRDefault="009F2131" w:rsidP="00CA50CE">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Conducerea executiva, in anul 202</w:t>
      </w:r>
      <w:r w:rsidR="000108A0">
        <w:rPr>
          <w:rFonts w:ascii="Times New Roman" w:hAnsi="Times New Roman" w:cs="Times New Roman"/>
          <w:sz w:val="20"/>
          <w:szCs w:val="20"/>
          <w:lang w:val="pt-BR"/>
        </w:rPr>
        <w:t>5</w:t>
      </w:r>
      <w:r w:rsidRPr="00F31476">
        <w:rPr>
          <w:rFonts w:ascii="Times New Roman" w:hAnsi="Times New Roman" w:cs="Times New Roman"/>
          <w:sz w:val="20"/>
          <w:szCs w:val="20"/>
          <w:lang w:val="pt-BR"/>
        </w:rPr>
        <w:t>, a fost formata din:</w:t>
      </w:r>
    </w:p>
    <w:p w14:paraId="483E06F6" w14:textId="77777777" w:rsidR="003A2B47" w:rsidRPr="00F31476" w:rsidRDefault="003A2B47" w:rsidP="00CA50CE">
      <w:pPr>
        <w:spacing w:after="0"/>
        <w:jc w:val="both"/>
        <w:rPr>
          <w:rFonts w:ascii="Times New Roman" w:hAnsi="Times New Roman" w:cs="Times New Roman"/>
          <w:sz w:val="20"/>
          <w:szCs w:val="20"/>
          <w:lang w:val="pt-BR"/>
        </w:rPr>
      </w:pPr>
    </w:p>
    <w:p w14:paraId="3F14710E" w14:textId="2E30E647" w:rsidR="009F2131" w:rsidRDefault="003A2B47" w:rsidP="009F2131">
      <w:pPr>
        <w:spacing w:after="0"/>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Rus Ioan </w:t>
      </w:r>
      <w:r w:rsidR="009F2131" w:rsidRPr="00F31476">
        <w:rPr>
          <w:rFonts w:ascii="Times New Roman" w:hAnsi="Times New Roman" w:cs="Times New Roman"/>
          <w:sz w:val="20"/>
          <w:szCs w:val="20"/>
          <w:lang w:val="pt-BR"/>
        </w:rPr>
        <w:t>-</w:t>
      </w:r>
      <w:r>
        <w:rPr>
          <w:rFonts w:ascii="Times New Roman" w:hAnsi="Times New Roman" w:cs="Times New Roman"/>
          <w:sz w:val="20"/>
          <w:szCs w:val="20"/>
          <w:lang w:val="pt-BR"/>
        </w:rPr>
        <w:t xml:space="preserve"> </w:t>
      </w:r>
      <w:r w:rsidR="009F2131" w:rsidRPr="00F31476">
        <w:rPr>
          <w:rFonts w:ascii="Times New Roman" w:hAnsi="Times New Roman" w:cs="Times New Roman"/>
          <w:sz w:val="20"/>
          <w:szCs w:val="20"/>
          <w:lang w:val="pt-BR"/>
        </w:rPr>
        <w:t>director general: 0</w:t>
      </w:r>
      <w:r w:rsidR="002C68FE">
        <w:rPr>
          <w:rFonts w:ascii="Times New Roman" w:hAnsi="Times New Roman" w:cs="Times New Roman"/>
          <w:sz w:val="20"/>
          <w:szCs w:val="20"/>
          <w:lang w:val="pt-BR"/>
        </w:rPr>
        <w:t>3</w:t>
      </w:r>
      <w:r w:rsidR="009F2131" w:rsidRPr="00F31476">
        <w:rPr>
          <w:rFonts w:ascii="Times New Roman" w:hAnsi="Times New Roman" w:cs="Times New Roman"/>
          <w:sz w:val="20"/>
          <w:szCs w:val="20"/>
          <w:lang w:val="pt-BR"/>
        </w:rPr>
        <w:t>.0</w:t>
      </w:r>
      <w:r>
        <w:rPr>
          <w:rFonts w:ascii="Times New Roman" w:hAnsi="Times New Roman" w:cs="Times New Roman"/>
          <w:sz w:val="20"/>
          <w:szCs w:val="20"/>
          <w:lang w:val="pt-BR"/>
        </w:rPr>
        <w:t>1</w:t>
      </w:r>
      <w:r w:rsidR="009F2131" w:rsidRPr="00F31476">
        <w:rPr>
          <w:rFonts w:ascii="Times New Roman" w:hAnsi="Times New Roman" w:cs="Times New Roman"/>
          <w:sz w:val="20"/>
          <w:szCs w:val="20"/>
          <w:lang w:val="pt-BR"/>
        </w:rPr>
        <w:t>.202</w:t>
      </w:r>
      <w:r>
        <w:rPr>
          <w:rFonts w:ascii="Times New Roman" w:hAnsi="Times New Roman" w:cs="Times New Roman"/>
          <w:sz w:val="20"/>
          <w:szCs w:val="20"/>
          <w:lang w:val="pt-BR"/>
        </w:rPr>
        <w:t xml:space="preserve">4 – </w:t>
      </w:r>
      <w:r w:rsidR="002C68FE">
        <w:rPr>
          <w:rFonts w:ascii="Times New Roman" w:hAnsi="Times New Roman" w:cs="Times New Roman"/>
          <w:sz w:val="20"/>
          <w:szCs w:val="20"/>
          <w:lang w:val="pt-BR"/>
        </w:rPr>
        <w:t>03.01</w:t>
      </w:r>
      <w:r>
        <w:rPr>
          <w:rFonts w:ascii="Times New Roman" w:hAnsi="Times New Roman" w:cs="Times New Roman"/>
          <w:sz w:val="20"/>
          <w:szCs w:val="20"/>
          <w:lang w:val="pt-BR"/>
        </w:rPr>
        <w:t>.</w:t>
      </w:r>
      <w:r w:rsidR="00CA50CE" w:rsidRPr="00F31476">
        <w:rPr>
          <w:rFonts w:ascii="Times New Roman" w:hAnsi="Times New Roman" w:cs="Times New Roman"/>
          <w:sz w:val="20"/>
          <w:szCs w:val="20"/>
          <w:lang w:val="pt-BR"/>
        </w:rPr>
        <w:t>202</w:t>
      </w:r>
      <w:r>
        <w:rPr>
          <w:rFonts w:ascii="Times New Roman" w:hAnsi="Times New Roman" w:cs="Times New Roman"/>
          <w:sz w:val="20"/>
          <w:szCs w:val="20"/>
          <w:lang w:val="pt-BR"/>
        </w:rPr>
        <w:t>8</w:t>
      </w:r>
    </w:p>
    <w:p w14:paraId="1E2674EF" w14:textId="0EA437CE" w:rsidR="00BA189F" w:rsidRPr="00F31476" w:rsidRDefault="00BA189F" w:rsidP="009F2131">
      <w:pPr>
        <w:spacing w:after="0"/>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Todescu Anca-Crina – director economic : 01.06.2025 </w:t>
      </w:r>
      <w:r w:rsidR="003F7790">
        <w:rPr>
          <w:rFonts w:ascii="Times New Roman" w:hAnsi="Times New Roman" w:cs="Times New Roman"/>
          <w:sz w:val="20"/>
          <w:szCs w:val="20"/>
          <w:lang w:val="pt-BR"/>
        </w:rPr>
        <w:t>–</w:t>
      </w:r>
      <w:r>
        <w:rPr>
          <w:rFonts w:ascii="Times New Roman" w:hAnsi="Times New Roman" w:cs="Times New Roman"/>
          <w:sz w:val="20"/>
          <w:szCs w:val="20"/>
          <w:lang w:val="pt-BR"/>
        </w:rPr>
        <w:t xml:space="preserve"> </w:t>
      </w:r>
      <w:r w:rsidR="003F7790">
        <w:rPr>
          <w:rFonts w:ascii="Times New Roman" w:hAnsi="Times New Roman" w:cs="Times New Roman"/>
          <w:sz w:val="20"/>
          <w:szCs w:val="20"/>
          <w:lang w:val="pt-BR"/>
        </w:rPr>
        <w:t>31.05.2029</w:t>
      </w:r>
    </w:p>
    <w:p w14:paraId="0E4203AD" w14:textId="201AF161" w:rsidR="009F2131" w:rsidRPr="00F31476" w:rsidRDefault="009F2131" w:rsidP="009F213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Zeno-Eugen Sarbu-director tehnic: 01.07.2021-30.</w:t>
      </w:r>
      <w:r w:rsidR="000108A0">
        <w:rPr>
          <w:rFonts w:ascii="Times New Roman" w:hAnsi="Times New Roman" w:cs="Times New Roman"/>
          <w:sz w:val="20"/>
          <w:szCs w:val="20"/>
          <w:lang w:val="pt-BR"/>
        </w:rPr>
        <w:t>11</w:t>
      </w:r>
      <w:r w:rsidRPr="00F31476">
        <w:rPr>
          <w:rFonts w:ascii="Times New Roman" w:hAnsi="Times New Roman" w:cs="Times New Roman"/>
          <w:sz w:val="20"/>
          <w:szCs w:val="20"/>
          <w:lang w:val="pt-BR"/>
        </w:rPr>
        <w:t>.2025</w:t>
      </w:r>
    </w:p>
    <w:p w14:paraId="5E2C257D" w14:textId="77777777" w:rsidR="00F54913" w:rsidRPr="00F31476" w:rsidRDefault="00F54913" w:rsidP="00D84176">
      <w:pPr>
        <w:spacing w:after="0"/>
        <w:jc w:val="both"/>
        <w:rPr>
          <w:rFonts w:ascii="Times New Roman" w:hAnsi="Times New Roman" w:cs="Times New Roman"/>
          <w:sz w:val="20"/>
          <w:szCs w:val="20"/>
          <w:lang w:val="pt-BR"/>
        </w:rPr>
      </w:pPr>
    </w:p>
    <w:p w14:paraId="5EA70D5E" w14:textId="77777777" w:rsidR="007540B2" w:rsidRPr="00F31476" w:rsidRDefault="007540B2" w:rsidP="0094751F">
      <w:pPr>
        <w:spacing w:after="0"/>
        <w:jc w:val="both"/>
        <w:rPr>
          <w:rFonts w:ascii="Times New Roman" w:hAnsi="Times New Roman" w:cs="Times New Roman"/>
          <w:b/>
          <w:i/>
          <w:sz w:val="24"/>
          <w:szCs w:val="24"/>
          <w:u w:val="single"/>
          <w:lang w:val="pt-BR"/>
        </w:rPr>
      </w:pPr>
      <w:r w:rsidRPr="00F31476">
        <w:rPr>
          <w:rFonts w:ascii="Times New Roman" w:hAnsi="Times New Roman" w:cs="Times New Roman"/>
          <w:b/>
          <w:i/>
          <w:sz w:val="24"/>
          <w:szCs w:val="24"/>
          <w:u w:val="single"/>
          <w:lang w:val="pt-BR"/>
        </w:rPr>
        <w:t>2.</w:t>
      </w:r>
      <w:r w:rsidR="00692349" w:rsidRPr="00F31476">
        <w:rPr>
          <w:rFonts w:ascii="Times New Roman" w:hAnsi="Times New Roman" w:cs="Times New Roman"/>
          <w:b/>
          <w:i/>
          <w:sz w:val="24"/>
          <w:szCs w:val="24"/>
          <w:u w:val="single"/>
          <w:lang w:val="pt-BR"/>
        </w:rPr>
        <w:t>2.</w:t>
      </w:r>
      <w:r w:rsidR="0017328C" w:rsidRPr="00F31476">
        <w:rPr>
          <w:rFonts w:ascii="Times New Roman" w:hAnsi="Times New Roman" w:cs="Times New Roman"/>
          <w:b/>
          <w:i/>
          <w:sz w:val="24"/>
          <w:szCs w:val="24"/>
          <w:u w:val="single"/>
          <w:lang w:val="pt-BR"/>
        </w:rPr>
        <w:t xml:space="preserve"> Analiza situatiei financiare</w:t>
      </w:r>
    </w:p>
    <w:p w14:paraId="49B8AAA3" w14:textId="7610D50E" w:rsidR="002E6C4C" w:rsidRPr="00F31476" w:rsidRDefault="007540B2" w:rsidP="00A70D0B">
      <w:pPr>
        <w:spacing w:after="0"/>
        <w:jc w:val="both"/>
        <w:rPr>
          <w:lang w:val="pt-BR"/>
        </w:rPr>
      </w:pPr>
      <w:r w:rsidRPr="00F31476">
        <w:rPr>
          <w:rFonts w:ascii="Times New Roman" w:hAnsi="Times New Roman" w:cs="Times New Roman"/>
          <w:sz w:val="20"/>
          <w:szCs w:val="20"/>
          <w:lang w:val="pt-BR"/>
        </w:rPr>
        <w:t>Informatiile si S</w:t>
      </w:r>
      <w:r w:rsidR="00C900C2" w:rsidRPr="00F31476">
        <w:rPr>
          <w:rFonts w:ascii="Times New Roman" w:hAnsi="Times New Roman" w:cs="Times New Roman"/>
          <w:sz w:val="20"/>
          <w:szCs w:val="20"/>
          <w:lang w:val="pt-BR"/>
        </w:rPr>
        <w:t>ituatiile Financiare Anuale</w:t>
      </w:r>
      <w:r w:rsidRPr="00F31476">
        <w:rPr>
          <w:rFonts w:ascii="Times New Roman" w:hAnsi="Times New Roman" w:cs="Times New Roman"/>
          <w:sz w:val="20"/>
          <w:szCs w:val="20"/>
          <w:lang w:val="pt-BR"/>
        </w:rPr>
        <w:t xml:space="preserve"> la data si pentru exer</w:t>
      </w:r>
      <w:r w:rsidR="00C900C2" w:rsidRPr="00F31476">
        <w:rPr>
          <w:rFonts w:ascii="Times New Roman" w:hAnsi="Times New Roman" w:cs="Times New Roman"/>
          <w:sz w:val="20"/>
          <w:szCs w:val="20"/>
          <w:lang w:val="pt-BR"/>
        </w:rPr>
        <w:t>citiul financi</w:t>
      </w:r>
      <w:r w:rsidR="009F2131" w:rsidRPr="00F31476">
        <w:rPr>
          <w:rFonts w:ascii="Times New Roman" w:hAnsi="Times New Roman" w:cs="Times New Roman"/>
          <w:sz w:val="20"/>
          <w:szCs w:val="20"/>
          <w:lang w:val="pt-BR"/>
        </w:rPr>
        <w:t>ar incheiat la 31 decembrie 20</w:t>
      </w:r>
      <w:r w:rsidR="003A2B47">
        <w:rPr>
          <w:rFonts w:ascii="Times New Roman" w:hAnsi="Times New Roman" w:cs="Times New Roman"/>
          <w:sz w:val="20"/>
          <w:szCs w:val="20"/>
          <w:lang w:val="pt-BR"/>
        </w:rPr>
        <w:t>2</w:t>
      </w:r>
      <w:r w:rsidR="004978A4">
        <w:rPr>
          <w:rFonts w:ascii="Times New Roman" w:hAnsi="Times New Roman" w:cs="Times New Roman"/>
          <w:sz w:val="20"/>
          <w:szCs w:val="20"/>
          <w:lang w:val="pt-BR"/>
        </w:rPr>
        <w:t>5</w:t>
      </w:r>
      <w:r w:rsidRPr="00F31476">
        <w:rPr>
          <w:rFonts w:ascii="Times New Roman" w:hAnsi="Times New Roman" w:cs="Times New Roman"/>
          <w:sz w:val="20"/>
          <w:szCs w:val="20"/>
          <w:lang w:val="pt-BR"/>
        </w:rPr>
        <w:t xml:space="preserve"> prezentate in cuprinsul prezentului raport sunt audita</w:t>
      </w:r>
      <w:r w:rsidR="0059503F" w:rsidRPr="00F31476">
        <w:rPr>
          <w:rFonts w:ascii="Times New Roman" w:hAnsi="Times New Roman" w:cs="Times New Roman"/>
          <w:sz w:val="20"/>
          <w:szCs w:val="20"/>
          <w:lang w:val="pt-BR"/>
        </w:rPr>
        <w:t>te</w:t>
      </w:r>
      <w:r w:rsidRPr="00F31476">
        <w:rPr>
          <w:rFonts w:ascii="Times New Roman" w:hAnsi="Times New Roman" w:cs="Times New Roman"/>
          <w:sz w:val="20"/>
          <w:szCs w:val="20"/>
          <w:lang w:val="pt-BR"/>
        </w:rPr>
        <w:t xml:space="preserve"> si au fost intoc</w:t>
      </w:r>
      <w:r w:rsidR="00A70D0B" w:rsidRPr="00F31476">
        <w:rPr>
          <w:rFonts w:ascii="Times New Roman" w:hAnsi="Times New Roman" w:cs="Times New Roman"/>
          <w:sz w:val="20"/>
          <w:szCs w:val="20"/>
          <w:lang w:val="pt-BR"/>
        </w:rPr>
        <w:t>mite in conformitate cu OMFP</w:t>
      </w:r>
      <w:r w:rsidRPr="00F31476">
        <w:rPr>
          <w:rFonts w:ascii="Times New Roman" w:hAnsi="Times New Roman" w:cs="Times New Roman"/>
          <w:sz w:val="20"/>
          <w:szCs w:val="20"/>
          <w:lang w:val="pt-BR"/>
        </w:rPr>
        <w:t xml:space="preserve"> </w:t>
      </w:r>
      <w:r w:rsidR="00C900C2" w:rsidRPr="00F31476">
        <w:rPr>
          <w:rFonts w:ascii="Times New Roman" w:hAnsi="Times New Roman" w:cs="Times New Roman"/>
          <w:sz w:val="20"/>
          <w:szCs w:val="20"/>
          <w:lang w:val="pt-BR"/>
        </w:rPr>
        <w:t>nr.1802/2014</w:t>
      </w:r>
      <w:r w:rsidR="00A70D0B" w:rsidRPr="00F31476">
        <w:rPr>
          <w:rFonts w:ascii="Times New Roman" w:hAnsi="Times New Roman" w:cs="Times New Roman"/>
          <w:sz w:val="20"/>
          <w:szCs w:val="20"/>
          <w:lang w:val="pt-BR"/>
        </w:rPr>
        <w:t xml:space="preserve"> pentru aprobarea Reglementărilor contabile privind situaţiile financiare anuale individuale şi situaţiile financiare anuale consolidate.</w:t>
      </w:r>
      <w:r w:rsidR="0059503F" w:rsidRPr="00F31476">
        <w:rPr>
          <w:lang w:val="pt-BR"/>
        </w:rPr>
        <w:t xml:space="preserve"> </w:t>
      </w:r>
    </w:p>
    <w:p w14:paraId="0C641E1E" w14:textId="38D93999" w:rsidR="00065424" w:rsidRPr="00F31476" w:rsidRDefault="00692349" w:rsidP="00A70D0B">
      <w:pPr>
        <w:spacing w:after="0"/>
        <w:jc w:val="both"/>
        <w:rPr>
          <w:rFonts w:ascii="Times New Roman" w:hAnsi="Times New Roman" w:cs="Times New Roman"/>
          <w:b/>
          <w:sz w:val="20"/>
          <w:szCs w:val="20"/>
          <w:u w:val="single"/>
          <w:lang w:val="pt-BR"/>
        </w:rPr>
      </w:pPr>
      <w:r w:rsidRPr="00F31476">
        <w:rPr>
          <w:rFonts w:ascii="Times New Roman" w:hAnsi="Times New Roman" w:cs="Times New Roman"/>
          <w:b/>
          <w:sz w:val="20"/>
          <w:szCs w:val="20"/>
          <w:u w:val="single"/>
          <w:lang w:val="pt-BR"/>
        </w:rPr>
        <w:t>2.2.1. Situatia p</w:t>
      </w:r>
      <w:r w:rsidR="009F2131" w:rsidRPr="00F31476">
        <w:rPr>
          <w:rFonts w:ascii="Times New Roman" w:hAnsi="Times New Roman" w:cs="Times New Roman"/>
          <w:b/>
          <w:sz w:val="20"/>
          <w:szCs w:val="20"/>
          <w:u w:val="single"/>
          <w:lang w:val="pt-BR"/>
        </w:rPr>
        <w:t>ozitiei financiare la 31.12.202</w:t>
      </w:r>
      <w:r w:rsidR="004978A4">
        <w:rPr>
          <w:rFonts w:ascii="Times New Roman" w:hAnsi="Times New Roman" w:cs="Times New Roman"/>
          <w:b/>
          <w:sz w:val="20"/>
          <w:szCs w:val="20"/>
          <w:u w:val="single"/>
          <w:lang w:val="pt-BR"/>
        </w:rPr>
        <w:t>5</w:t>
      </w:r>
      <w:r w:rsidR="004B3B94" w:rsidRPr="00F31476">
        <w:rPr>
          <w:rFonts w:ascii="Times New Roman" w:hAnsi="Times New Roman" w:cs="Times New Roman"/>
          <w:b/>
          <w:sz w:val="20"/>
          <w:szCs w:val="20"/>
          <w:u w:val="single"/>
          <w:lang w:val="pt-BR"/>
        </w:rPr>
        <w:t xml:space="preserve"> - sinteza</w:t>
      </w:r>
    </w:p>
    <w:tbl>
      <w:tblPr>
        <w:tblW w:w="9136" w:type="dxa"/>
        <w:tblInd w:w="30" w:type="dxa"/>
        <w:tblLayout w:type="fixed"/>
        <w:tblCellMar>
          <w:left w:w="30" w:type="dxa"/>
          <w:right w:w="30" w:type="dxa"/>
        </w:tblCellMar>
        <w:tblLook w:val="04A0" w:firstRow="1" w:lastRow="0" w:firstColumn="1" w:lastColumn="0" w:noHBand="0" w:noVBand="1"/>
      </w:tblPr>
      <w:tblGrid>
        <w:gridCol w:w="4111"/>
        <w:gridCol w:w="1675"/>
        <w:gridCol w:w="1675"/>
        <w:gridCol w:w="1675"/>
      </w:tblGrid>
      <w:tr w:rsidR="004978A4" w:rsidRPr="00F31476" w14:paraId="475B635C" w14:textId="77777777" w:rsidTr="004978A4">
        <w:trPr>
          <w:trHeight w:val="173"/>
        </w:trPr>
        <w:tc>
          <w:tcPr>
            <w:tcW w:w="4111" w:type="dxa"/>
          </w:tcPr>
          <w:p w14:paraId="77E41500" w14:textId="77777777" w:rsidR="004978A4" w:rsidRPr="00F31476" w:rsidRDefault="004978A4" w:rsidP="00692349">
            <w:pPr>
              <w:spacing w:after="0" w:line="240" w:lineRule="auto"/>
              <w:jc w:val="right"/>
              <w:rPr>
                <w:rFonts w:ascii="Times New Roman" w:eastAsia="Times New Roman" w:hAnsi="Times New Roman" w:cs="Times New Roman"/>
                <w:b/>
                <w:snapToGrid w:val="0"/>
                <w:sz w:val="23"/>
                <w:szCs w:val="23"/>
                <w:lang w:val="pt-BR"/>
              </w:rPr>
            </w:pPr>
          </w:p>
        </w:tc>
        <w:tc>
          <w:tcPr>
            <w:tcW w:w="1675" w:type="dxa"/>
            <w:hideMark/>
          </w:tcPr>
          <w:p w14:paraId="0B29F33F" w14:textId="3E5E400E" w:rsidR="004978A4" w:rsidRPr="00F31476" w:rsidRDefault="004978A4" w:rsidP="00692349">
            <w:pPr>
              <w:spacing w:after="0" w:line="240" w:lineRule="auto"/>
              <w:jc w:val="right"/>
              <w:rPr>
                <w:rFonts w:ascii="Times New Roman" w:eastAsia="Times New Roman" w:hAnsi="Times New Roman" w:cs="Times New Roman"/>
                <w:b/>
                <w:snapToGrid w:val="0"/>
                <w:sz w:val="23"/>
                <w:szCs w:val="23"/>
                <w:lang w:val="en-US"/>
              </w:rPr>
            </w:pPr>
            <w:r w:rsidRPr="00F31476">
              <w:rPr>
                <w:rFonts w:ascii="Times New Roman" w:eastAsia="Times New Roman" w:hAnsi="Times New Roman" w:cs="Times New Roman"/>
                <w:b/>
                <w:snapToGrid w:val="0"/>
                <w:sz w:val="23"/>
                <w:szCs w:val="23"/>
                <w:lang w:val="en-US"/>
              </w:rPr>
              <w:t xml:space="preserve">31 </w:t>
            </w:r>
            <w:proofErr w:type="spellStart"/>
            <w:r w:rsidRPr="00F31476">
              <w:rPr>
                <w:rFonts w:ascii="Times New Roman" w:eastAsia="Times New Roman" w:hAnsi="Times New Roman" w:cs="Times New Roman"/>
                <w:b/>
                <w:snapToGrid w:val="0"/>
                <w:sz w:val="23"/>
                <w:szCs w:val="23"/>
                <w:lang w:val="en-US"/>
              </w:rPr>
              <w:t>decembrie</w:t>
            </w:r>
            <w:proofErr w:type="spellEnd"/>
            <w:r w:rsidRPr="00F31476">
              <w:rPr>
                <w:rFonts w:ascii="Times New Roman" w:eastAsia="Times New Roman" w:hAnsi="Times New Roman" w:cs="Times New Roman"/>
                <w:b/>
                <w:snapToGrid w:val="0"/>
                <w:sz w:val="23"/>
                <w:szCs w:val="23"/>
                <w:lang w:val="en-US"/>
              </w:rPr>
              <w:t xml:space="preserve"> 202</w:t>
            </w:r>
            <w:r>
              <w:rPr>
                <w:rFonts w:ascii="Times New Roman" w:eastAsia="Times New Roman" w:hAnsi="Times New Roman" w:cs="Times New Roman"/>
                <w:b/>
                <w:snapToGrid w:val="0"/>
                <w:sz w:val="23"/>
                <w:szCs w:val="23"/>
                <w:lang w:val="en-US"/>
              </w:rPr>
              <w:t>4</w:t>
            </w:r>
            <w:r w:rsidRPr="00F31476">
              <w:rPr>
                <w:rFonts w:ascii="Times New Roman" w:eastAsia="Times New Roman" w:hAnsi="Times New Roman" w:cs="Times New Roman"/>
                <w:b/>
                <w:snapToGrid w:val="0"/>
                <w:sz w:val="23"/>
                <w:szCs w:val="23"/>
                <w:lang w:val="en-US"/>
              </w:rPr>
              <w:t xml:space="preserve"> </w:t>
            </w:r>
          </w:p>
        </w:tc>
        <w:tc>
          <w:tcPr>
            <w:tcW w:w="1675" w:type="dxa"/>
          </w:tcPr>
          <w:p w14:paraId="7706C591" w14:textId="055FFA21" w:rsidR="004978A4" w:rsidRPr="00F31476" w:rsidRDefault="004978A4" w:rsidP="0095540E">
            <w:pPr>
              <w:spacing w:after="0" w:line="240" w:lineRule="auto"/>
              <w:jc w:val="right"/>
              <w:rPr>
                <w:rFonts w:ascii="Times New Roman" w:eastAsia="Times New Roman" w:hAnsi="Times New Roman" w:cs="Times New Roman"/>
                <w:b/>
                <w:snapToGrid w:val="0"/>
                <w:sz w:val="23"/>
                <w:szCs w:val="23"/>
                <w:lang w:val="en-US"/>
              </w:rPr>
            </w:pPr>
            <w:r w:rsidRPr="00F31476">
              <w:rPr>
                <w:rFonts w:ascii="Times New Roman" w:eastAsia="Times New Roman" w:hAnsi="Times New Roman" w:cs="Times New Roman"/>
                <w:b/>
                <w:snapToGrid w:val="0"/>
                <w:sz w:val="23"/>
                <w:szCs w:val="23"/>
                <w:lang w:val="en-US"/>
              </w:rPr>
              <w:t xml:space="preserve">31 </w:t>
            </w:r>
            <w:proofErr w:type="spellStart"/>
            <w:r w:rsidRPr="00F31476">
              <w:rPr>
                <w:rFonts w:ascii="Times New Roman" w:eastAsia="Times New Roman" w:hAnsi="Times New Roman" w:cs="Times New Roman"/>
                <w:b/>
                <w:snapToGrid w:val="0"/>
                <w:sz w:val="23"/>
                <w:szCs w:val="23"/>
                <w:lang w:val="en-US"/>
              </w:rPr>
              <w:t>decembrie</w:t>
            </w:r>
            <w:proofErr w:type="spellEnd"/>
            <w:r w:rsidRPr="00F31476">
              <w:rPr>
                <w:rFonts w:ascii="Times New Roman" w:eastAsia="Times New Roman" w:hAnsi="Times New Roman" w:cs="Times New Roman"/>
                <w:b/>
                <w:snapToGrid w:val="0"/>
                <w:sz w:val="23"/>
                <w:szCs w:val="23"/>
                <w:lang w:val="en-US"/>
              </w:rPr>
              <w:t xml:space="preserve"> 202</w:t>
            </w:r>
            <w:r>
              <w:rPr>
                <w:rFonts w:ascii="Times New Roman" w:eastAsia="Times New Roman" w:hAnsi="Times New Roman" w:cs="Times New Roman"/>
                <w:b/>
                <w:snapToGrid w:val="0"/>
                <w:sz w:val="23"/>
                <w:szCs w:val="23"/>
                <w:lang w:val="en-US"/>
              </w:rPr>
              <w:t>5</w:t>
            </w:r>
          </w:p>
        </w:tc>
        <w:tc>
          <w:tcPr>
            <w:tcW w:w="1675" w:type="dxa"/>
          </w:tcPr>
          <w:p w14:paraId="63657C38" w14:textId="4CA52845" w:rsidR="004978A4" w:rsidRPr="00F31476" w:rsidRDefault="004978A4" w:rsidP="0095540E">
            <w:pPr>
              <w:spacing w:after="0" w:line="240" w:lineRule="auto"/>
              <w:jc w:val="right"/>
              <w:rPr>
                <w:rFonts w:ascii="Times New Roman" w:eastAsia="Times New Roman" w:hAnsi="Times New Roman" w:cs="Times New Roman"/>
                <w:b/>
                <w:snapToGrid w:val="0"/>
                <w:sz w:val="23"/>
                <w:szCs w:val="23"/>
                <w:lang w:val="en-US"/>
              </w:rPr>
            </w:pPr>
            <w:proofErr w:type="spellStart"/>
            <w:r w:rsidRPr="00F31476">
              <w:rPr>
                <w:rFonts w:ascii="Times New Roman" w:eastAsia="Times New Roman" w:hAnsi="Times New Roman" w:cs="Times New Roman"/>
                <w:b/>
                <w:snapToGrid w:val="0"/>
                <w:sz w:val="23"/>
                <w:szCs w:val="23"/>
                <w:lang w:val="en-US"/>
              </w:rPr>
              <w:t>Variatie</w:t>
            </w:r>
            <w:proofErr w:type="spellEnd"/>
            <w:r w:rsidRPr="00F31476">
              <w:rPr>
                <w:rFonts w:ascii="Times New Roman" w:eastAsia="Times New Roman" w:hAnsi="Times New Roman" w:cs="Times New Roman"/>
                <w:b/>
                <w:snapToGrid w:val="0"/>
                <w:sz w:val="23"/>
                <w:szCs w:val="23"/>
                <w:lang w:val="en-US"/>
              </w:rPr>
              <w:t xml:space="preserve"> (%)  </w:t>
            </w:r>
          </w:p>
        </w:tc>
      </w:tr>
      <w:tr w:rsidR="004978A4" w:rsidRPr="00EA64E1" w14:paraId="5883F714" w14:textId="77777777" w:rsidTr="004978A4">
        <w:trPr>
          <w:trHeight w:val="204"/>
        </w:trPr>
        <w:tc>
          <w:tcPr>
            <w:tcW w:w="4111" w:type="dxa"/>
          </w:tcPr>
          <w:p w14:paraId="17FF934C" w14:textId="77777777" w:rsidR="004978A4" w:rsidRPr="00EA64E1" w:rsidRDefault="004978A4" w:rsidP="00692349">
            <w:pPr>
              <w:spacing w:after="0" w:line="240" w:lineRule="auto"/>
              <w:rPr>
                <w:rFonts w:ascii="Times New Roman" w:eastAsia="Times New Roman" w:hAnsi="Times New Roman" w:cs="Times New Roman"/>
                <w:i/>
                <w:snapToGrid w:val="0"/>
                <w:sz w:val="23"/>
                <w:szCs w:val="23"/>
                <w:lang w:val="en-US"/>
              </w:rPr>
            </w:pPr>
            <w:r w:rsidRPr="00EA64E1">
              <w:rPr>
                <w:rFonts w:ascii="Times New Roman" w:eastAsia="Times New Roman" w:hAnsi="Times New Roman" w:cs="Times New Roman"/>
                <w:i/>
                <w:snapToGrid w:val="0"/>
                <w:sz w:val="23"/>
                <w:szCs w:val="23"/>
                <w:lang w:val="en-US"/>
              </w:rPr>
              <w:t>INDICATOR (mii lei)</w:t>
            </w:r>
          </w:p>
        </w:tc>
        <w:tc>
          <w:tcPr>
            <w:tcW w:w="1675" w:type="dxa"/>
          </w:tcPr>
          <w:p w14:paraId="39D0AAA6" w14:textId="77777777" w:rsidR="004978A4" w:rsidRPr="00EA64E1" w:rsidRDefault="004978A4" w:rsidP="00692349">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0A32EAA1" w14:textId="77777777" w:rsidR="004978A4" w:rsidRPr="00EA64E1" w:rsidRDefault="004978A4" w:rsidP="0095540E">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152F740E" w14:textId="59D63819" w:rsidR="004978A4" w:rsidRPr="00EA64E1" w:rsidRDefault="004978A4" w:rsidP="0095540E">
            <w:pPr>
              <w:spacing w:after="0" w:line="240" w:lineRule="auto"/>
              <w:jc w:val="right"/>
              <w:rPr>
                <w:rFonts w:ascii="Times New Roman" w:eastAsia="Times New Roman" w:hAnsi="Times New Roman" w:cs="Times New Roman"/>
                <w:snapToGrid w:val="0"/>
                <w:sz w:val="23"/>
                <w:szCs w:val="23"/>
                <w:lang w:val="en-US"/>
              </w:rPr>
            </w:pPr>
          </w:p>
        </w:tc>
      </w:tr>
      <w:tr w:rsidR="004978A4" w:rsidRPr="00EA64E1" w14:paraId="60CC272D" w14:textId="77777777" w:rsidTr="004978A4">
        <w:trPr>
          <w:trHeight w:val="204"/>
        </w:trPr>
        <w:tc>
          <w:tcPr>
            <w:tcW w:w="4111" w:type="dxa"/>
            <w:hideMark/>
          </w:tcPr>
          <w:p w14:paraId="59AAAABB" w14:textId="77777777" w:rsidR="004978A4" w:rsidRPr="00EA64E1" w:rsidRDefault="004978A4" w:rsidP="00692349">
            <w:pPr>
              <w:spacing w:after="0" w:line="240" w:lineRule="auto"/>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ACTIVE </w:t>
            </w:r>
          </w:p>
        </w:tc>
        <w:tc>
          <w:tcPr>
            <w:tcW w:w="1675" w:type="dxa"/>
          </w:tcPr>
          <w:p w14:paraId="4A50B00E" w14:textId="77777777" w:rsidR="004978A4" w:rsidRPr="00EA64E1" w:rsidRDefault="004978A4" w:rsidP="00692349">
            <w:pPr>
              <w:spacing w:after="0" w:line="240" w:lineRule="auto"/>
              <w:jc w:val="right"/>
              <w:rPr>
                <w:rFonts w:ascii="Times New Roman" w:eastAsia="Times New Roman" w:hAnsi="Times New Roman" w:cs="Times New Roman"/>
                <w:b/>
                <w:snapToGrid w:val="0"/>
                <w:sz w:val="23"/>
                <w:szCs w:val="23"/>
                <w:lang w:val="en-US"/>
              </w:rPr>
            </w:pPr>
          </w:p>
        </w:tc>
        <w:tc>
          <w:tcPr>
            <w:tcW w:w="1675" w:type="dxa"/>
          </w:tcPr>
          <w:p w14:paraId="20AB335B" w14:textId="77777777" w:rsidR="004978A4" w:rsidRPr="00EA64E1" w:rsidRDefault="004978A4" w:rsidP="0095540E">
            <w:pPr>
              <w:spacing w:after="0" w:line="240" w:lineRule="auto"/>
              <w:jc w:val="right"/>
              <w:rPr>
                <w:rFonts w:ascii="Times New Roman" w:eastAsia="Times New Roman" w:hAnsi="Times New Roman" w:cs="Times New Roman"/>
                <w:b/>
                <w:snapToGrid w:val="0"/>
                <w:sz w:val="23"/>
                <w:szCs w:val="23"/>
                <w:lang w:val="en-US"/>
              </w:rPr>
            </w:pPr>
          </w:p>
        </w:tc>
        <w:tc>
          <w:tcPr>
            <w:tcW w:w="1675" w:type="dxa"/>
          </w:tcPr>
          <w:p w14:paraId="147ED55E" w14:textId="5E5FEA45" w:rsidR="004978A4" w:rsidRPr="00EA64E1" w:rsidRDefault="004978A4" w:rsidP="0095540E">
            <w:pPr>
              <w:spacing w:after="0" w:line="240" w:lineRule="auto"/>
              <w:jc w:val="right"/>
              <w:rPr>
                <w:rFonts w:ascii="Times New Roman" w:eastAsia="Times New Roman" w:hAnsi="Times New Roman" w:cs="Times New Roman"/>
                <w:b/>
                <w:snapToGrid w:val="0"/>
                <w:sz w:val="23"/>
                <w:szCs w:val="23"/>
                <w:lang w:val="en-US"/>
              </w:rPr>
            </w:pPr>
          </w:p>
        </w:tc>
      </w:tr>
      <w:tr w:rsidR="004978A4" w:rsidRPr="00EA64E1" w14:paraId="000CE570" w14:textId="77777777" w:rsidTr="004978A4">
        <w:trPr>
          <w:trHeight w:val="204"/>
        </w:trPr>
        <w:tc>
          <w:tcPr>
            <w:tcW w:w="4111" w:type="dxa"/>
            <w:hideMark/>
          </w:tcPr>
          <w:p w14:paraId="1307D3C0" w14:textId="77777777" w:rsidR="004978A4" w:rsidRPr="00EA64E1" w:rsidRDefault="004978A4" w:rsidP="00692349">
            <w:pPr>
              <w:spacing w:after="0" w:line="240" w:lineRule="auto"/>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Active </w:t>
            </w:r>
            <w:proofErr w:type="spellStart"/>
            <w:r w:rsidRPr="00EA64E1">
              <w:rPr>
                <w:rFonts w:ascii="Times New Roman" w:eastAsia="Times New Roman" w:hAnsi="Times New Roman" w:cs="Times New Roman"/>
                <w:b/>
                <w:snapToGrid w:val="0"/>
                <w:sz w:val="23"/>
                <w:szCs w:val="23"/>
                <w:lang w:val="en-US"/>
              </w:rPr>
              <w:t>imobilizate</w:t>
            </w:r>
            <w:proofErr w:type="spellEnd"/>
          </w:p>
        </w:tc>
        <w:tc>
          <w:tcPr>
            <w:tcW w:w="1675" w:type="dxa"/>
          </w:tcPr>
          <w:p w14:paraId="45A0A766" w14:textId="77777777" w:rsidR="004978A4" w:rsidRPr="00EA64E1" w:rsidRDefault="004978A4" w:rsidP="00692349">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7993485F" w14:textId="77777777" w:rsidR="004978A4" w:rsidRPr="00EA64E1" w:rsidRDefault="004978A4" w:rsidP="0095540E">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3F42C859" w14:textId="62DDFF2D" w:rsidR="004978A4" w:rsidRPr="00EA64E1" w:rsidRDefault="004978A4" w:rsidP="0095540E">
            <w:pPr>
              <w:spacing w:after="0" w:line="240" w:lineRule="auto"/>
              <w:jc w:val="right"/>
              <w:rPr>
                <w:rFonts w:ascii="Times New Roman" w:eastAsia="Times New Roman" w:hAnsi="Times New Roman" w:cs="Times New Roman"/>
                <w:snapToGrid w:val="0"/>
                <w:sz w:val="23"/>
                <w:szCs w:val="23"/>
                <w:lang w:val="en-US"/>
              </w:rPr>
            </w:pPr>
          </w:p>
        </w:tc>
      </w:tr>
      <w:tr w:rsidR="004978A4" w:rsidRPr="00EA64E1" w14:paraId="023CD2CA" w14:textId="77777777" w:rsidTr="004978A4">
        <w:trPr>
          <w:trHeight w:val="233"/>
        </w:trPr>
        <w:tc>
          <w:tcPr>
            <w:tcW w:w="4111" w:type="dxa"/>
            <w:hideMark/>
          </w:tcPr>
          <w:p w14:paraId="09CAAAC5" w14:textId="77777777" w:rsidR="004978A4" w:rsidRPr="00EA64E1" w:rsidRDefault="004978A4" w:rsidP="00692349">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Imobilizari</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necorporale</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63575601" w14:textId="77E8EBD1" w:rsidR="004978A4" w:rsidRPr="00EA64E1" w:rsidRDefault="004978A4" w:rsidP="00692349">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201</w:t>
            </w:r>
          </w:p>
        </w:tc>
        <w:tc>
          <w:tcPr>
            <w:tcW w:w="1675" w:type="dxa"/>
          </w:tcPr>
          <w:p w14:paraId="66594277" w14:textId="4635186D"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930</w:t>
            </w:r>
          </w:p>
        </w:tc>
        <w:tc>
          <w:tcPr>
            <w:tcW w:w="1675" w:type="dxa"/>
          </w:tcPr>
          <w:p w14:paraId="288B4758" w14:textId="659CF8D3"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462,69</w:t>
            </w:r>
          </w:p>
        </w:tc>
      </w:tr>
      <w:tr w:rsidR="004978A4" w:rsidRPr="00EA64E1" w14:paraId="5995547E" w14:textId="77777777" w:rsidTr="004978A4">
        <w:trPr>
          <w:trHeight w:val="173"/>
        </w:trPr>
        <w:tc>
          <w:tcPr>
            <w:tcW w:w="4111" w:type="dxa"/>
            <w:hideMark/>
          </w:tcPr>
          <w:p w14:paraId="726F3E5C" w14:textId="77777777" w:rsidR="004978A4" w:rsidRPr="00EA64E1" w:rsidRDefault="004978A4" w:rsidP="00692349">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Imobilizari</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corporale</w:t>
            </w:r>
            <w:proofErr w:type="spellEnd"/>
          </w:p>
        </w:tc>
        <w:tc>
          <w:tcPr>
            <w:tcW w:w="1675" w:type="dxa"/>
          </w:tcPr>
          <w:p w14:paraId="292FBD3F" w14:textId="5F307C11" w:rsidR="004978A4" w:rsidRPr="00EA64E1" w:rsidRDefault="00E178C4" w:rsidP="00692349">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85.468</w:t>
            </w:r>
          </w:p>
        </w:tc>
        <w:tc>
          <w:tcPr>
            <w:tcW w:w="1675" w:type="dxa"/>
          </w:tcPr>
          <w:p w14:paraId="0778D59D" w14:textId="13A931AE"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115.321</w:t>
            </w:r>
          </w:p>
        </w:tc>
        <w:tc>
          <w:tcPr>
            <w:tcW w:w="1675" w:type="dxa"/>
          </w:tcPr>
          <w:p w14:paraId="277BF5E7" w14:textId="666C8178"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13</w:t>
            </w:r>
            <w:r w:rsidR="00E178C4">
              <w:rPr>
                <w:rFonts w:ascii="Times New Roman" w:eastAsia="Times New Roman" w:hAnsi="Times New Roman" w:cs="Times New Roman"/>
                <w:snapToGrid w:val="0"/>
                <w:sz w:val="24"/>
                <w:szCs w:val="24"/>
                <w:lang w:val="ro-RO"/>
              </w:rPr>
              <w:t>4</w:t>
            </w:r>
            <w:r>
              <w:rPr>
                <w:rFonts w:ascii="Times New Roman" w:eastAsia="Times New Roman" w:hAnsi="Times New Roman" w:cs="Times New Roman"/>
                <w:snapToGrid w:val="0"/>
                <w:sz w:val="24"/>
                <w:szCs w:val="24"/>
                <w:lang w:val="ro-RO"/>
              </w:rPr>
              <w:t>,</w:t>
            </w:r>
            <w:r w:rsidR="00E178C4">
              <w:rPr>
                <w:rFonts w:ascii="Times New Roman" w:eastAsia="Times New Roman" w:hAnsi="Times New Roman" w:cs="Times New Roman"/>
                <w:snapToGrid w:val="0"/>
                <w:sz w:val="24"/>
                <w:szCs w:val="24"/>
                <w:lang w:val="ro-RO"/>
              </w:rPr>
              <w:t>93</w:t>
            </w:r>
          </w:p>
        </w:tc>
      </w:tr>
      <w:tr w:rsidR="004978A4" w:rsidRPr="00EA64E1" w14:paraId="05F0B9E5" w14:textId="77777777" w:rsidTr="004978A4">
        <w:trPr>
          <w:trHeight w:val="173"/>
        </w:trPr>
        <w:tc>
          <w:tcPr>
            <w:tcW w:w="4111" w:type="dxa"/>
            <w:hideMark/>
          </w:tcPr>
          <w:p w14:paraId="50D73ABE" w14:textId="77777777" w:rsidR="004978A4" w:rsidRPr="00EA64E1" w:rsidRDefault="004978A4" w:rsidP="00692349">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Imobilizari</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financiare</w:t>
            </w:r>
            <w:proofErr w:type="spellEnd"/>
          </w:p>
        </w:tc>
        <w:tc>
          <w:tcPr>
            <w:tcW w:w="1675" w:type="dxa"/>
          </w:tcPr>
          <w:p w14:paraId="400E8540" w14:textId="75C8CDA9" w:rsidR="004978A4" w:rsidRPr="00EA64E1" w:rsidRDefault="004978A4" w:rsidP="00692349">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40</w:t>
            </w:r>
          </w:p>
        </w:tc>
        <w:tc>
          <w:tcPr>
            <w:tcW w:w="1675" w:type="dxa"/>
          </w:tcPr>
          <w:p w14:paraId="56C099DB" w14:textId="652DC70A"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w:t>
            </w:r>
          </w:p>
        </w:tc>
        <w:tc>
          <w:tcPr>
            <w:tcW w:w="1675" w:type="dxa"/>
          </w:tcPr>
          <w:p w14:paraId="081AC47E" w14:textId="5CB9383C"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5</w:t>
            </w:r>
          </w:p>
        </w:tc>
      </w:tr>
      <w:tr w:rsidR="004978A4" w:rsidRPr="00EA64E1" w14:paraId="40ADB16F" w14:textId="77777777" w:rsidTr="004978A4">
        <w:trPr>
          <w:trHeight w:val="173"/>
        </w:trPr>
        <w:tc>
          <w:tcPr>
            <w:tcW w:w="4111" w:type="dxa"/>
          </w:tcPr>
          <w:p w14:paraId="7F18286E" w14:textId="77777777" w:rsidR="004978A4" w:rsidRPr="00EA64E1" w:rsidRDefault="004978A4" w:rsidP="00692349">
            <w:pPr>
              <w:spacing w:after="0" w:line="240" w:lineRule="auto"/>
              <w:jc w:val="right"/>
              <w:rPr>
                <w:rFonts w:ascii="Times New Roman" w:eastAsia="Times New Roman" w:hAnsi="Times New Roman" w:cs="Times New Roman"/>
                <w:b/>
                <w:snapToGrid w:val="0"/>
                <w:sz w:val="23"/>
                <w:szCs w:val="23"/>
                <w:lang w:val="en-US"/>
              </w:rPr>
            </w:pPr>
          </w:p>
        </w:tc>
        <w:tc>
          <w:tcPr>
            <w:tcW w:w="1675" w:type="dxa"/>
            <w:tcBorders>
              <w:top w:val="single" w:sz="4" w:space="0" w:color="auto"/>
              <w:left w:val="nil"/>
              <w:bottom w:val="nil"/>
              <w:right w:val="nil"/>
            </w:tcBorders>
          </w:tcPr>
          <w:p w14:paraId="4CBEF048" w14:textId="68562FCD" w:rsidR="004978A4" w:rsidRPr="00EA64E1" w:rsidRDefault="004978A4" w:rsidP="00692349">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8</w:t>
            </w:r>
            <w:r w:rsidR="00E178C4">
              <w:rPr>
                <w:rFonts w:ascii="Times New Roman" w:eastAsia="Times New Roman" w:hAnsi="Times New Roman" w:cs="Times New Roman"/>
                <w:b/>
                <w:snapToGrid w:val="0"/>
                <w:sz w:val="24"/>
                <w:szCs w:val="24"/>
                <w:lang w:val="ro-RO"/>
              </w:rPr>
              <w:t>5</w:t>
            </w:r>
            <w:r>
              <w:rPr>
                <w:rFonts w:ascii="Times New Roman" w:eastAsia="Times New Roman" w:hAnsi="Times New Roman" w:cs="Times New Roman"/>
                <w:b/>
                <w:snapToGrid w:val="0"/>
                <w:sz w:val="24"/>
                <w:szCs w:val="24"/>
                <w:lang w:val="ro-RO"/>
              </w:rPr>
              <w:t>.</w:t>
            </w:r>
            <w:r w:rsidR="00E178C4">
              <w:rPr>
                <w:rFonts w:ascii="Times New Roman" w:eastAsia="Times New Roman" w:hAnsi="Times New Roman" w:cs="Times New Roman"/>
                <w:b/>
                <w:snapToGrid w:val="0"/>
                <w:sz w:val="24"/>
                <w:szCs w:val="24"/>
                <w:lang w:val="ro-RO"/>
              </w:rPr>
              <w:t>709</w:t>
            </w:r>
          </w:p>
        </w:tc>
        <w:tc>
          <w:tcPr>
            <w:tcW w:w="1675" w:type="dxa"/>
            <w:tcBorders>
              <w:top w:val="single" w:sz="4" w:space="0" w:color="auto"/>
              <w:left w:val="nil"/>
              <w:bottom w:val="nil"/>
              <w:right w:val="nil"/>
            </w:tcBorders>
          </w:tcPr>
          <w:p w14:paraId="374AFA57" w14:textId="44DD847B" w:rsidR="004978A4" w:rsidRPr="00EA64E1" w:rsidRDefault="004978A4" w:rsidP="0095540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116.253</w:t>
            </w:r>
          </w:p>
        </w:tc>
        <w:tc>
          <w:tcPr>
            <w:tcW w:w="1675" w:type="dxa"/>
            <w:tcBorders>
              <w:top w:val="single" w:sz="4" w:space="0" w:color="auto"/>
              <w:left w:val="nil"/>
              <w:bottom w:val="nil"/>
              <w:right w:val="nil"/>
            </w:tcBorders>
          </w:tcPr>
          <w:p w14:paraId="5414E54E" w14:textId="75E0818A" w:rsidR="004978A4" w:rsidRPr="00EA64E1" w:rsidRDefault="004978A4" w:rsidP="0095540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13</w:t>
            </w:r>
            <w:r w:rsidR="00E178C4">
              <w:rPr>
                <w:rFonts w:ascii="Times New Roman" w:eastAsia="Times New Roman" w:hAnsi="Times New Roman" w:cs="Times New Roman"/>
                <w:b/>
                <w:snapToGrid w:val="0"/>
                <w:sz w:val="24"/>
                <w:szCs w:val="24"/>
                <w:lang w:val="ro-RO"/>
              </w:rPr>
              <w:t>5</w:t>
            </w:r>
            <w:r>
              <w:rPr>
                <w:rFonts w:ascii="Times New Roman" w:eastAsia="Times New Roman" w:hAnsi="Times New Roman" w:cs="Times New Roman"/>
                <w:b/>
                <w:snapToGrid w:val="0"/>
                <w:sz w:val="24"/>
                <w:szCs w:val="24"/>
                <w:lang w:val="ro-RO"/>
              </w:rPr>
              <w:t>,</w:t>
            </w:r>
            <w:r w:rsidR="00E178C4">
              <w:rPr>
                <w:rFonts w:ascii="Times New Roman" w:eastAsia="Times New Roman" w:hAnsi="Times New Roman" w:cs="Times New Roman"/>
                <w:b/>
                <w:snapToGrid w:val="0"/>
                <w:sz w:val="24"/>
                <w:szCs w:val="24"/>
                <w:lang w:val="ro-RO"/>
              </w:rPr>
              <w:t>64</w:t>
            </w:r>
          </w:p>
        </w:tc>
      </w:tr>
      <w:tr w:rsidR="004978A4" w:rsidRPr="00EA64E1" w14:paraId="354F4FD4" w14:textId="77777777" w:rsidTr="004978A4">
        <w:trPr>
          <w:trHeight w:val="173"/>
        </w:trPr>
        <w:tc>
          <w:tcPr>
            <w:tcW w:w="4111" w:type="dxa"/>
            <w:hideMark/>
          </w:tcPr>
          <w:p w14:paraId="627CCFD5" w14:textId="77777777" w:rsidR="004978A4" w:rsidRPr="00EA64E1" w:rsidRDefault="004978A4" w:rsidP="00692349">
            <w:pPr>
              <w:spacing w:after="0" w:line="240" w:lineRule="auto"/>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Active </w:t>
            </w:r>
            <w:proofErr w:type="spellStart"/>
            <w:r w:rsidRPr="00EA64E1">
              <w:rPr>
                <w:rFonts w:ascii="Times New Roman" w:eastAsia="Times New Roman" w:hAnsi="Times New Roman" w:cs="Times New Roman"/>
                <w:b/>
                <w:snapToGrid w:val="0"/>
                <w:sz w:val="23"/>
                <w:szCs w:val="23"/>
                <w:lang w:val="en-US"/>
              </w:rPr>
              <w:t>curente</w:t>
            </w:r>
            <w:proofErr w:type="spellEnd"/>
            <w:r w:rsidRPr="00EA64E1">
              <w:rPr>
                <w:rFonts w:ascii="Times New Roman" w:eastAsia="Times New Roman" w:hAnsi="Times New Roman" w:cs="Times New Roman"/>
                <w:b/>
                <w:snapToGrid w:val="0"/>
                <w:sz w:val="23"/>
                <w:szCs w:val="23"/>
                <w:lang w:val="en-US"/>
              </w:rPr>
              <w:t xml:space="preserve"> </w:t>
            </w:r>
          </w:p>
        </w:tc>
        <w:tc>
          <w:tcPr>
            <w:tcW w:w="1675" w:type="dxa"/>
          </w:tcPr>
          <w:p w14:paraId="09235120" w14:textId="77777777" w:rsidR="004978A4" w:rsidRPr="00EA64E1" w:rsidRDefault="004978A4" w:rsidP="00692349">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13BC1E34" w14:textId="77777777"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2AEBDB78" w14:textId="5272A8A2" w:rsidR="004978A4" w:rsidRPr="00EA64E1" w:rsidRDefault="004978A4" w:rsidP="0095540E">
            <w:pPr>
              <w:spacing w:after="0" w:line="240" w:lineRule="auto"/>
              <w:jc w:val="right"/>
              <w:rPr>
                <w:rFonts w:ascii="Times New Roman" w:eastAsia="Times New Roman" w:hAnsi="Times New Roman" w:cs="Times New Roman"/>
                <w:snapToGrid w:val="0"/>
                <w:sz w:val="24"/>
                <w:szCs w:val="24"/>
                <w:lang w:val="ro-RO"/>
              </w:rPr>
            </w:pPr>
          </w:p>
        </w:tc>
      </w:tr>
      <w:tr w:rsidR="004978A4" w:rsidRPr="00EA64E1" w14:paraId="3238745E" w14:textId="77777777" w:rsidTr="004978A4">
        <w:trPr>
          <w:trHeight w:val="204"/>
        </w:trPr>
        <w:tc>
          <w:tcPr>
            <w:tcW w:w="4111" w:type="dxa"/>
            <w:hideMark/>
          </w:tcPr>
          <w:p w14:paraId="3EB64B90" w14:textId="77777777" w:rsidR="004978A4" w:rsidRPr="00EA64E1" w:rsidRDefault="004978A4" w:rsidP="00CA50CE">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Stocuri</w:t>
            </w:r>
            <w:proofErr w:type="spellEnd"/>
          </w:p>
        </w:tc>
        <w:tc>
          <w:tcPr>
            <w:tcW w:w="1675" w:type="dxa"/>
          </w:tcPr>
          <w:p w14:paraId="57B3C202" w14:textId="1EC0682C"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1.388</w:t>
            </w:r>
          </w:p>
        </w:tc>
        <w:tc>
          <w:tcPr>
            <w:tcW w:w="1675" w:type="dxa"/>
          </w:tcPr>
          <w:p w14:paraId="41284427" w14:textId="4C9B2DE4" w:rsidR="004978A4"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1.161</w:t>
            </w:r>
          </w:p>
        </w:tc>
        <w:tc>
          <w:tcPr>
            <w:tcW w:w="1675" w:type="dxa"/>
          </w:tcPr>
          <w:p w14:paraId="26269BEC" w14:textId="0ABBEC7F"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83,65</w:t>
            </w:r>
          </w:p>
        </w:tc>
      </w:tr>
      <w:tr w:rsidR="004978A4" w:rsidRPr="00EA64E1" w14:paraId="705CFCD4" w14:textId="77777777" w:rsidTr="004978A4">
        <w:trPr>
          <w:trHeight w:val="233"/>
        </w:trPr>
        <w:tc>
          <w:tcPr>
            <w:tcW w:w="4111" w:type="dxa"/>
            <w:hideMark/>
          </w:tcPr>
          <w:p w14:paraId="3AD50680" w14:textId="77777777" w:rsidR="004978A4" w:rsidRPr="00EA64E1" w:rsidRDefault="004978A4" w:rsidP="00CA50CE">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Creante</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28239333" w14:textId="36F5434F"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9.987</w:t>
            </w:r>
          </w:p>
        </w:tc>
        <w:tc>
          <w:tcPr>
            <w:tcW w:w="1675" w:type="dxa"/>
          </w:tcPr>
          <w:p w14:paraId="57FAF68B" w14:textId="17BA6A8F" w:rsidR="004978A4"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11.482</w:t>
            </w:r>
          </w:p>
        </w:tc>
        <w:tc>
          <w:tcPr>
            <w:tcW w:w="1675" w:type="dxa"/>
          </w:tcPr>
          <w:p w14:paraId="77D2E30A" w14:textId="6B69FB9C"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114,97</w:t>
            </w:r>
          </w:p>
        </w:tc>
      </w:tr>
      <w:tr w:rsidR="004978A4" w:rsidRPr="00EA64E1" w14:paraId="6E0D70F3" w14:textId="77777777" w:rsidTr="004978A4">
        <w:trPr>
          <w:trHeight w:val="233"/>
        </w:trPr>
        <w:tc>
          <w:tcPr>
            <w:tcW w:w="4111" w:type="dxa"/>
            <w:hideMark/>
          </w:tcPr>
          <w:p w14:paraId="3A5C3725" w14:textId="77777777" w:rsidR="004978A4" w:rsidRPr="00EA64E1" w:rsidRDefault="004978A4" w:rsidP="00CA50CE">
            <w:pPr>
              <w:spacing w:after="0" w:line="240" w:lineRule="auto"/>
              <w:rPr>
                <w:rFonts w:ascii="Times New Roman" w:eastAsia="Times New Roman" w:hAnsi="Times New Roman" w:cs="Times New Roman"/>
                <w:snapToGrid w:val="0"/>
                <w:sz w:val="23"/>
                <w:szCs w:val="23"/>
                <w:lang w:val="de-DE"/>
              </w:rPr>
            </w:pPr>
            <w:r w:rsidRPr="00EA64E1">
              <w:rPr>
                <w:rFonts w:ascii="Times New Roman" w:eastAsia="Times New Roman" w:hAnsi="Times New Roman" w:cs="Times New Roman"/>
                <w:snapToGrid w:val="0"/>
                <w:sz w:val="23"/>
                <w:szCs w:val="23"/>
                <w:lang w:val="de-DE"/>
              </w:rPr>
              <w:t xml:space="preserve">Numerar si echivalente de numerar </w:t>
            </w:r>
          </w:p>
        </w:tc>
        <w:tc>
          <w:tcPr>
            <w:tcW w:w="1675" w:type="dxa"/>
            <w:tcBorders>
              <w:top w:val="nil"/>
              <w:left w:val="nil"/>
              <w:bottom w:val="single" w:sz="4" w:space="0" w:color="auto"/>
              <w:right w:val="nil"/>
            </w:tcBorders>
          </w:tcPr>
          <w:p w14:paraId="195997C4" w14:textId="27A384A2"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47.694</w:t>
            </w:r>
          </w:p>
        </w:tc>
        <w:tc>
          <w:tcPr>
            <w:tcW w:w="1675" w:type="dxa"/>
            <w:tcBorders>
              <w:top w:val="nil"/>
              <w:left w:val="nil"/>
              <w:bottom w:val="single" w:sz="4" w:space="0" w:color="auto"/>
              <w:right w:val="nil"/>
            </w:tcBorders>
          </w:tcPr>
          <w:p w14:paraId="5ADEBBE8" w14:textId="0AD55A1A" w:rsidR="004978A4"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6.960</w:t>
            </w:r>
          </w:p>
        </w:tc>
        <w:tc>
          <w:tcPr>
            <w:tcW w:w="1675" w:type="dxa"/>
            <w:tcBorders>
              <w:top w:val="nil"/>
              <w:left w:val="nil"/>
              <w:bottom w:val="single" w:sz="4" w:space="0" w:color="auto"/>
              <w:right w:val="nil"/>
            </w:tcBorders>
          </w:tcPr>
          <w:p w14:paraId="1D1FF52D" w14:textId="79D0FA5A" w:rsidR="004978A4" w:rsidRPr="00EA64E1" w:rsidRDefault="000B244A"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14,59</w:t>
            </w:r>
          </w:p>
        </w:tc>
      </w:tr>
      <w:tr w:rsidR="004978A4" w:rsidRPr="00EA64E1" w14:paraId="25A7C25C" w14:textId="77777777" w:rsidTr="004978A4">
        <w:trPr>
          <w:trHeight w:val="233"/>
        </w:trPr>
        <w:tc>
          <w:tcPr>
            <w:tcW w:w="4111" w:type="dxa"/>
          </w:tcPr>
          <w:p w14:paraId="14B2FD8F" w14:textId="77777777" w:rsidR="004978A4" w:rsidRPr="00EA64E1" w:rsidRDefault="004978A4" w:rsidP="00CA50CE">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339D5C86" w14:textId="30F4D1CB" w:rsidR="004978A4" w:rsidRPr="00EA64E1" w:rsidRDefault="004978A4" w:rsidP="00CA50CE">
            <w:pPr>
              <w:spacing w:after="0" w:line="240" w:lineRule="auto"/>
              <w:jc w:val="right"/>
              <w:rPr>
                <w:rFonts w:ascii="Times New Roman" w:eastAsia="Times New Roman" w:hAnsi="Times New Roman" w:cs="Times New Roman"/>
                <w:b/>
                <w:snapToGrid w:val="0"/>
                <w:sz w:val="24"/>
                <w:szCs w:val="24"/>
                <w:lang w:val="ro-RO"/>
              </w:rPr>
            </w:pPr>
            <w:r w:rsidRPr="00EA64E1">
              <w:rPr>
                <w:rFonts w:ascii="Times New Roman" w:eastAsia="Times New Roman" w:hAnsi="Times New Roman" w:cs="Times New Roman"/>
                <w:b/>
                <w:snapToGrid w:val="0"/>
                <w:sz w:val="24"/>
                <w:szCs w:val="24"/>
                <w:lang w:val="ro-RO"/>
              </w:rPr>
              <w:t>59.068</w:t>
            </w:r>
          </w:p>
        </w:tc>
        <w:tc>
          <w:tcPr>
            <w:tcW w:w="1675" w:type="dxa"/>
          </w:tcPr>
          <w:p w14:paraId="5B71080B" w14:textId="4211C7AE" w:rsidR="004978A4" w:rsidRDefault="004978A4" w:rsidP="00CA50C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19.604</w:t>
            </w:r>
          </w:p>
        </w:tc>
        <w:tc>
          <w:tcPr>
            <w:tcW w:w="1675" w:type="dxa"/>
          </w:tcPr>
          <w:p w14:paraId="2FDBFDE3" w14:textId="7DC16E27" w:rsidR="004978A4" w:rsidRPr="00EA64E1" w:rsidRDefault="000B244A" w:rsidP="00CA50C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33,19</w:t>
            </w:r>
          </w:p>
        </w:tc>
      </w:tr>
      <w:tr w:rsidR="004978A4" w:rsidRPr="00EA64E1" w14:paraId="0AB38065" w14:textId="77777777" w:rsidTr="004978A4">
        <w:trPr>
          <w:trHeight w:val="233"/>
        </w:trPr>
        <w:tc>
          <w:tcPr>
            <w:tcW w:w="4111" w:type="dxa"/>
            <w:hideMark/>
          </w:tcPr>
          <w:p w14:paraId="2FD8158B" w14:textId="77777777" w:rsidR="004978A4" w:rsidRPr="00EA64E1" w:rsidRDefault="004978A4" w:rsidP="00CA50CE">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Cheltuieli</w:t>
            </w:r>
            <w:proofErr w:type="spellEnd"/>
            <w:r w:rsidRPr="00EA64E1">
              <w:rPr>
                <w:rFonts w:ascii="Times New Roman" w:eastAsia="Times New Roman" w:hAnsi="Times New Roman" w:cs="Times New Roman"/>
                <w:snapToGrid w:val="0"/>
                <w:sz w:val="23"/>
                <w:szCs w:val="23"/>
                <w:lang w:val="en-US"/>
              </w:rPr>
              <w:t xml:space="preserve"> in </w:t>
            </w:r>
            <w:proofErr w:type="spellStart"/>
            <w:r w:rsidRPr="00EA64E1">
              <w:rPr>
                <w:rFonts w:ascii="Times New Roman" w:eastAsia="Times New Roman" w:hAnsi="Times New Roman" w:cs="Times New Roman"/>
                <w:snapToGrid w:val="0"/>
                <w:sz w:val="23"/>
                <w:szCs w:val="23"/>
                <w:lang w:val="en-US"/>
              </w:rPr>
              <w:t>avans</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39C662BE" w14:textId="0225E71C"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101</w:t>
            </w:r>
          </w:p>
        </w:tc>
        <w:tc>
          <w:tcPr>
            <w:tcW w:w="1675" w:type="dxa"/>
          </w:tcPr>
          <w:p w14:paraId="4F735193" w14:textId="39F8E89C" w:rsidR="004978A4" w:rsidRPr="00EA64E1" w:rsidRDefault="004978A4"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25</w:t>
            </w:r>
          </w:p>
        </w:tc>
        <w:tc>
          <w:tcPr>
            <w:tcW w:w="1675" w:type="dxa"/>
          </w:tcPr>
          <w:p w14:paraId="0AC6E107" w14:textId="33C58A1F" w:rsidR="004978A4" w:rsidRPr="00EA64E1" w:rsidRDefault="000B244A" w:rsidP="00CA50CE">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24,75</w:t>
            </w:r>
          </w:p>
        </w:tc>
      </w:tr>
      <w:tr w:rsidR="004978A4" w:rsidRPr="00EA64E1" w14:paraId="248E3271" w14:textId="77777777" w:rsidTr="004978A4">
        <w:trPr>
          <w:trHeight w:val="173"/>
        </w:trPr>
        <w:tc>
          <w:tcPr>
            <w:tcW w:w="4111" w:type="dxa"/>
            <w:tcBorders>
              <w:top w:val="single" w:sz="4" w:space="0" w:color="auto"/>
              <w:left w:val="nil"/>
              <w:bottom w:val="double" w:sz="4" w:space="0" w:color="auto"/>
              <w:right w:val="nil"/>
            </w:tcBorders>
            <w:hideMark/>
          </w:tcPr>
          <w:p w14:paraId="229F8CFC" w14:textId="77777777" w:rsidR="004978A4" w:rsidRPr="00EA64E1" w:rsidRDefault="004978A4" w:rsidP="00CA50CE">
            <w:pPr>
              <w:keepNext/>
              <w:snapToGrid w:val="0"/>
              <w:spacing w:after="0" w:line="240" w:lineRule="auto"/>
              <w:outlineLvl w:val="3"/>
              <w:rPr>
                <w:rFonts w:ascii="Times New Roman" w:eastAsia="Times New Roman" w:hAnsi="Times New Roman" w:cs="Times New Roman"/>
                <w:b/>
                <w:bCs/>
                <w:sz w:val="23"/>
                <w:szCs w:val="23"/>
                <w:lang w:val="en-US"/>
              </w:rPr>
            </w:pPr>
            <w:r w:rsidRPr="00EA64E1">
              <w:rPr>
                <w:rFonts w:ascii="Times New Roman" w:eastAsia="Times New Roman" w:hAnsi="Times New Roman" w:cs="Times New Roman"/>
                <w:b/>
                <w:bCs/>
                <w:sz w:val="23"/>
                <w:szCs w:val="23"/>
                <w:lang w:val="en-US"/>
              </w:rPr>
              <w:t>Total Active</w:t>
            </w:r>
          </w:p>
        </w:tc>
        <w:tc>
          <w:tcPr>
            <w:tcW w:w="1675" w:type="dxa"/>
            <w:tcBorders>
              <w:top w:val="single" w:sz="4" w:space="0" w:color="auto"/>
              <w:left w:val="nil"/>
              <w:bottom w:val="double" w:sz="4" w:space="0" w:color="auto"/>
              <w:right w:val="nil"/>
            </w:tcBorders>
          </w:tcPr>
          <w:p w14:paraId="68FE2FB8" w14:textId="47C36C56" w:rsidR="004978A4" w:rsidRPr="00EA64E1" w:rsidRDefault="004978A4" w:rsidP="00CA50C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143.809</w:t>
            </w:r>
          </w:p>
        </w:tc>
        <w:tc>
          <w:tcPr>
            <w:tcW w:w="1675" w:type="dxa"/>
            <w:tcBorders>
              <w:top w:val="single" w:sz="4" w:space="0" w:color="auto"/>
              <w:left w:val="nil"/>
              <w:bottom w:val="double" w:sz="4" w:space="0" w:color="auto"/>
              <w:right w:val="nil"/>
            </w:tcBorders>
          </w:tcPr>
          <w:p w14:paraId="17B05000" w14:textId="036953BF" w:rsidR="004978A4" w:rsidRDefault="004978A4" w:rsidP="00CA50C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135.882</w:t>
            </w:r>
          </w:p>
        </w:tc>
        <w:tc>
          <w:tcPr>
            <w:tcW w:w="1675" w:type="dxa"/>
            <w:tcBorders>
              <w:top w:val="single" w:sz="4" w:space="0" w:color="auto"/>
              <w:left w:val="nil"/>
              <w:bottom w:val="double" w:sz="4" w:space="0" w:color="auto"/>
              <w:right w:val="nil"/>
            </w:tcBorders>
          </w:tcPr>
          <w:p w14:paraId="7A798FCA" w14:textId="55699BBB" w:rsidR="004978A4" w:rsidRPr="00EA64E1" w:rsidRDefault="000B244A" w:rsidP="00CA50CE">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94,49</w:t>
            </w:r>
          </w:p>
        </w:tc>
      </w:tr>
      <w:tr w:rsidR="004978A4" w:rsidRPr="00EA64E1" w14:paraId="0867E8EB" w14:textId="77777777" w:rsidTr="004978A4">
        <w:trPr>
          <w:trHeight w:val="214"/>
        </w:trPr>
        <w:tc>
          <w:tcPr>
            <w:tcW w:w="4111" w:type="dxa"/>
          </w:tcPr>
          <w:p w14:paraId="7E31EED7" w14:textId="77777777" w:rsidR="004978A4" w:rsidRPr="00EA64E1" w:rsidRDefault="004978A4" w:rsidP="00692349">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34A03FCB" w14:textId="77777777" w:rsidR="004978A4" w:rsidRPr="00EA64E1" w:rsidRDefault="004978A4" w:rsidP="00692349">
            <w:pPr>
              <w:spacing w:after="0" w:line="240" w:lineRule="auto"/>
              <w:jc w:val="right"/>
              <w:rPr>
                <w:rFonts w:ascii="Times New Roman" w:eastAsia="Times New Roman" w:hAnsi="Times New Roman" w:cs="Times New Roman"/>
                <w:b/>
                <w:snapToGrid w:val="0"/>
                <w:color w:val="FF0000"/>
                <w:sz w:val="24"/>
                <w:szCs w:val="24"/>
                <w:lang w:val="ro-RO"/>
              </w:rPr>
            </w:pPr>
          </w:p>
        </w:tc>
        <w:tc>
          <w:tcPr>
            <w:tcW w:w="1675" w:type="dxa"/>
          </w:tcPr>
          <w:p w14:paraId="46BB8642" w14:textId="77777777" w:rsidR="004978A4" w:rsidRPr="00EA64E1" w:rsidRDefault="004978A4" w:rsidP="0095540E">
            <w:pPr>
              <w:spacing w:after="0" w:line="240" w:lineRule="auto"/>
              <w:jc w:val="right"/>
              <w:rPr>
                <w:rFonts w:ascii="Times New Roman" w:eastAsia="Times New Roman" w:hAnsi="Times New Roman" w:cs="Times New Roman"/>
                <w:b/>
                <w:snapToGrid w:val="0"/>
                <w:color w:val="FF0000"/>
                <w:sz w:val="24"/>
                <w:szCs w:val="24"/>
                <w:lang w:val="ro-RO"/>
              </w:rPr>
            </w:pPr>
          </w:p>
        </w:tc>
        <w:tc>
          <w:tcPr>
            <w:tcW w:w="1675" w:type="dxa"/>
          </w:tcPr>
          <w:p w14:paraId="02BC2F1C" w14:textId="61F9C9B1" w:rsidR="004978A4" w:rsidRPr="00EA64E1" w:rsidRDefault="004978A4" w:rsidP="0095540E">
            <w:pPr>
              <w:spacing w:after="0" w:line="240" w:lineRule="auto"/>
              <w:jc w:val="right"/>
              <w:rPr>
                <w:rFonts w:ascii="Times New Roman" w:eastAsia="Times New Roman" w:hAnsi="Times New Roman" w:cs="Times New Roman"/>
                <w:b/>
                <w:snapToGrid w:val="0"/>
                <w:color w:val="FF0000"/>
                <w:sz w:val="24"/>
                <w:szCs w:val="24"/>
                <w:lang w:val="ro-RO"/>
              </w:rPr>
            </w:pPr>
          </w:p>
        </w:tc>
      </w:tr>
      <w:tr w:rsidR="004978A4" w:rsidRPr="00EA64E1" w14:paraId="750D0DB9" w14:textId="77777777" w:rsidTr="004978A4">
        <w:trPr>
          <w:trHeight w:val="182"/>
        </w:trPr>
        <w:tc>
          <w:tcPr>
            <w:tcW w:w="4111" w:type="dxa"/>
            <w:hideMark/>
          </w:tcPr>
          <w:p w14:paraId="155F2524" w14:textId="77777777" w:rsidR="004978A4" w:rsidRPr="00EA64E1" w:rsidRDefault="004978A4" w:rsidP="00692349">
            <w:pPr>
              <w:spacing w:after="0" w:line="240" w:lineRule="auto"/>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Cs w:val="23"/>
                <w:lang w:val="en-US"/>
              </w:rPr>
              <w:t xml:space="preserve">CAPITALURI PROPRII SI DATORII </w:t>
            </w:r>
          </w:p>
        </w:tc>
        <w:tc>
          <w:tcPr>
            <w:tcW w:w="1675" w:type="dxa"/>
          </w:tcPr>
          <w:p w14:paraId="42211896" w14:textId="77777777" w:rsidR="004978A4" w:rsidRPr="00EA64E1" w:rsidRDefault="004978A4" w:rsidP="00692349">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Pr>
          <w:p w14:paraId="48115DD0" w14:textId="77777777" w:rsidR="004978A4" w:rsidRPr="00EA64E1" w:rsidRDefault="004978A4" w:rsidP="0095540E">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Pr>
          <w:p w14:paraId="0AB8F7F4" w14:textId="231A6E97" w:rsidR="004978A4" w:rsidRPr="00EA64E1" w:rsidRDefault="004978A4" w:rsidP="0095540E">
            <w:pPr>
              <w:spacing w:after="0" w:line="240" w:lineRule="auto"/>
              <w:jc w:val="right"/>
              <w:rPr>
                <w:rFonts w:ascii="Times New Roman" w:eastAsia="Times New Roman" w:hAnsi="Times New Roman" w:cs="Times New Roman"/>
                <w:snapToGrid w:val="0"/>
                <w:color w:val="FF0000"/>
                <w:sz w:val="24"/>
                <w:szCs w:val="24"/>
                <w:lang w:val="ro-RO"/>
              </w:rPr>
            </w:pPr>
          </w:p>
        </w:tc>
      </w:tr>
      <w:tr w:rsidR="004978A4" w:rsidRPr="00EA64E1" w14:paraId="735372CF" w14:textId="77777777" w:rsidTr="004978A4">
        <w:trPr>
          <w:trHeight w:val="297"/>
        </w:trPr>
        <w:tc>
          <w:tcPr>
            <w:tcW w:w="4111" w:type="dxa"/>
            <w:hideMark/>
          </w:tcPr>
          <w:p w14:paraId="10D47A5B" w14:textId="77777777" w:rsidR="004978A4" w:rsidRPr="00EA64E1" w:rsidRDefault="004978A4" w:rsidP="00692349">
            <w:pPr>
              <w:spacing w:after="0" w:line="240" w:lineRule="auto"/>
              <w:rPr>
                <w:rFonts w:ascii="Times New Roman" w:eastAsia="Times New Roman" w:hAnsi="Times New Roman" w:cs="Times New Roman"/>
                <w:b/>
                <w:snapToGrid w:val="0"/>
                <w:sz w:val="23"/>
                <w:szCs w:val="23"/>
                <w:lang w:val="en-US"/>
              </w:rPr>
            </w:pPr>
            <w:proofErr w:type="spellStart"/>
            <w:r w:rsidRPr="00EA64E1">
              <w:rPr>
                <w:rFonts w:ascii="Times New Roman" w:eastAsia="Times New Roman" w:hAnsi="Times New Roman" w:cs="Times New Roman"/>
                <w:b/>
                <w:snapToGrid w:val="0"/>
                <w:sz w:val="23"/>
                <w:szCs w:val="23"/>
                <w:lang w:val="en-US"/>
              </w:rPr>
              <w:t>Capitaluri</w:t>
            </w:r>
            <w:proofErr w:type="spellEnd"/>
            <w:r w:rsidRPr="00EA64E1">
              <w:rPr>
                <w:rFonts w:ascii="Times New Roman" w:eastAsia="Times New Roman" w:hAnsi="Times New Roman" w:cs="Times New Roman"/>
                <w:b/>
                <w:snapToGrid w:val="0"/>
                <w:sz w:val="23"/>
                <w:szCs w:val="23"/>
                <w:lang w:val="en-US"/>
              </w:rPr>
              <w:t xml:space="preserve"> </w:t>
            </w:r>
            <w:proofErr w:type="spellStart"/>
            <w:r w:rsidRPr="00EA64E1">
              <w:rPr>
                <w:rFonts w:ascii="Times New Roman" w:eastAsia="Times New Roman" w:hAnsi="Times New Roman" w:cs="Times New Roman"/>
                <w:b/>
                <w:snapToGrid w:val="0"/>
                <w:sz w:val="23"/>
                <w:szCs w:val="23"/>
                <w:lang w:val="en-US"/>
              </w:rPr>
              <w:t>proprii</w:t>
            </w:r>
            <w:proofErr w:type="spellEnd"/>
            <w:r w:rsidRPr="00EA64E1">
              <w:rPr>
                <w:rFonts w:ascii="Times New Roman" w:eastAsia="Times New Roman" w:hAnsi="Times New Roman" w:cs="Times New Roman"/>
                <w:b/>
                <w:snapToGrid w:val="0"/>
                <w:sz w:val="23"/>
                <w:szCs w:val="23"/>
                <w:lang w:val="en-US"/>
              </w:rPr>
              <w:t xml:space="preserve"> </w:t>
            </w:r>
          </w:p>
        </w:tc>
        <w:tc>
          <w:tcPr>
            <w:tcW w:w="1675" w:type="dxa"/>
          </w:tcPr>
          <w:p w14:paraId="779B9E98" w14:textId="77777777" w:rsidR="004978A4" w:rsidRPr="00EA64E1" w:rsidRDefault="004978A4" w:rsidP="00692349">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Pr>
          <w:p w14:paraId="4D37362F" w14:textId="77777777" w:rsidR="004978A4" w:rsidRPr="00EA64E1" w:rsidRDefault="004978A4" w:rsidP="0095540E">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Pr>
          <w:p w14:paraId="28201F09" w14:textId="5D48CEED" w:rsidR="004978A4" w:rsidRPr="00EA64E1" w:rsidRDefault="004978A4" w:rsidP="0095540E">
            <w:pPr>
              <w:spacing w:after="0" w:line="240" w:lineRule="auto"/>
              <w:jc w:val="right"/>
              <w:rPr>
                <w:rFonts w:ascii="Times New Roman" w:eastAsia="Times New Roman" w:hAnsi="Times New Roman" w:cs="Times New Roman"/>
                <w:snapToGrid w:val="0"/>
                <w:color w:val="FF0000"/>
                <w:sz w:val="24"/>
                <w:szCs w:val="24"/>
                <w:lang w:val="ro-RO"/>
              </w:rPr>
            </w:pPr>
          </w:p>
        </w:tc>
      </w:tr>
      <w:tr w:rsidR="004978A4" w:rsidRPr="00EA64E1" w14:paraId="6469FD72" w14:textId="77777777" w:rsidTr="004978A4">
        <w:trPr>
          <w:trHeight w:val="204"/>
        </w:trPr>
        <w:tc>
          <w:tcPr>
            <w:tcW w:w="4111" w:type="dxa"/>
            <w:hideMark/>
          </w:tcPr>
          <w:p w14:paraId="63686788"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r w:rsidRPr="00EA64E1">
              <w:rPr>
                <w:rFonts w:ascii="Times New Roman" w:eastAsia="Times New Roman" w:hAnsi="Times New Roman" w:cs="Times New Roman"/>
                <w:snapToGrid w:val="0"/>
                <w:sz w:val="23"/>
                <w:szCs w:val="23"/>
                <w:lang w:val="en-US"/>
              </w:rPr>
              <w:t xml:space="preserve">Capital </w:t>
            </w:r>
            <w:proofErr w:type="spellStart"/>
            <w:r w:rsidRPr="00EA64E1">
              <w:rPr>
                <w:rFonts w:ascii="Times New Roman" w:eastAsia="Times New Roman" w:hAnsi="Times New Roman" w:cs="Times New Roman"/>
                <w:snapToGrid w:val="0"/>
                <w:sz w:val="23"/>
                <w:szCs w:val="23"/>
                <w:lang w:val="en-US"/>
              </w:rPr>
              <w:t>subscris</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631060F7" w14:textId="5A462622"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2,541</w:t>
            </w:r>
          </w:p>
        </w:tc>
        <w:tc>
          <w:tcPr>
            <w:tcW w:w="1675" w:type="dxa"/>
          </w:tcPr>
          <w:p w14:paraId="13D4ED09" w14:textId="24C751F7"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2.541</w:t>
            </w:r>
          </w:p>
        </w:tc>
        <w:tc>
          <w:tcPr>
            <w:tcW w:w="1675" w:type="dxa"/>
          </w:tcPr>
          <w:p w14:paraId="0664CF1B" w14:textId="1E28CBEE"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100</w:t>
            </w:r>
          </w:p>
        </w:tc>
      </w:tr>
      <w:tr w:rsidR="004978A4" w:rsidRPr="00EA64E1" w14:paraId="7B81CFA5" w14:textId="77777777" w:rsidTr="004978A4">
        <w:trPr>
          <w:trHeight w:val="204"/>
        </w:trPr>
        <w:tc>
          <w:tcPr>
            <w:tcW w:w="4111" w:type="dxa"/>
            <w:hideMark/>
          </w:tcPr>
          <w:p w14:paraId="512CF8EC"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Rezerve</w:t>
            </w:r>
            <w:proofErr w:type="spellEnd"/>
            <w:r w:rsidRPr="00EA64E1">
              <w:rPr>
                <w:rFonts w:ascii="Times New Roman" w:eastAsia="Times New Roman" w:hAnsi="Times New Roman" w:cs="Times New Roman"/>
                <w:snapToGrid w:val="0"/>
                <w:sz w:val="23"/>
                <w:szCs w:val="23"/>
                <w:lang w:val="en-US"/>
              </w:rPr>
              <w:t xml:space="preserve"> din </w:t>
            </w:r>
            <w:proofErr w:type="spellStart"/>
            <w:r w:rsidRPr="00EA64E1">
              <w:rPr>
                <w:rFonts w:ascii="Times New Roman" w:eastAsia="Times New Roman" w:hAnsi="Times New Roman" w:cs="Times New Roman"/>
                <w:snapToGrid w:val="0"/>
                <w:sz w:val="23"/>
                <w:szCs w:val="23"/>
                <w:lang w:val="en-US"/>
              </w:rPr>
              <w:t>reevaluare</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1B1DAD3E" w14:textId="04FD43A7"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42.447</w:t>
            </w:r>
          </w:p>
        </w:tc>
        <w:tc>
          <w:tcPr>
            <w:tcW w:w="1675" w:type="dxa"/>
          </w:tcPr>
          <w:p w14:paraId="1D2482B5" w14:textId="7ECCB0A9" w:rsidR="004978A4"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42.447</w:t>
            </w:r>
          </w:p>
        </w:tc>
        <w:tc>
          <w:tcPr>
            <w:tcW w:w="1675" w:type="dxa"/>
          </w:tcPr>
          <w:p w14:paraId="5C8BD546" w14:textId="3085F585"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100</w:t>
            </w:r>
          </w:p>
        </w:tc>
      </w:tr>
      <w:tr w:rsidR="004978A4" w:rsidRPr="00EA64E1" w14:paraId="7EE66418" w14:textId="77777777" w:rsidTr="004978A4">
        <w:trPr>
          <w:trHeight w:val="233"/>
        </w:trPr>
        <w:tc>
          <w:tcPr>
            <w:tcW w:w="4111" w:type="dxa"/>
            <w:hideMark/>
          </w:tcPr>
          <w:p w14:paraId="3E07D864"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Rezerve</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legale</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39923BF4" w14:textId="7419162E"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508</w:t>
            </w:r>
          </w:p>
        </w:tc>
        <w:tc>
          <w:tcPr>
            <w:tcW w:w="1675" w:type="dxa"/>
          </w:tcPr>
          <w:p w14:paraId="38889F51" w14:textId="4C2A60A4"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508</w:t>
            </w:r>
          </w:p>
        </w:tc>
        <w:tc>
          <w:tcPr>
            <w:tcW w:w="1675" w:type="dxa"/>
          </w:tcPr>
          <w:p w14:paraId="3A12D0F0" w14:textId="702000E2"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100</w:t>
            </w:r>
          </w:p>
        </w:tc>
      </w:tr>
      <w:tr w:rsidR="004978A4" w:rsidRPr="00EA64E1" w14:paraId="5D53F3DA" w14:textId="77777777" w:rsidTr="004978A4">
        <w:trPr>
          <w:trHeight w:val="233"/>
        </w:trPr>
        <w:tc>
          <w:tcPr>
            <w:tcW w:w="4111" w:type="dxa"/>
            <w:hideMark/>
          </w:tcPr>
          <w:p w14:paraId="679AF5E9"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r w:rsidRPr="00EA64E1">
              <w:rPr>
                <w:rFonts w:ascii="Times New Roman" w:eastAsia="Times New Roman" w:hAnsi="Times New Roman" w:cs="Times New Roman"/>
                <w:snapToGrid w:val="0"/>
                <w:sz w:val="23"/>
                <w:szCs w:val="23"/>
                <w:lang w:val="en-US"/>
              </w:rPr>
              <w:t xml:space="preserve">Alte </w:t>
            </w:r>
            <w:proofErr w:type="spellStart"/>
            <w:r w:rsidRPr="00EA64E1">
              <w:rPr>
                <w:rFonts w:ascii="Times New Roman" w:eastAsia="Times New Roman" w:hAnsi="Times New Roman" w:cs="Times New Roman"/>
                <w:snapToGrid w:val="0"/>
                <w:sz w:val="23"/>
                <w:szCs w:val="23"/>
                <w:lang w:val="en-US"/>
              </w:rPr>
              <w:t>rezerve</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207B50EC" w14:textId="45506FCE"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54.765</w:t>
            </w:r>
          </w:p>
        </w:tc>
        <w:tc>
          <w:tcPr>
            <w:tcW w:w="1675" w:type="dxa"/>
          </w:tcPr>
          <w:p w14:paraId="0AE7DC4D" w14:textId="03DFE8AF"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55.200</w:t>
            </w:r>
          </w:p>
        </w:tc>
        <w:tc>
          <w:tcPr>
            <w:tcW w:w="1675" w:type="dxa"/>
          </w:tcPr>
          <w:p w14:paraId="35DC3E6F" w14:textId="0BDFD5E6"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100,79</w:t>
            </w:r>
          </w:p>
        </w:tc>
      </w:tr>
      <w:tr w:rsidR="004978A4" w:rsidRPr="00EA64E1" w14:paraId="7085B689" w14:textId="77777777" w:rsidTr="004978A4">
        <w:trPr>
          <w:trHeight w:val="233"/>
        </w:trPr>
        <w:tc>
          <w:tcPr>
            <w:tcW w:w="4111" w:type="dxa"/>
            <w:hideMark/>
          </w:tcPr>
          <w:p w14:paraId="78BECFA1"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Rezultatul</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curent</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15303FD8" w14:textId="79B0C9C2"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870</w:t>
            </w:r>
          </w:p>
        </w:tc>
        <w:tc>
          <w:tcPr>
            <w:tcW w:w="1675" w:type="dxa"/>
          </w:tcPr>
          <w:p w14:paraId="6D1BB654" w14:textId="6A31A874" w:rsidR="004978A4"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2.095</w:t>
            </w:r>
          </w:p>
        </w:tc>
        <w:tc>
          <w:tcPr>
            <w:tcW w:w="1675" w:type="dxa"/>
          </w:tcPr>
          <w:p w14:paraId="770E093F" w14:textId="41E88A7F"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240,80</w:t>
            </w:r>
          </w:p>
        </w:tc>
      </w:tr>
      <w:tr w:rsidR="004978A4" w:rsidRPr="00EA64E1" w14:paraId="11D32550" w14:textId="77777777" w:rsidTr="004978A4">
        <w:trPr>
          <w:trHeight w:val="302"/>
        </w:trPr>
        <w:tc>
          <w:tcPr>
            <w:tcW w:w="4111" w:type="dxa"/>
            <w:hideMark/>
          </w:tcPr>
          <w:p w14:paraId="54B8A153"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Rezultatul</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reportat</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Borders>
              <w:top w:val="nil"/>
              <w:left w:val="nil"/>
              <w:bottom w:val="single" w:sz="4" w:space="0" w:color="auto"/>
              <w:right w:val="nil"/>
            </w:tcBorders>
          </w:tcPr>
          <w:p w14:paraId="2A13ED07" w14:textId="77924E9D"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8.245</w:t>
            </w:r>
          </w:p>
        </w:tc>
        <w:tc>
          <w:tcPr>
            <w:tcW w:w="1675" w:type="dxa"/>
            <w:tcBorders>
              <w:top w:val="nil"/>
              <w:left w:val="nil"/>
              <w:bottom w:val="single" w:sz="4" w:space="0" w:color="auto"/>
              <w:right w:val="nil"/>
            </w:tcBorders>
          </w:tcPr>
          <w:p w14:paraId="254E7CD7" w14:textId="6EA1C89C"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8.245</w:t>
            </w:r>
          </w:p>
        </w:tc>
        <w:tc>
          <w:tcPr>
            <w:tcW w:w="1675" w:type="dxa"/>
            <w:tcBorders>
              <w:top w:val="nil"/>
              <w:left w:val="nil"/>
              <w:bottom w:val="single" w:sz="4" w:space="0" w:color="auto"/>
              <w:right w:val="nil"/>
            </w:tcBorders>
          </w:tcPr>
          <w:p w14:paraId="5978FEC8" w14:textId="474EA5F9"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100</w:t>
            </w:r>
          </w:p>
        </w:tc>
      </w:tr>
      <w:tr w:rsidR="004978A4" w:rsidRPr="00EA64E1" w14:paraId="256797BB" w14:textId="77777777" w:rsidTr="004978A4">
        <w:trPr>
          <w:trHeight w:val="233"/>
        </w:trPr>
        <w:tc>
          <w:tcPr>
            <w:tcW w:w="4111" w:type="dxa"/>
          </w:tcPr>
          <w:p w14:paraId="6C4B1BB1" w14:textId="77777777" w:rsidR="004978A4" w:rsidRPr="00EA64E1" w:rsidRDefault="004978A4" w:rsidP="001563C2">
            <w:pPr>
              <w:spacing w:after="0" w:line="240" w:lineRule="auto"/>
              <w:jc w:val="right"/>
              <w:rPr>
                <w:rFonts w:ascii="Times New Roman" w:eastAsia="Times New Roman" w:hAnsi="Times New Roman" w:cs="Times New Roman"/>
                <w:snapToGrid w:val="0"/>
                <w:sz w:val="23"/>
                <w:szCs w:val="23"/>
                <w:lang w:val="en-US"/>
              </w:rPr>
            </w:pPr>
          </w:p>
        </w:tc>
        <w:tc>
          <w:tcPr>
            <w:tcW w:w="1675" w:type="dxa"/>
          </w:tcPr>
          <w:p w14:paraId="731680C0" w14:textId="4CCAEAFB" w:rsidR="004978A4" w:rsidRPr="00EA64E1" w:rsidRDefault="004978A4"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109.376</w:t>
            </w:r>
          </w:p>
        </w:tc>
        <w:tc>
          <w:tcPr>
            <w:tcW w:w="1675" w:type="dxa"/>
          </w:tcPr>
          <w:p w14:paraId="68C65B2A" w14:textId="2F41AF84" w:rsidR="004978A4" w:rsidRDefault="000B244A"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111.037</w:t>
            </w:r>
          </w:p>
        </w:tc>
        <w:tc>
          <w:tcPr>
            <w:tcW w:w="1675" w:type="dxa"/>
          </w:tcPr>
          <w:p w14:paraId="4156437B" w14:textId="3D4F3A85" w:rsidR="004978A4" w:rsidRPr="00EA64E1" w:rsidRDefault="000B244A"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101,52</w:t>
            </w:r>
          </w:p>
        </w:tc>
      </w:tr>
      <w:tr w:rsidR="004978A4" w:rsidRPr="00EA64E1" w14:paraId="20F9DDDE" w14:textId="77777777" w:rsidTr="004978A4">
        <w:trPr>
          <w:trHeight w:val="173"/>
        </w:trPr>
        <w:tc>
          <w:tcPr>
            <w:tcW w:w="4111" w:type="dxa"/>
            <w:hideMark/>
          </w:tcPr>
          <w:p w14:paraId="1234B6CE" w14:textId="77777777" w:rsidR="004978A4" w:rsidRPr="00EA64E1" w:rsidRDefault="004978A4" w:rsidP="001563C2">
            <w:pPr>
              <w:spacing w:after="0" w:line="240" w:lineRule="auto"/>
              <w:rPr>
                <w:rFonts w:ascii="Times New Roman" w:eastAsia="Times New Roman" w:hAnsi="Times New Roman" w:cs="Times New Roman"/>
                <w:b/>
                <w:snapToGrid w:val="0"/>
                <w:sz w:val="23"/>
                <w:szCs w:val="23"/>
                <w:lang w:val="en-US"/>
              </w:rPr>
            </w:pPr>
            <w:proofErr w:type="spellStart"/>
            <w:r w:rsidRPr="00EA64E1">
              <w:rPr>
                <w:rFonts w:ascii="Times New Roman" w:eastAsia="Times New Roman" w:hAnsi="Times New Roman" w:cs="Times New Roman"/>
                <w:b/>
                <w:snapToGrid w:val="0"/>
                <w:sz w:val="23"/>
                <w:szCs w:val="23"/>
                <w:lang w:val="en-US"/>
              </w:rPr>
              <w:t>Datorii</w:t>
            </w:r>
            <w:proofErr w:type="spellEnd"/>
            <w:r w:rsidRPr="00EA64E1">
              <w:rPr>
                <w:rFonts w:ascii="Times New Roman" w:eastAsia="Times New Roman" w:hAnsi="Times New Roman" w:cs="Times New Roman"/>
                <w:b/>
                <w:snapToGrid w:val="0"/>
                <w:sz w:val="23"/>
                <w:szCs w:val="23"/>
                <w:lang w:val="en-US"/>
              </w:rPr>
              <w:t xml:space="preserve"> pe termen lung </w:t>
            </w:r>
          </w:p>
        </w:tc>
        <w:tc>
          <w:tcPr>
            <w:tcW w:w="1675" w:type="dxa"/>
          </w:tcPr>
          <w:p w14:paraId="72457420" w14:textId="77777777"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669FA483" w14:textId="77777777"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6D84F6B8" w14:textId="1CA4500C"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r>
      <w:tr w:rsidR="004978A4" w:rsidRPr="00EA64E1" w14:paraId="744ADC6E" w14:textId="77777777" w:rsidTr="004978A4">
        <w:trPr>
          <w:trHeight w:val="204"/>
        </w:trPr>
        <w:tc>
          <w:tcPr>
            <w:tcW w:w="4111" w:type="dxa"/>
            <w:hideMark/>
          </w:tcPr>
          <w:p w14:paraId="2CC14C37"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Imprumuturi</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1E3A86D2" w14:textId="2E3C2FBB"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12.493</w:t>
            </w:r>
          </w:p>
        </w:tc>
        <w:tc>
          <w:tcPr>
            <w:tcW w:w="1675" w:type="dxa"/>
          </w:tcPr>
          <w:p w14:paraId="18E1A3B9" w14:textId="09A91EE8"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4.512</w:t>
            </w:r>
          </w:p>
        </w:tc>
        <w:tc>
          <w:tcPr>
            <w:tcW w:w="1675" w:type="dxa"/>
          </w:tcPr>
          <w:p w14:paraId="4652DF3C" w14:textId="51F90C8A" w:rsidR="004978A4" w:rsidRPr="00EA64E1" w:rsidRDefault="00E0100E"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36,12</w:t>
            </w:r>
          </w:p>
        </w:tc>
      </w:tr>
      <w:tr w:rsidR="004978A4" w:rsidRPr="00EA64E1" w14:paraId="3B7761F5" w14:textId="77777777" w:rsidTr="004978A4">
        <w:trPr>
          <w:trHeight w:val="233"/>
        </w:trPr>
        <w:tc>
          <w:tcPr>
            <w:tcW w:w="4111" w:type="dxa"/>
            <w:hideMark/>
          </w:tcPr>
          <w:p w14:paraId="76F76DC8"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r w:rsidRPr="00EA64E1">
              <w:rPr>
                <w:rFonts w:ascii="Times New Roman" w:eastAsia="Times New Roman" w:hAnsi="Times New Roman" w:cs="Times New Roman"/>
                <w:snapToGrid w:val="0"/>
                <w:sz w:val="23"/>
                <w:szCs w:val="23"/>
                <w:lang w:val="en-US"/>
              </w:rPr>
              <w:t xml:space="preserve">Alte </w:t>
            </w:r>
            <w:proofErr w:type="spellStart"/>
            <w:r w:rsidRPr="00EA64E1">
              <w:rPr>
                <w:rFonts w:ascii="Times New Roman" w:eastAsia="Times New Roman" w:hAnsi="Times New Roman" w:cs="Times New Roman"/>
                <w:snapToGrid w:val="0"/>
                <w:sz w:val="23"/>
                <w:szCs w:val="23"/>
                <w:lang w:val="en-US"/>
              </w:rPr>
              <w:t>datorii</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3DF91D78" w14:textId="51E909EF"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0</w:t>
            </w:r>
          </w:p>
        </w:tc>
        <w:tc>
          <w:tcPr>
            <w:tcW w:w="1675" w:type="dxa"/>
          </w:tcPr>
          <w:p w14:paraId="36A00841" w14:textId="38135B5C" w:rsidR="004978A4" w:rsidRPr="00EA64E1" w:rsidRDefault="000B244A"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0</w:t>
            </w:r>
          </w:p>
        </w:tc>
        <w:tc>
          <w:tcPr>
            <w:tcW w:w="1675" w:type="dxa"/>
          </w:tcPr>
          <w:p w14:paraId="18EC4748" w14:textId="2352B2BF"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100,00</w:t>
            </w:r>
          </w:p>
        </w:tc>
      </w:tr>
      <w:tr w:rsidR="004978A4" w:rsidRPr="00EA64E1" w14:paraId="0987EB41" w14:textId="77777777" w:rsidTr="004978A4">
        <w:trPr>
          <w:trHeight w:val="233"/>
        </w:trPr>
        <w:tc>
          <w:tcPr>
            <w:tcW w:w="4111" w:type="dxa"/>
          </w:tcPr>
          <w:p w14:paraId="6DF5D4CF" w14:textId="77777777" w:rsidR="004978A4" w:rsidRPr="00EA64E1" w:rsidRDefault="004978A4" w:rsidP="001563C2">
            <w:pPr>
              <w:spacing w:after="0" w:line="240" w:lineRule="auto"/>
              <w:jc w:val="right"/>
              <w:rPr>
                <w:rFonts w:ascii="Times New Roman" w:eastAsia="Times New Roman" w:hAnsi="Times New Roman" w:cs="Times New Roman"/>
                <w:snapToGrid w:val="0"/>
                <w:sz w:val="23"/>
                <w:szCs w:val="23"/>
                <w:lang w:val="en-US"/>
              </w:rPr>
            </w:pPr>
          </w:p>
        </w:tc>
        <w:tc>
          <w:tcPr>
            <w:tcW w:w="1675" w:type="dxa"/>
            <w:tcBorders>
              <w:top w:val="single" w:sz="4" w:space="0" w:color="auto"/>
              <w:left w:val="nil"/>
              <w:bottom w:val="nil"/>
              <w:right w:val="nil"/>
            </w:tcBorders>
          </w:tcPr>
          <w:p w14:paraId="00881B61" w14:textId="7043BA5A" w:rsidR="004978A4" w:rsidRPr="00EA64E1" w:rsidRDefault="004978A4" w:rsidP="001563C2">
            <w:pPr>
              <w:spacing w:after="0" w:line="240" w:lineRule="auto"/>
              <w:jc w:val="right"/>
              <w:rPr>
                <w:rFonts w:ascii="Times New Roman" w:eastAsia="Times New Roman" w:hAnsi="Times New Roman" w:cs="Times New Roman"/>
                <w:b/>
                <w:snapToGrid w:val="0"/>
                <w:sz w:val="24"/>
                <w:szCs w:val="24"/>
                <w:lang w:val="ro-RO"/>
              </w:rPr>
            </w:pPr>
            <w:r w:rsidRPr="00EA64E1">
              <w:rPr>
                <w:rFonts w:ascii="Times New Roman" w:eastAsia="Times New Roman" w:hAnsi="Times New Roman" w:cs="Times New Roman"/>
                <w:b/>
                <w:snapToGrid w:val="0"/>
                <w:sz w:val="24"/>
                <w:szCs w:val="24"/>
                <w:lang w:val="ro-RO"/>
              </w:rPr>
              <w:t>12.493</w:t>
            </w:r>
          </w:p>
        </w:tc>
        <w:tc>
          <w:tcPr>
            <w:tcW w:w="1675" w:type="dxa"/>
            <w:tcBorders>
              <w:top w:val="single" w:sz="4" w:space="0" w:color="auto"/>
              <w:left w:val="nil"/>
              <w:bottom w:val="nil"/>
              <w:right w:val="nil"/>
            </w:tcBorders>
          </w:tcPr>
          <w:p w14:paraId="4AD31EC6" w14:textId="23E045AE" w:rsidR="004978A4" w:rsidRPr="00EA64E1" w:rsidRDefault="00E0100E"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4.512</w:t>
            </w:r>
          </w:p>
        </w:tc>
        <w:tc>
          <w:tcPr>
            <w:tcW w:w="1675" w:type="dxa"/>
            <w:tcBorders>
              <w:top w:val="single" w:sz="4" w:space="0" w:color="auto"/>
              <w:left w:val="nil"/>
              <w:bottom w:val="nil"/>
              <w:right w:val="nil"/>
            </w:tcBorders>
          </w:tcPr>
          <w:p w14:paraId="008F038D" w14:textId="1203667D" w:rsidR="004978A4" w:rsidRPr="00EA64E1" w:rsidRDefault="00E0100E"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36,12</w:t>
            </w:r>
          </w:p>
        </w:tc>
      </w:tr>
      <w:tr w:rsidR="004978A4" w:rsidRPr="00EA64E1" w14:paraId="3D1ABDF6" w14:textId="77777777" w:rsidTr="004978A4">
        <w:trPr>
          <w:trHeight w:val="204"/>
        </w:trPr>
        <w:tc>
          <w:tcPr>
            <w:tcW w:w="4111" w:type="dxa"/>
            <w:hideMark/>
          </w:tcPr>
          <w:p w14:paraId="3E58CFFA" w14:textId="77777777" w:rsidR="004978A4" w:rsidRPr="00EA64E1" w:rsidRDefault="004978A4" w:rsidP="001563C2">
            <w:pPr>
              <w:spacing w:after="0" w:line="240" w:lineRule="auto"/>
              <w:rPr>
                <w:rFonts w:ascii="Times New Roman" w:eastAsia="Times New Roman" w:hAnsi="Times New Roman" w:cs="Times New Roman"/>
                <w:b/>
                <w:snapToGrid w:val="0"/>
                <w:sz w:val="23"/>
                <w:szCs w:val="23"/>
                <w:lang w:val="en-US"/>
              </w:rPr>
            </w:pPr>
            <w:proofErr w:type="spellStart"/>
            <w:r w:rsidRPr="00EA64E1">
              <w:rPr>
                <w:rFonts w:ascii="Times New Roman" w:eastAsia="Times New Roman" w:hAnsi="Times New Roman" w:cs="Times New Roman"/>
                <w:b/>
                <w:snapToGrid w:val="0"/>
                <w:sz w:val="23"/>
                <w:szCs w:val="23"/>
                <w:lang w:val="en-US"/>
              </w:rPr>
              <w:t>Datorii</w:t>
            </w:r>
            <w:proofErr w:type="spellEnd"/>
            <w:r w:rsidRPr="00EA64E1">
              <w:rPr>
                <w:rFonts w:ascii="Times New Roman" w:eastAsia="Times New Roman" w:hAnsi="Times New Roman" w:cs="Times New Roman"/>
                <w:b/>
                <w:snapToGrid w:val="0"/>
                <w:sz w:val="23"/>
                <w:szCs w:val="23"/>
                <w:lang w:val="en-US"/>
              </w:rPr>
              <w:t xml:space="preserve"> </w:t>
            </w:r>
            <w:proofErr w:type="spellStart"/>
            <w:r w:rsidRPr="00EA64E1">
              <w:rPr>
                <w:rFonts w:ascii="Times New Roman" w:eastAsia="Times New Roman" w:hAnsi="Times New Roman" w:cs="Times New Roman"/>
                <w:b/>
                <w:snapToGrid w:val="0"/>
                <w:sz w:val="23"/>
                <w:szCs w:val="23"/>
                <w:lang w:val="en-US"/>
              </w:rPr>
              <w:t>curente</w:t>
            </w:r>
            <w:proofErr w:type="spellEnd"/>
            <w:r w:rsidRPr="00EA64E1">
              <w:rPr>
                <w:rFonts w:ascii="Times New Roman" w:eastAsia="Times New Roman" w:hAnsi="Times New Roman" w:cs="Times New Roman"/>
                <w:b/>
                <w:snapToGrid w:val="0"/>
                <w:sz w:val="23"/>
                <w:szCs w:val="23"/>
                <w:lang w:val="en-US"/>
              </w:rPr>
              <w:t xml:space="preserve"> </w:t>
            </w:r>
          </w:p>
        </w:tc>
        <w:tc>
          <w:tcPr>
            <w:tcW w:w="1675" w:type="dxa"/>
          </w:tcPr>
          <w:p w14:paraId="667E2EC6" w14:textId="77777777"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494E8A36" w14:textId="77777777"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c>
          <w:tcPr>
            <w:tcW w:w="1675" w:type="dxa"/>
          </w:tcPr>
          <w:p w14:paraId="11D54091" w14:textId="205072BD"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p>
        </w:tc>
      </w:tr>
      <w:tr w:rsidR="004978A4" w:rsidRPr="00EA64E1" w14:paraId="78BEF884" w14:textId="77777777" w:rsidTr="004978A4">
        <w:trPr>
          <w:trHeight w:val="204"/>
        </w:trPr>
        <w:tc>
          <w:tcPr>
            <w:tcW w:w="4111" w:type="dxa"/>
            <w:hideMark/>
          </w:tcPr>
          <w:p w14:paraId="45F6648D"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Furnizori</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si</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alte</w:t>
            </w:r>
            <w:proofErr w:type="spellEnd"/>
            <w:r w:rsidRPr="00EA64E1">
              <w:rPr>
                <w:rFonts w:ascii="Times New Roman" w:eastAsia="Times New Roman" w:hAnsi="Times New Roman" w:cs="Times New Roman"/>
                <w:snapToGrid w:val="0"/>
                <w:sz w:val="23"/>
                <w:szCs w:val="23"/>
                <w:lang w:val="en-US"/>
              </w:rPr>
              <w:t xml:space="preserve"> </w:t>
            </w:r>
            <w:proofErr w:type="spellStart"/>
            <w:r w:rsidRPr="00EA64E1">
              <w:rPr>
                <w:rFonts w:ascii="Times New Roman" w:eastAsia="Times New Roman" w:hAnsi="Times New Roman" w:cs="Times New Roman"/>
                <w:snapToGrid w:val="0"/>
                <w:sz w:val="23"/>
                <w:szCs w:val="23"/>
                <w:lang w:val="en-US"/>
              </w:rPr>
              <w:t>datorii</w:t>
            </w:r>
            <w:proofErr w:type="spellEnd"/>
            <w:r w:rsidRPr="00EA64E1">
              <w:rPr>
                <w:rFonts w:ascii="Times New Roman" w:eastAsia="Times New Roman" w:hAnsi="Times New Roman" w:cs="Times New Roman"/>
                <w:snapToGrid w:val="0"/>
                <w:sz w:val="23"/>
                <w:szCs w:val="23"/>
                <w:lang w:val="en-US"/>
              </w:rPr>
              <w:t xml:space="preserve"> </w:t>
            </w:r>
          </w:p>
        </w:tc>
        <w:tc>
          <w:tcPr>
            <w:tcW w:w="1675" w:type="dxa"/>
          </w:tcPr>
          <w:p w14:paraId="75CC3525" w14:textId="5A41967D"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11.733</w:t>
            </w:r>
          </w:p>
        </w:tc>
        <w:tc>
          <w:tcPr>
            <w:tcW w:w="1675" w:type="dxa"/>
          </w:tcPr>
          <w:p w14:paraId="0E09614F" w14:textId="79487D37" w:rsidR="004978A4" w:rsidRPr="00EA64E1" w:rsidRDefault="00E0100E"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8.838</w:t>
            </w:r>
          </w:p>
        </w:tc>
        <w:tc>
          <w:tcPr>
            <w:tcW w:w="1675" w:type="dxa"/>
          </w:tcPr>
          <w:p w14:paraId="361FB066" w14:textId="08297B34" w:rsidR="004978A4" w:rsidRPr="00EA64E1" w:rsidRDefault="00E0100E"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75,33</w:t>
            </w:r>
          </w:p>
        </w:tc>
      </w:tr>
      <w:tr w:rsidR="004978A4" w:rsidRPr="00EA64E1" w14:paraId="6EC34058" w14:textId="77777777" w:rsidTr="004978A4">
        <w:trPr>
          <w:trHeight w:val="204"/>
        </w:trPr>
        <w:tc>
          <w:tcPr>
            <w:tcW w:w="4111" w:type="dxa"/>
            <w:hideMark/>
          </w:tcPr>
          <w:p w14:paraId="5150DA63" w14:textId="77777777" w:rsidR="004978A4" w:rsidRPr="00EA64E1" w:rsidRDefault="004978A4" w:rsidP="001563C2">
            <w:pPr>
              <w:spacing w:after="0" w:line="240" w:lineRule="auto"/>
              <w:rPr>
                <w:rFonts w:ascii="Times New Roman" w:eastAsia="Times New Roman" w:hAnsi="Times New Roman" w:cs="Times New Roman"/>
                <w:snapToGrid w:val="0"/>
                <w:sz w:val="23"/>
                <w:szCs w:val="23"/>
                <w:lang w:val="pt-BR"/>
              </w:rPr>
            </w:pPr>
            <w:r w:rsidRPr="00EA64E1">
              <w:rPr>
                <w:rFonts w:ascii="Times New Roman" w:eastAsia="Times New Roman" w:hAnsi="Times New Roman" w:cs="Times New Roman"/>
                <w:snapToGrid w:val="0"/>
                <w:sz w:val="23"/>
                <w:szCs w:val="23"/>
                <w:lang w:val="pt-BR"/>
              </w:rPr>
              <w:t xml:space="preserve">Partea curenta a imprumuturilor si dobanda </w:t>
            </w:r>
          </w:p>
        </w:tc>
        <w:tc>
          <w:tcPr>
            <w:tcW w:w="1675" w:type="dxa"/>
          </w:tcPr>
          <w:p w14:paraId="211F67EB" w14:textId="2CFE21AA" w:rsidR="004978A4" w:rsidRPr="00EA64E1" w:rsidRDefault="004978A4" w:rsidP="001563C2">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8.049</w:t>
            </w:r>
          </w:p>
          <w:p w14:paraId="3E81FA71" w14:textId="5293325D" w:rsidR="004978A4" w:rsidRPr="00EA64E1" w:rsidRDefault="004978A4" w:rsidP="00B25F1F">
            <w:pPr>
              <w:spacing w:after="0" w:line="240" w:lineRule="auto"/>
              <w:rPr>
                <w:rFonts w:ascii="Times New Roman" w:eastAsia="Times New Roman" w:hAnsi="Times New Roman" w:cs="Times New Roman"/>
                <w:snapToGrid w:val="0"/>
                <w:sz w:val="24"/>
                <w:szCs w:val="24"/>
                <w:lang w:val="ro-RO"/>
              </w:rPr>
            </w:pPr>
          </w:p>
        </w:tc>
        <w:tc>
          <w:tcPr>
            <w:tcW w:w="1675" w:type="dxa"/>
          </w:tcPr>
          <w:p w14:paraId="6900B4AE" w14:textId="6967A1BD" w:rsidR="004978A4" w:rsidRPr="00EA64E1" w:rsidRDefault="00E0100E"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8.017</w:t>
            </w:r>
          </w:p>
        </w:tc>
        <w:tc>
          <w:tcPr>
            <w:tcW w:w="1675" w:type="dxa"/>
          </w:tcPr>
          <w:p w14:paraId="1B71908D" w14:textId="19B26532" w:rsidR="004978A4" w:rsidRPr="00EA64E1" w:rsidRDefault="00E0100E" w:rsidP="001563C2">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99,60</w:t>
            </w:r>
          </w:p>
        </w:tc>
      </w:tr>
      <w:tr w:rsidR="004978A4" w:rsidRPr="00EA64E1" w14:paraId="7A552365" w14:textId="77777777" w:rsidTr="004978A4">
        <w:trPr>
          <w:trHeight w:val="231"/>
        </w:trPr>
        <w:tc>
          <w:tcPr>
            <w:tcW w:w="4111" w:type="dxa"/>
          </w:tcPr>
          <w:p w14:paraId="538868FA" w14:textId="77777777" w:rsidR="004978A4" w:rsidRPr="00EA64E1" w:rsidRDefault="004978A4" w:rsidP="001563C2">
            <w:pPr>
              <w:spacing w:after="0" w:line="240" w:lineRule="auto"/>
              <w:jc w:val="right"/>
              <w:rPr>
                <w:rFonts w:ascii="Times New Roman" w:eastAsia="Times New Roman" w:hAnsi="Times New Roman" w:cs="Times New Roman"/>
                <w:snapToGrid w:val="0"/>
                <w:sz w:val="23"/>
                <w:szCs w:val="23"/>
                <w:lang w:val="en-US"/>
              </w:rPr>
            </w:pPr>
          </w:p>
        </w:tc>
        <w:tc>
          <w:tcPr>
            <w:tcW w:w="1675" w:type="dxa"/>
            <w:tcBorders>
              <w:top w:val="single" w:sz="4" w:space="0" w:color="auto"/>
              <w:left w:val="nil"/>
              <w:bottom w:val="nil"/>
              <w:right w:val="nil"/>
            </w:tcBorders>
          </w:tcPr>
          <w:p w14:paraId="593445C9" w14:textId="23CB6971" w:rsidR="004978A4" w:rsidRPr="00EA64E1" w:rsidRDefault="004978A4" w:rsidP="001563C2">
            <w:pPr>
              <w:spacing w:after="0" w:line="240" w:lineRule="auto"/>
              <w:jc w:val="right"/>
              <w:rPr>
                <w:rFonts w:ascii="Times New Roman" w:eastAsia="Times New Roman" w:hAnsi="Times New Roman" w:cs="Times New Roman"/>
                <w:b/>
                <w:snapToGrid w:val="0"/>
                <w:sz w:val="24"/>
                <w:szCs w:val="24"/>
                <w:lang w:val="ro-RO"/>
              </w:rPr>
            </w:pPr>
            <w:r w:rsidRPr="00EA64E1">
              <w:rPr>
                <w:rFonts w:ascii="Times New Roman" w:eastAsia="Times New Roman" w:hAnsi="Times New Roman" w:cs="Times New Roman"/>
                <w:b/>
                <w:snapToGrid w:val="0"/>
                <w:sz w:val="24"/>
                <w:szCs w:val="24"/>
                <w:lang w:val="ro-RO"/>
              </w:rPr>
              <w:t>19.782</w:t>
            </w:r>
          </w:p>
        </w:tc>
        <w:tc>
          <w:tcPr>
            <w:tcW w:w="1675" w:type="dxa"/>
            <w:tcBorders>
              <w:top w:val="single" w:sz="4" w:space="0" w:color="auto"/>
              <w:left w:val="nil"/>
              <w:bottom w:val="nil"/>
              <w:right w:val="nil"/>
            </w:tcBorders>
          </w:tcPr>
          <w:p w14:paraId="05FCA16B" w14:textId="0CD0FDC4" w:rsidR="004978A4" w:rsidRPr="00EA64E1" w:rsidRDefault="00E0100E"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16.855</w:t>
            </w:r>
          </w:p>
        </w:tc>
        <w:tc>
          <w:tcPr>
            <w:tcW w:w="1675" w:type="dxa"/>
            <w:tcBorders>
              <w:top w:val="single" w:sz="4" w:space="0" w:color="auto"/>
              <w:left w:val="nil"/>
              <w:bottom w:val="nil"/>
              <w:right w:val="nil"/>
            </w:tcBorders>
          </w:tcPr>
          <w:p w14:paraId="456622E2" w14:textId="0FE9D333" w:rsidR="004978A4" w:rsidRPr="00EA64E1" w:rsidRDefault="00E0100E" w:rsidP="001563C2">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85,20</w:t>
            </w:r>
          </w:p>
        </w:tc>
      </w:tr>
      <w:tr w:rsidR="004978A4" w:rsidRPr="00EA64E1" w14:paraId="276E5424" w14:textId="77777777" w:rsidTr="004978A4">
        <w:trPr>
          <w:trHeight w:val="231"/>
        </w:trPr>
        <w:tc>
          <w:tcPr>
            <w:tcW w:w="4111" w:type="dxa"/>
          </w:tcPr>
          <w:p w14:paraId="2F3BDE17" w14:textId="77777777" w:rsidR="004978A4" w:rsidRPr="00EA64E1" w:rsidRDefault="004978A4" w:rsidP="00692349">
            <w:pPr>
              <w:spacing w:after="0" w:line="240" w:lineRule="auto"/>
              <w:jc w:val="right"/>
              <w:rPr>
                <w:rFonts w:ascii="Times New Roman" w:eastAsia="Times New Roman" w:hAnsi="Times New Roman" w:cs="Times New Roman"/>
                <w:snapToGrid w:val="0"/>
                <w:sz w:val="23"/>
                <w:szCs w:val="23"/>
                <w:lang w:val="en-US"/>
              </w:rPr>
            </w:pPr>
          </w:p>
          <w:p w14:paraId="26C3F0B3" w14:textId="77777777" w:rsidR="004978A4" w:rsidRPr="00EA64E1" w:rsidRDefault="004978A4" w:rsidP="00692349">
            <w:pPr>
              <w:spacing w:after="0" w:line="240" w:lineRule="auto"/>
              <w:jc w:val="right"/>
              <w:rPr>
                <w:rFonts w:ascii="Times New Roman" w:eastAsia="Times New Roman" w:hAnsi="Times New Roman" w:cs="Times New Roman"/>
                <w:snapToGrid w:val="0"/>
                <w:sz w:val="23"/>
                <w:szCs w:val="23"/>
                <w:lang w:val="en-US"/>
              </w:rPr>
            </w:pPr>
          </w:p>
        </w:tc>
        <w:tc>
          <w:tcPr>
            <w:tcW w:w="1675" w:type="dxa"/>
            <w:tcBorders>
              <w:top w:val="single" w:sz="4" w:space="0" w:color="auto"/>
              <w:left w:val="nil"/>
              <w:bottom w:val="nil"/>
              <w:right w:val="nil"/>
            </w:tcBorders>
          </w:tcPr>
          <w:p w14:paraId="7F4A5A51" w14:textId="77777777" w:rsidR="004978A4" w:rsidRPr="00EA64E1" w:rsidRDefault="004978A4" w:rsidP="00692349">
            <w:pPr>
              <w:spacing w:after="0" w:line="240" w:lineRule="auto"/>
              <w:jc w:val="right"/>
              <w:rPr>
                <w:rFonts w:ascii="Times New Roman" w:eastAsia="Times New Roman" w:hAnsi="Times New Roman" w:cs="Times New Roman"/>
                <w:b/>
                <w:snapToGrid w:val="0"/>
                <w:color w:val="FF0000"/>
                <w:sz w:val="24"/>
                <w:szCs w:val="24"/>
                <w:lang w:val="ro-RO"/>
              </w:rPr>
            </w:pPr>
          </w:p>
        </w:tc>
        <w:tc>
          <w:tcPr>
            <w:tcW w:w="1675" w:type="dxa"/>
            <w:tcBorders>
              <w:top w:val="single" w:sz="4" w:space="0" w:color="auto"/>
              <w:left w:val="nil"/>
              <w:bottom w:val="nil"/>
              <w:right w:val="nil"/>
            </w:tcBorders>
          </w:tcPr>
          <w:p w14:paraId="0E703415" w14:textId="77777777" w:rsidR="004978A4" w:rsidRPr="00EA64E1" w:rsidRDefault="004978A4" w:rsidP="0095540E">
            <w:pPr>
              <w:spacing w:after="0" w:line="240" w:lineRule="auto"/>
              <w:jc w:val="right"/>
              <w:rPr>
                <w:rFonts w:ascii="Times New Roman" w:eastAsia="Times New Roman" w:hAnsi="Times New Roman" w:cs="Times New Roman"/>
                <w:b/>
                <w:snapToGrid w:val="0"/>
                <w:color w:val="FF0000"/>
                <w:sz w:val="24"/>
                <w:szCs w:val="24"/>
                <w:lang w:val="ro-RO"/>
              </w:rPr>
            </w:pPr>
          </w:p>
        </w:tc>
        <w:tc>
          <w:tcPr>
            <w:tcW w:w="1675" w:type="dxa"/>
            <w:tcBorders>
              <w:top w:val="single" w:sz="4" w:space="0" w:color="auto"/>
              <w:left w:val="nil"/>
              <w:bottom w:val="nil"/>
              <w:right w:val="nil"/>
            </w:tcBorders>
          </w:tcPr>
          <w:p w14:paraId="6277C285" w14:textId="47C93E84" w:rsidR="004978A4" w:rsidRPr="00EA64E1" w:rsidRDefault="004978A4" w:rsidP="0095540E">
            <w:pPr>
              <w:spacing w:after="0" w:line="240" w:lineRule="auto"/>
              <w:jc w:val="right"/>
              <w:rPr>
                <w:rFonts w:ascii="Times New Roman" w:eastAsia="Times New Roman" w:hAnsi="Times New Roman" w:cs="Times New Roman"/>
                <w:b/>
                <w:snapToGrid w:val="0"/>
                <w:color w:val="FF0000"/>
                <w:sz w:val="24"/>
                <w:szCs w:val="24"/>
                <w:lang w:val="ro-RO"/>
              </w:rPr>
            </w:pPr>
          </w:p>
        </w:tc>
      </w:tr>
      <w:tr w:rsidR="004978A4" w:rsidRPr="00EA64E1" w14:paraId="56134D95" w14:textId="77777777" w:rsidTr="004978A4">
        <w:trPr>
          <w:trHeight w:val="204"/>
        </w:trPr>
        <w:tc>
          <w:tcPr>
            <w:tcW w:w="4111" w:type="dxa"/>
            <w:hideMark/>
          </w:tcPr>
          <w:p w14:paraId="4E9EAB2A" w14:textId="77777777" w:rsidR="004978A4" w:rsidRPr="00EA64E1" w:rsidRDefault="004978A4" w:rsidP="00B25F1F">
            <w:pPr>
              <w:spacing w:after="0" w:line="240" w:lineRule="auto"/>
              <w:rPr>
                <w:rFonts w:ascii="Times New Roman" w:eastAsia="Times New Roman" w:hAnsi="Times New Roman" w:cs="Times New Roman"/>
                <w:snapToGrid w:val="0"/>
                <w:sz w:val="23"/>
                <w:szCs w:val="23"/>
                <w:lang w:val="en-US"/>
              </w:rPr>
            </w:pPr>
            <w:proofErr w:type="spellStart"/>
            <w:r w:rsidRPr="00EA64E1">
              <w:rPr>
                <w:rFonts w:ascii="Times New Roman" w:eastAsia="Times New Roman" w:hAnsi="Times New Roman" w:cs="Times New Roman"/>
                <w:snapToGrid w:val="0"/>
                <w:sz w:val="23"/>
                <w:szCs w:val="23"/>
                <w:lang w:val="en-US"/>
              </w:rPr>
              <w:t>Provizioane</w:t>
            </w:r>
            <w:proofErr w:type="spellEnd"/>
          </w:p>
        </w:tc>
        <w:tc>
          <w:tcPr>
            <w:tcW w:w="1675" w:type="dxa"/>
          </w:tcPr>
          <w:p w14:paraId="3D86F70C" w14:textId="66D1F88C" w:rsidR="004978A4" w:rsidRPr="00EA64E1" w:rsidRDefault="004978A4" w:rsidP="00B25F1F">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2.803</w:t>
            </w:r>
          </w:p>
        </w:tc>
        <w:tc>
          <w:tcPr>
            <w:tcW w:w="1675" w:type="dxa"/>
          </w:tcPr>
          <w:p w14:paraId="45D58054" w14:textId="55572FC9" w:rsidR="004978A4" w:rsidRPr="00EA64E1" w:rsidRDefault="00E0100E" w:rsidP="00B25F1F">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3.079</w:t>
            </w:r>
          </w:p>
        </w:tc>
        <w:tc>
          <w:tcPr>
            <w:tcW w:w="1675" w:type="dxa"/>
          </w:tcPr>
          <w:p w14:paraId="7DC051E9" w14:textId="533CE7E2" w:rsidR="004978A4" w:rsidRPr="00EA64E1" w:rsidRDefault="00372F97" w:rsidP="00B25F1F">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109,85</w:t>
            </w:r>
          </w:p>
        </w:tc>
      </w:tr>
      <w:tr w:rsidR="004978A4" w:rsidRPr="00EA64E1" w14:paraId="5ED06553" w14:textId="77777777" w:rsidTr="004978A4">
        <w:trPr>
          <w:trHeight w:val="233"/>
        </w:trPr>
        <w:tc>
          <w:tcPr>
            <w:tcW w:w="4111" w:type="dxa"/>
            <w:hideMark/>
          </w:tcPr>
          <w:p w14:paraId="3D94235F" w14:textId="1A580F3C" w:rsidR="004978A4" w:rsidRPr="004F6D9D" w:rsidRDefault="004F6D9D" w:rsidP="00B25F1F">
            <w:pPr>
              <w:spacing w:after="0" w:line="240" w:lineRule="auto"/>
              <w:rPr>
                <w:rFonts w:ascii="Times New Roman" w:eastAsia="Times New Roman" w:hAnsi="Times New Roman" w:cs="Times New Roman"/>
                <w:snapToGrid w:val="0"/>
                <w:sz w:val="23"/>
                <w:szCs w:val="23"/>
                <w:lang w:val="it-IT"/>
              </w:rPr>
            </w:pPr>
            <w:r w:rsidRPr="00511E43">
              <w:rPr>
                <w:rFonts w:ascii="Times New Roman" w:eastAsia="Times New Roman" w:hAnsi="Times New Roman" w:cs="Times New Roman"/>
                <w:snapToGrid w:val="0"/>
                <w:sz w:val="23"/>
                <w:szCs w:val="23"/>
                <w:lang w:val="it-IT"/>
              </w:rPr>
              <w:t>Subventii pentru investitii</w:t>
            </w:r>
          </w:p>
        </w:tc>
        <w:tc>
          <w:tcPr>
            <w:tcW w:w="1675" w:type="dxa"/>
          </w:tcPr>
          <w:p w14:paraId="4DC062D7" w14:textId="1EECD533" w:rsidR="004978A4" w:rsidRPr="00EA64E1" w:rsidRDefault="004978A4" w:rsidP="00B25F1F">
            <w:pPr>
              <w:spacing w:after="0" w:line="240" w:lineRule="auto"/>
              <w:jc w:val="right"/>
              <w:rPr>
                <w:rFonts w:ascii="Times New Roman" w:eastAsia="Times New Roman" w:hAnsi="Times New Roman" w:cs="Times New Roman"/>
                <w:snapToGrid w:val="0"/>
                <w:sz w:val="24"/>
                <w:szCs w:val="24"/>
                <w:lang w:val="ro-RO"/>
              </w:rPr>
            </w:pPr>
            <w:r w:rsidRPr="00EA64E1">
              <w:rPr>
                <w:rFonts w:ascii="Times New Roman" w:eastAsia="Times New Roman" w:hAnsi="Times New Roman" w:cs="Times New Roman"/>
                <w:snapToGrid w:val="0"/>
                <w:sz w:val="24"/>
                <w:szCs w:val="24"/>
                <w:lang w:val="ro-RO"/>
              </w:rPr>
              <w:t>423</w:t>
            </w:r>
          </w:p>
        </w:tc>
        <w:tc>
          <w:tcPr>
            <w:tcW w:w="1675" w:type="dxa"/>
          </w:tcPr>
          <w:p w14:paraId="2FD17C69" w14:textId="0A425B3C" w:rsidR="004978A4" w:rsidRPr="00EA64E1" w:rsidRDefault="00E0100E" w:rsidP="00B25F1F">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400</w:t>
            </w:r>
          </w:p>
        </w:tc>
        <w:tc>
          <w:tcPr>
            <w:tcW w:w="1675" w:type="dxa"/>
          </w:tcPr>
          <w:p w14:paraId="689CB4C9" w14:textId="01B4005D" w:rsidR="004978A4" w:rsidRPr="00EA64E1" w:rsidRDefault="00372F97" w:rsidP="00B25F1F">
            <w:pPr>
              <w:spacing w:after="0" w:line="240" w:lineRule="auto"/>
              <w:jc w:val="right"/>
              <w:rPr>
                <w:rFonts w:ascii="Times New Roman" w:eastAsia="Times New Roman" w:hAnsi="Times New Roman" w:cs="Times New Roman"/>
                <w:snapToGrid w:val="0"/>
                <w:sz w:val="24"/>
                <w:szCs w:val="24"/>
                <w:lang w:val="ro-RO"/>
              </w:rPr>
            </w:pPr>
            <w:r>
              <w:rPr>
                <w:rFonts w:ascii="Times New Roman" w:eastAsia="Times New Roman" w:hAnsi="Times New Roman" w:cs="Times New Roman"/>
                <w:snapToGrid w:val="0"/>
                <w:sz w:val="24"/>
                <w:szCs w:val="24"/>
                <w:lang w:val="ro-RO"/>
              </w:rPr>
              <w:t>94,56</w:t>
            </w:r>
          </w:p>
        </w:tc>
      </w:tr>
      <w:tr w:rsidR="004978A4" w:rsidRPr="00EA64E1" w14:paraId="73ABD8E2" w14:textId="77777777" w:rsidTr="004978A4">
        <w:trPr>
          <w:trHeight w:val="173"/>
        </w:trPr>
        <w:tc>
          <w:tcPr>
            <w:tcW w:w="4111" w:type="dxa"/>
            <w:tcBorders>
              <w:top w:val="single" w:sz="4" w:space="0" w:color="auto"/>
              <w:left w:val="nil"/>
              <w:bottom w:val="double" w:sz="4" w:space="0" w:color="auto"/>
              <w:right w:val="nil"/>
            </w:tcBorders>
            <w:hideMark/>
          </w:tcPr>
          <w:p w14:paraId="7BCC06FA" w14:textId="77777777" w:rsidR="004978A4" w:rsidRPr="00EA64E1" w:rsidRDefault="004978A4" w:rsidP="00B25F1F">
            <w:pPr>
              <w:keepNext/>
              <w:snapToGrid w:val="0"/>
              <w:spacing w:after="0" w:line="240" w:lineRule="auto"/>
              <w:outlineLvl w:val="3"/>
              <w:rPr>
                <w:rFonts w:ascii="Times New Roman" w:eastAsia="Times New Roman" w:hAnsi="Times New Roman" w:cs="Times New Roman"/>
                <w:b/>
                <w:bCs/>
                <w:sz w:val="23"/>
                <w:szCs w:val="23"/>
                <w:lang w:val="en-US"/>
              </w:rPr>
            </w:pPr>
            <w:r w:rsidRPr="00EA64E1">
              <w:rPr>
                <w:rFonts w:ascii="Times New Roman" w:eastAsia="Times New Roman" w:hAnsi="Times New Roman" w:cs="Times New Roman"/>
                <w:b/>
                <w:bCs/>
                <w:sz w:val="23"/>
                <w:szCs w:val="23"/>
                <w:lang w:val="en-US"/>
              </w:rPr>
              <w:t xml:space="preserve">Total </w:t>
            </w:r>
            <w:proofErr w:type="spellStart"/>
            <w:r w:rsidRPr="00EA64E1">
              <w:rPr>
                <w:rFonts w:ascii="Times New Roman" w:eastAsia="Times New Roman" w:hAnsi="Times New Roman" w:cs="Times New Roman"/>
                <w:b/>
                <w:bCs/>
                <w:sz w:val="23"/>
                <w:szCs w:val="23"/>
                <w:lang w:val="en-US"/>
              </w:rPr>
              <w:t>Datorii</w:t>
            </w:r>
            <w:proofErr w:type="spellEnd"/>
          </w:p>
        </w:tc>
        <w:tc>
          <w:tcPr>
            <w:tcW w:w="1675" w:type="dxa"/>
            <w:tcBorders>
              <w:top w:val="single" w:sz="4" w:space="0" w:color="auto"/>
              <w:left w:val="nil"/>
              <w:bottom w:val="double" w:sz="4" w:space="0" w:color="auto"/>
              <w:right w:val="nil"/>
            </w:tcBorders>
          </w:tcPr>
          <w:p w14:paraId="46CE52F6" w14:textId="63E27509" w:rsidR="004978A4" w:rsidRPr="00EA64E1" w:rsidRDefault="004978A4" w:rsidP="00B25F1F">
            <w:pPr>
              <w:spacing w:after="0" w:line="240" w:lineRule="auto"/>
              <w:jc w:val="right"/>
              <w:rPr>
                <w:rFonts w:ascii="Times New Roman" w:eastAsia="Times New Roman" w:hAnsi="Times New Roman" w:cs="Times New Roman"/>
                <w:b/>
                <w:snapToGrid w:val="0"/>
                <w:sz w:val="24"/>
                <w:szCs w:val="24"/>
                <w:lang w:val="ro-RO"/>
              </w:rPr>
            </w:pPr>
            <w:r w:rsidRPr="00EA64E1">
              <w:rPr>
                <w:rFonts w:ascii="Times New Roman" w:eastAsia="Times New Roman" w:hAnsi="Times New Roman" w:cs="Times New Roman"/>
                <w:b/>
                <w:snapToGrid w:val="0"/>
                <w:sz w:val="24"/>
                <w:szCs w:val="24"/>
                <w:lang w:val="ro-RO"/>
              </w:rPr>
              <w:t>35.501</w:t>
            </w:r>
          </w:p>
        </w:tc>
        <w:tc>
          <w:tcPr>
            <w:tcW w:w="1675" w:type="dxa"/>
            <w:tcBorders>
              <w:top w:val="single" w:sz="4" w:space="0" w:color="auto"/>
              <w:left w:val="nil"/>
              <w:bottom w:val="double" w:sz="4" w:space="0" w:color="auto"/>
              <w:right w:val="nil"/>
            </w:tcBorders>
          </w:tcPr>
          <w:p w14:paraId="66F33DAC" w14:textId="5D32305C" w:rsidR="004978A4" w:rsidRPr="00EA64E1" w:rsidRDefault="00372F97" w:rsidP="00B25F1F">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24.846</w:t>
            </w:r>
          </w:p>
        </w:tc>
        <w:tc>
          <w:tcPr>
            <w:tcW w:w="1675" w:type="dxa"/>
            <w:tcBorders>
              <w:top w:val="single" w:sz="4" w:space="0" w:color="auto"/>
              <w:left w:val="nil"/>
              <w:bottom w:val="double" w:sz="4" w:space="0" w:color="auto"/>
              <w:right w:val="nil"/>
            </w:tcBorders>
          </w:tcPr>
          <w:p w14:paraId="745172BE" w14:textId="215BF712" w:rsidR="004978A4" w:rsidRPr="00EA64E1" w:rsidRDefault="00372F97" w:rsidP="00B25F1F">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69,99</w:t>
            </w:r>
          </w:p>
        </w:tc>
      </w:tr>
      <w:tr w:rsidR="004978A4" w:rsidRPr="00EA64E1" w14:paraId="5C95002E" w14:textId="77777777" w:rsidTr="004978A4">
        <w:trPr>
          <w:trHeight w:val="173"/>
        </w:trPr>
        <w:tc>
          <w:tcPr>
            <w:tcW w:w="4111" w:type="dxa"/>
            <w:tcBorders>
              <w:top w:val="nil"/>
              <w:left w:val="nil"/>
              <w:bottom w:val="single" w:sz="6" w:space="0" w:color="auto"/>
              <w:right w:val="nil"/>
            </w:tcBorders>
          </w:tcPr>
          <w:p w14:paraId="22AC4BAB" w14:textId="77777777" w:rsidR="004978A4" w:rsidRPr="00EA64E1" w:rsidRDefault="004978A4" w:rsidP="00B25F1F">
            <w:pPr>
              <w:spacing w:after="0" w:line="240" w:lineRule="auto"/>
              <w:rPr>
                <w:rFonts w:ascii="Times New Roman" w:eastAsia="Times New Roman" w:hAnsi="Times New Roman" w:cs="Times New Roman"/>
                <w:snapToGrid w:val="0"/>
                <w:sz w:val="23"/>
                <w:szCs w:val="23"/>
                <w:lang w:val="en-US"/>
              </w:rPr>
            </w:pPr>
          </w:p>
        </w:tc>
        <w:tc>
          <w:tcPr>
            <w:tcW w:w="1675" w:type="dxa"/>
            <w:tcBorders>
              <w:top w:val="nil"/>
              <w:left w:val="nil"/>
              <w:bottom w:val="single" w:sz="6" w:space="0" w:color="auto"/>
              <w:right w:val="nil"/>
            </w:tcBorders>
          </w:tcPr>
          <w:p w14:paraId="0A020984" w14:textId="77777777" w:rsidR="004978A4" w:rsidRPr="00EA64E1" w:rsidRDefault="004978A4" w:rsidP="00B25F1F">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Borders>
              <w:top w:val="nil"/>
              <w:left w:val="nil"/>
              <w:bottom w:val="single" w:sz="6" w:space="0" w:color="auto"/>
              <w:right w:val="nil"/>
            </w:tcBorders>
          </w:tcPr>
          <w:p w14:paraId="205E0165" w14:textId="77777777" w:rsidR="004978A4" w:rsidRPr="00EA64E1" w:rsidRDefault="004978A4" w:rsidP="00B25F1F">
            <w:pPr>
              <w:spacing w:after="0" w:line="240" w:lineRule="auto"/>
              <w:jc w:val="right"/>
              <w:rPr>
                <w:rFonts w:ascii="Times New Roman" w:eastAsia="Times New Roman" w:hAnsi="Times New Roman" w:cs="Times New Roman"/>
                <w:snapToGrid w:val="0"/>
                <w:color w:val="FF0000"/>
                <w:sz w:val="24"/>
                <w:szCs w:val="24"/>
                <w:lang w:val="ro-RO"/>
              </w:rPr>
            </w:pPr>
          </w:p>
        </w:tc>
        <w:tc>
          <w:tcPr>
            <w:tcW w:w="1675" w:type="dxa"/>
            <w:tcBorders>
              <w:top w:val="nil"/>
              <w:left w:val="nil"/>
              <w:bottom w:val="single" w:sz="6" w:space="0" w:color="auto"/>
              <w:right w:val="nil"/>
            </w:tcBorders>
          </w:tcPr>
          <w:p w14:paraId="0B33C83A" w14:textId="1C91CC79" w:rsidR="004978A4" w:rsidRPr="00EA64E1" w:rsidRDefault="004978A4" w:rsidP="00B25F1F">
            <w:pPr>
              <w:spacing w:after="0" w:line="240" w:lineRule="auto"/>
              <w:jc w:val="right"/>
              <w:rPr>
                <w:rFonts w:ascii="Times New Roman" w:eastAsia="Times New Roman" w:hAnsi="Times New Roman" w:cs="Times New Roman"/>
                <w:snapToGrid w:val="0"/>
                <w:color w:val="FF0000"/>
                <w:sz w:val="24"/>
                <w:szCs w:val="24"/>
                <w:lang w:val="ro-RO"/>
              </w:rPr>
            </w:pPr>
          </w:p>
        </w:tc>
      </w:tr>
      <w:tr w:rsidR="004978A4" w:rsidRPr="00EA64E1" w14:paraId="71CE430C" w14:textId="77777777" w:rsidTr="004978A4">
        <w:trPr>
          <w:trHeight w:val="173"/>
        </w:trPr>
        <w:tc>
          <w:tcPr>
            <w:tcW w:w="4111" w:type="dxa"/>
            <w:tcBorders>
              <w:top w:val="single" w:sz="6" w:space="0" w:color="auto"/>
              <w:left w:val="nil"/>
              <w:bottom w:val="double" w:sz="4" w:space="0" w:color="auto"/>
              <w:right w:val="nil"/>
            </w:tcBorders>
            <w:hideMark/>
          </w:tcPr>
          <w:p w14:paraId="5B34DDDE" w14:textId="77777777" w:rsidR="004978A4" w:rsidRPr="00EA64E1" w:rsidRDefault="004978A4" w:rsidP="00B25F1F">
            <w:pPr>
              <w:spacing w:after="0" w:line="240" w:lineRule="auto"/>
              <w:rPr>
                <w:rFonts w:ascii="Times New Roman" w:eastAsia="Times New Roman" w:hAnsi="Times New Roman" w:cs="Times New Roman"/>
                <w:b/>
                <w:snapToGrid w:val="0"/>
                <w:sz w:val="23"/>
                <w:szCs w:val="23"/>
                <w:lang w:val="pt-BR"/>
              </w:rPr>
            </w:pPr>
            <w:r w:rsidRPr="00EA64E1">
              <w:rPr>
                <w:rFonts w:ascii="Times New Roman" w:eastAsia="Times New Roman" w:hAnsi="Times New Roman" w:cs="Times New Roman"/>
                <w:b/>
                <w:snapToGrid w:val="0"/>
                <w:sz w:val="23"/>
                <w:szCs w:val="23"/>
                <w:lang w:val="pt-BR"/>
              </w:rPr>
              <w:t xml:space="preserve">Total Capitaluri proprii si Datorii </w:t>
            </w:r>
          </w:p>
        </w:tc>
        <w:tc>
          <w:tcPr>
            <w:tcW w:w="1675" w:type="dxa"/>
            <w:tcBorders>
              <w:top w:val="single" w:sz="6" w:space="0" w:color="auto"/>
              <w:left w:val="nil"/>
              <w:bottom w:val="double" w:sz="4" w:space="0" w:color="auto"/>
              <w:right w:val="nil"/>
            </w:tcBorders>
          </w:tcPr>
          <w:p w14:paraId="5E1828E0" w14:textId="6D014EFA" w:rsidR="004978A4" w:rsidRPr="00EA64E1" w:rsidRDefault="004978A4" w:rsidP="00B25F1F">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144.877</w:t>
            </w:r>
          </w:p>
        </w:tc>
        <w:tc>
          <w:tcPr>
            <w:tcW w:w="1675" w:type="dxa"/>
            <w:tcBorders>
              <w:top w:val="single" w:sz="6" w:space="0" w:color="auto"/>
              <w:left w:val="nil"/>
              <w:bottom w:val="double" w:sz="4" w:space="0" w:color="auto"/>
              <w:right w:val="nil"/>
            </w:tcBorders>
          </w:tcPr>
          <w:p w14:paraId="283D2ABD" w14:textId="1D91191B" w:rsidR="004978A4" w:rsidRDefault="00372F97" w:rsidP="00B25F1F">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135.883</w:t>
            </w:r>
          </w:p>
        </w:tc>
        <w:tc>
          <w:tcPr>
            <w:tcW w:w="1675" w:type="dxa"/>
            <w:tcBorders>
              <w:top w:val="single" w:sz="6" w:space="0" w:color="auto"/>
              <w:left w:val="nil"/>
              <w:bottom w:val="double" w:sz="4" w:space="0" w:color="auto"/>
              <w:right w:val="nil"/>
            </w:tcBorders>
          </w:tcPr>
          <w:p w14:paraId="5FE5111C" w14:textId="492B9BC7" w:rsidR="004978A4" w:rsidRPr="00EA64E1" w:rsidRDefault="00372F97" w:rsidP="00B25F1F">
            <w:pPr>
              <w:spacing w:after="0" w:line="240" w:lineRule="auto"/>
              <w:jc w:val="right"/>
              <w:rPr>
                <w:rFonts w:ascii="Times New Roman" w:eastAsia="Times New Roman" w:hAnsi="Times New Roman" w:cs="Times New Roman"/>
                <w:b/>
                <w:snapToGrid w:val="0"/>
                <w:sz w:val="24"/>
                <w:szCs w:val="24"/>
                <w:lang w:val="ro-RO"/>
              </w:rPr>
            </w:pPr>
            <w:r>
              <w:rPr>
                <w:rFonts w:ascii="Times New Roman" w:eastAsia="Times New Roman" w:hAnsi="Times New Roman" w:cs="Times New Roman"/>
                <w:b/>
                <w:snapToGrid w:val="0"/>
                <w:sz w:val="24"/>
                <w:szCs w:val="24"/>
                <w:lang w:val="ro-RO"/>
              </w:rPr>
              <w:t>93,79</w:t>
            </w:r>
          </w:p>
        </w:tc>
      </w:tr>
    </w:tbl>
    <w:p w14:paraId="41EEF494" w14:textId="77777777" w:rsidR="0008689F" w:rsidRPr="00EA64E1" w:rsidRDefault="0008689F" w:rsidP="0095540E">
      <w:pPr>
        <w:spacing w:after="0"/>
        <w:jc w:val="both"/>
        <w:rPr>
          <w:rFonts w:ascii="Times New Roman" w:hAnsi="Times New Roman" w:cs="Times New Roman"/>
          <w:b/>
          <w:sz w:val="20"/>
          <w:szCs w:val="20"/>
        </w:rPr>
      </w:pPr>
    </w:p>
    <w:p w14:paraId="071892B7" w14:textId="31164916" w:rsidR="0000725C" w:rsidRPr="00EA64E1" w:rsidRDefault="0095540E" w:rsidP="0095540E">
      <w:pPr>
        <w:spacing w:after="0"/>
        <w:jc w:val="both"/>
        <w:rPr>
          <w:lang w:val="it-IT"/>
        </w:rPr>
      </w:pPr>
      <w:r w:rsidRPr="00EA64E1">
        <w:rPr>
          <w:rFonts w:ascii="Times New Roman" w:hAnsi="Times New Roman" w:cs="Times New Roman"/>
          <w:b/>
          <w:sz w:val="20"/>
          <w:szCs w:val="20"/>
          <w:lang w:val="it-IT"/>
        </w:rPr>
        <w:t>Activele imobilizate</w:t>
      </w:r>
      <w:r w:rsidR="00823F5F" w:rsidRPr="00EA64E1">
        <w:rPr>
          <w:rFonts w:ascii="Times New Roman" w:hAnsi="Times New Roman" w:cs="Times New Roman"/>
          <w:sz w:val="20"/>
          <w:szCs w:val="20"/>
          <w:lang w:val="it-IT"/>
        </w:rPr>
        <w:t xml:space="preserve"> au inregistrat </w:t>
      </w:r>
      <w:r w:rsidR="005324C5" w:rsidRPr="00EA64E1">
        <w:rPr>
          <w:rFonts w:ascii="Times New Roman" w:hAnsi="Times New Roman" w:cs="Times New Roman"/>
          <w:sz w:val="20"/>
          <w:szCs w:val="20"/>
          <w:lang w:val="it-IT"/>
        </w:rPr>
        <w:t xml:space="preserve">o </w:t>
      </w:r>
      <w:r w:rsidR="0093625D">
        <w:rPr>
          <w:rFonts w:ascii="Times New Roman" w:hAnsi="Times New Roman" w:cs="Times New Roman"/>
          <w:sz w:val="20"/>
          <w:szCs w:val="20"/>
          <w:lang w:val="it-IT"/>
        </w:rPr>
        <w:t>crestere</w:t>
      </w:r>
      <w:r w:rsidR="00823F5F" w:rsidRPr="00EA64E1">
        <w:rPr>
          <w:rFonts w:ascii="Times New Roman" w:hAnsi="Times New Roman" w:cs="Times New Roman"/>
          <w:sz w:val="20"/>
          <w:szCs w:val="20"/>
          <w:lang w:val="it-IT"/>
        </w:rPr>
        <w:t xml:space="preserve"> </w:t>
      </w:r>
      <w:r w:rsidR="0093625D">
        <w:rPr>
          <w:rFonts w:ascii="Times New Roman" w:hAnsi="Times New Roman" w:cs="Times New Roman"/>
          <w:sz w:val="20"/>
          <w:szCs w:val="20"/>
          <w:lang w:val="it-IT"/>
        </w:rPr>
        <w:t>de</w:t>
      </w:r>
      <w:r w:rsidR="00823F5F" w:rsidRPr="00EA64E1">
        <w:rPr>
          <w:rFonts w:ascii="Times New Roman" w:hAnsi="Times New Roman" w:cs="Times New Roman"/>
          <w:sz w:val="20"/>
          <w:szCs w:val="20"/>
          <w:lang w:val="it-IT"/>
        </w:rPr>
        <w:t xml:space="preserve"> </w:t>
      </w:r>
      <w:r w:rsidR="00F379DC">
        <w:rPr>
          <w:rFonts w:ascii="Times New Roman" w:hAnsi="Times New Roman" w:cs="Times New Roman"/>
          <w:sz w:val="20"/>
          <w:szCs w:val="20"/>
          <w:lang w:val="it-IT"/>
        </w:rPr>
        <w:t>35,64</w:t>
      </w:r>
      <w:r w:rsidRPr="00EA64E1">
        <w:rPr>
          <w:rFonts w:ascii="Times New Roman" w:hAnsi="Times New Roman" w:cs="Times New Roman"/>
          <w:sz w:val="20"/>
          <w:szCs w:val="20"/>
          <w:lang w:val="it-IT"/>
        </w:rPr>
        <w:t>% fata de nivelul</w:t>
      </w:r>
      <w:r w:rsidR="00823F5F" w:rsidRPr="00EA64E1">
        <w:rPr>
          <w:rFonts w:ascii="Times New Roman" w:hAnsi="Times New Roman" w:cs="Times New Roman"/>
          <w:sz w:val="20"/>
          <w:szCs w:val="20"/>
          <w:lang w:val="it-IT"/>
        </w:rPr>
        <w:t xml:space="preserve"> inregistrat la 31 decembrie 202</w:t>
      </w:r>
      <w:r w:rsidR="0093625D">
        <w:rPr>
          <w:rFonts w:ascii="Times New Roman" w:hAnsi="Times New Roman" w:cs="Times New Roman"/>
          <w:sz w:val="20"/>
          <w:szCs w:val="20"/>
          <w:lang w:val="it-IT"/>
        </w:rPr>
        <w:t>4</w:t>
      </w:r>
      <w:r w:rsidR="00E91F7F" w:rsidRPr="00EA64E1">
        <w:rPr>
          <w:rFonts w:ascii="Times New Roman" w:hAnsi="Times New Roman" w:cs="Times New Roman"/>
          <w:sz w:val="20"/>
          <w:szCs w:val="20"/>
          <w:lang w:val="it-IT"/>
        </w:rPr>
        <w:t>.</w:t>
      </w:r>
      <w:r w:rsidRPr="00EA64E1">
        <w:rPr>
          <w:rFonts w:ascii="Times New Roman" w:hAnsi="Times New Roman" w:cs="Times New Roman"/>
          <w:sz w:val="20"/>
          <w:szCs w:val="20"/>
          <w:lang w:val="it-IT"/>
        </w:rPr>
        <w:t xml:space="preserve"> </w:t>
      </w:r>
    </w:p>
    <w:p w14:paraId="0729ABD5" w14:textId="2B1D7381" w:rsidR="0095540E" w:rsidRPr="00EA64E1" w:rsidRDefault="00823F5F" w:rsidP="0095540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In anul 202</w:t>
      </w:r>
      <w:r w:rsidR="0093625D">
        <w:rPr>
          <w:rFonts w:ascii="Times New Roman" w:hAnsi="Times New Roman" w:cs="Times New Roman"/>
          <w:sz w:val="20"/>
          <w:szCs w:val="20"/>
          <w:lang w:val="pt-BR"/>
        </w:rPr>
        <w:t>5</w:t>
      </w:r>
      <w:r w:rsidR="0095540E" w:rsidRPr="00EA64E1">
        <w:rPr>
          <w:rFonts w:ascii="Times New Roman" w:hAnsi="Times New Roman" w:cs="Times New Roman"/>
          <w:sz w:val="20"/>
          <w:szCs w:val="20"/>
          <w:lang w:val="pt-BR"/>
        </w:rPr>
        <w:t xml:space="preserve">, societatea figureaza cu imobilizări financiare in valoare de </w:t>
      </w:r>
      <w:r w:rsidR="0093625D">
        <w:rPr>
          <w:rFonts w:ascii="Times New Roman" w:hAnsi="Times New Roman" w:cs="Times New Roman"/>
          <w:sz w:val="20"/>
          <w:szCs w:val="20"/>
          <w:lang w:val="pt-BR"/>
        </w:rPr>
        <w:t>2.541</w:t>
      </w:r>
      <w:r w:rsidR="0095540E" w:rsidRPr="00EA64E1">
        <w:rPr>
          <w:rFonts w:ascii="Times New Roman" w:hAnsi="Times New Roman" w:cs="Times New Roman"/>
          <w:sz w:val="20"/>
          <w:szCs w:val="20"/>
          <w:lang w:val="pt-BR"/>
        </w:rPr>
        <w:t xml:space="preserve"> lei, reprezentand garantie </w:t>
      </w:r>
      <w:r w:rsidR="0093625D">
        <w:rPr>
          <w:rFonts w:ascii="Times New Roman" w:hAnsi="Times New Roman" w:cs="Times New Roman"/>
          <w:sz w:val="20"/>
          <w:szCs w:val="20"/>
          <w:lang w:val="pt-BR"/>
        </w:rPr>
        <w:t>CFR Brasov, pentru un spatiu inchiriat pe</w:t>
      </w:r>
      <w:r w:rsidR="00BA189F">
        <w:rPr>
          <w:rFonts w:ascii="Times New Roman" w:hAnsi="Times New Roman" w:cs="Times New Roman"/>
          <w:sz w:val="20"/>
          <w:szCs w:val="20"/>
          <w:lang w:val="pt-BR"/>
        </w:rPr>
        <w:t>ntru amenajarea statiei pentru transportul public local, in suprafata de 20 mp, situat in stanga statiei C.F. pe strada PIATA 1 DECEMBRIE 1918</w:t>
      </w:r>
      <w:r w:rsidR="0095540E" w:rsidRPr="00EA64E1">
        <w:rPr>
          <w:rFonts w:ascii="Times New Roman" w:hAnsi="Times New Roman" w:cs="Times New Roman"/>
          <w:sz w:val="20"/>
          <w:szCs w:val="20"/>
          <w:lang w:val="pt-BR"/>
        </w:rPr>
        <w:t>.</w:t>
      </w:r>
    </w:p>
    <w:p w14:paraId="64B1CA97" w14:textId="77777777" w:rsidR="0095540E" w:rsidRPr="00EA64E1" w:rsidRDefault="0095540E" w:rsidP="0095540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Detaliere Nota 1 – situatii financiare anuale</w:t>
      </w:r>
    </w:p>
    <w:p w14:paraId="13B5F640" w14:textId="77777777" w:rsidR="0095540E" w:rsidRPr="00EA64E1" w:rsidRDefault="0095540E" w:rsidP="0095540E">
      <w:pPr>
        <w:spacing w:after="0"/>
        <w:jc w:val="both"/>
        <w:rPr>
          <w:rFonts w:ascii="Times New Roman" w:hAnsi="Times New Roman" w:cs="Times New Roman"/>
          <w:color w:val="FF0000"/>
          <w:sz w:val="20"/>
          <w:szCs w:val="20"/>
          <w:lang w:val="pt-BR"/>
        </w:rPr>
      </w:pPr>
    </w:p>
    <w:p w14:paraId="3C0F72E6" w14:textId="5CD17B51" w:rsidR="0000725C" w:rsidRPr="00EA64E1" w:rsidRDefault="0095540E" w:rsidP="0095540E">
      <w:pPr>
        <w:spacing w:after="0"/>
        <w:jc w:val="both"/>
        <w:rPr>
          <w:lang w:val="pt-BR"/>
        </w:rPr>
      </w:pPr>
      <w:r w:rsidRPr="00EA64E1">
        <w:rPr>
          <w:rFonts w:ascii="Times New Roman" w:hAnsi="Times New Roman" w:cs="Times New Roman"/>
          <w:b/>
          <w:sz w:val="20"/>
          <w:szCs w:val="20"/>
          <w:lang w:val="pt-BR"/>
        </w:rPr>
        <w:t>Activele circulante/curente</w:t>
      </w:r>
      <w:r w:rsidRPr="00EA64E1">
        <w:rPr>
          <w:rFonts w:ascii="Times New Roman" w:hAnsi="Times New Roman" w:cs="Times New Roman"/>
          <w:sz w:val="20"/>
          <w:szCs w:val="20"/>
          <w:lang w:val="pt-BR"/>
        </w:rPr>
        <w:t xml:space="preserve"> au inreg</w:t>
      </w:r>
      <w:r w:rsidR="00823F5F" w:rsidRPr="00EA64E1">
        <w:rPr>
          <w:rFonts w:ascii="Times New Roman" w:hAnsi="Times New Roman" w:cs="Times New Roman"/>
          <w:sz w:val="20"/>
          <w:szCs w:val="20"/>
          <w:lang w:val="pt-BR"/>
        </w:rPr>
        <w:t xml:space="preserve">istrat o </w:t>
      </w:r>
      <w:r w:rsidR="00F44E85">
        <w:rPr>
          <w:rFonts w:ascii="Times New Roman" w:hAnsi="Times New Roman" w:cs="Times New Roman"/>
          <w:sz w:val="20"/>
          <w:szCs w:val="20"/>
          <w:lang w:val="pt-BR"/>
        </w:rPr>
        <w:t>scadere de 66,81</w:t>
      </w:r>
      <w:r w:rsidRPr="00EA64E1">
        <w:rPr>
          <w:rFonts w:ascii="Times New Roman" w:hAnsi="Times New Roman" w:cs="Times New Roman"/>
          <w:sz w:val="20"/>
          <w:szCs w:val="20"/>
          <w:lang w:val="pt-BR"/>
        </w:rPr>
        <w:t>% fat</w:t>
      </w:r>
      <w:r w:rsidR="00823F5F" w:rsidRPr="00EA64E1">
        <w:rPr>
          <w:rFonts w:ascii="Times New Roman" w:hAnsi="Times New Roman" w:cs="Times New Roman"/>
          <w:sz w:val="20"/>
          <w:szCs w:val="20"/>
          <w:lang w:val="pt-BR"/>
        </w:rPr>
        <w:t>a de 31 decembrie 202</w:t>
      </w:r>
      <w:r w:rsidR="00F44E85">
        <w:rPr>
          <w:rFonts w:ascii="Times New Roman" w:hAnsi="Times New Roman" w:cs="Times New Roman"/>
          <w:sz w:val="20"/>
          <w:szCs w:val="20"/>
          <w:lang w:val="pt-BR"/>
        </w:rPr>
        <w:t>4</w:t>
      </w:r>
      <w:r w:rsidR="00C106C6" w:rsidRPr="00EA64E1">
        <w:rPr>
          <w:rFonts w:ascii="Times New Roman" w:hAnsi="Times New Roman" w:cs="Times New Roman"/>
          <w:sz w:val="20"/>
          <w:szCs w:val="20"/>
          <w:lang w:val="pt-BR"/>
        </w:rPr>
        <w:t>.</w:t>
      </w:r>
      <w:r w:rsidR="0000725C" w:rsidRPr="00EA64E1">
        <w:rPr>
          <w:lang w:val="pt-BR"/>
        </w:rPr>
        <w:t xml:space="preserve"> </w:t>
      </w:r>
    </w:p>
    <w:p w14:paraId="46B49E3C" w14:textId="0A856F67" w:rsidR="0095540E" w:rsidRPr="00EA64E1" w:rsidRDefault="00A52ED2" w:rsidP="0095540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Detaliere Nota 2</w:t>
      </w:r>
      <w:r w:rsidR="002F32A4" w:rsidRPr="00EA64E1">
        <w:rPr>
          <w:rFonts w:ascii="Times New Roman" w:hAnsi="Times New Roman" w:cs="Times New Roman"/>
          <w:sz w:val="20"/>
          <w:szCs w:val="20"/>
          <w:lang w:val="pt-BR"/>
        </w:rPr>
        <w:t xml:space="preserve"> – situatii financiare anuale</w:t>
      </w:r>
    </w:p>
    <w:p w14:paraId="1A274B5A" w14:textId="77777777" w:rsidR="00486DCF" w:rsidRPr="00EA64E1" w:rsidRDefault="00486DCF" w:rsidP="00151B37">
      <w:pPr>
        <w:spacing w:after="0"/>
        <w:jc w:val="both"/>
        <w:rPr>
          <w:rFonts w:ascii="Times New Roman" w:hAnsi="Times New Roman" w:cs="Times New Roman"/>
          <w:sz w:val="20"/>
          <w:szCs w:val="20"/>
          <w:lang w:val="pt-BR"/>
        </w:rPr>
      </w:pPr>
    </w:p>
    <w:p w14:paraId="390E23C1" w14:textId="0CDABE55" w:rsidR="00071371" w:rsidRPr="00EA64E1" w:rsidRDefault="00151B37" w:rsidP="008B4F5F">
      <w:pPr>
        <w:spacing w:after="0"/>
        <w:jc w:val="both"/>
        <w:rPr>
          <w:rFonts w:ascii="Times New Roman" w:hAnsi="Times New Roman" w:cs="Times New Roman"/>
          <w:sz w:val="20"/>
          <w:szCs w:val="20"/>
          <w:lang w:val="pt-BR"/>
        </w:rPr>
      </w:pPr>
      <w:r w:rsidRPr="00EA64E1">
        <w:rPr>
          <w:rFonts w:ascii="Times New Roman" w:hAnsi="Times New Roman" w:cs="Times New Roman"/>
          <w:b/>
          <w:sz w:val="20"/>
          <w:szCs w:val="20"/>
          <w:lang w:val="pt-BR"/>
        </w:rPr>
        <w:t>Datoriile pe termen lung</w:t>
      </w:r>
      <w:r w:rsidR="00486DCF" w:rsidRPr="00EA64E1">
        <w:rPr>
          <w:rFonts w:ascii="Times New Roman" w:hAnsi="Times New Roman" w:cs="Times New Roman"/>
          <w:sz w:val="20"/>
          <w:szCs w:val="20"/>
          <w:lang w:val="pt-BR"/>
        </w:rPr>
        <w:t xml:space="preserve"> au </w:t>
      </w:r>
      <w:r w:rsidR="00E91F7F" w:rsidRPr="00EA64E1">
        <w:rPr>
          <w:rFonts w:ascii="Times New Roman" w:hAnsi="Times New Roman" w:cs="Times New Roman"/>
          <w:sz w:val="20"/>
          <w:szCs w:val="20"/>
          <w:lang w:val="pt-BR"/>
        </w:rPr>
        <w:t>scazut</w:t>
      </w:r>
      <w:r w:rsidR="00486DCF" w:rsidRPr="00EA64E1">
        <w:rPr>
          <w:rFonts w:ascii="Times New Roman" w:hAnsi="Times New Roman" w:cs="Times New Roman"/>
          <w:sz w:val="20"/>
          <w:szCs w:val="20"/>
          <w:lang w:val="pt-BR"/>
        </w:rPr>
        <w:t xml:space="preserve"> </w:t>
      </w:r>
      <w:r w:rsidR="00E069E0" w:rsidRPr="00EA64E1">
        <w:rPr>
          <w:rFonts w:ascii="Times New Roman" w:hAnsi="Times New Roman" w:cs="Times New Roman"/>
          <w:sz w:val="20"/>
          <w:szCs w:val="20"/>
          <w:lang w:val="pt-BR"/>
        </w:rPr>
        <w:t xml:space="preserve">semnificativ, </w:t>
      </w:r>
      <w:r w:rsidR="00486DCF" w:rsidRPr="00EA64E1">
        <w:rPr>
          <w:rFonts w:ascii="Times New Roman" w:hAnsi="Times New Roman" w:cs="Times New Roman"/>
          <w:sz w:val="20"/>
          <w:szCs w:val="20"/>
          <w:lang w:val="pt-BR"/>
        </w:rPr>
        <w:t xml:space="preserve">cu </w:t>
      </w:r>
      <w:r w:rsidR="00F44E85">
        <w:rPr>
          <w:rFonts w:ascii="Times New Roman" w:hAnsi="Times New Roman" w:cs="Times New Roman"/>
          <w:sz w:val="20"/>
          <w:szCs w:val="20"/>
          <w:lang w:val="pt-BR"/>
        </w:rPr>
        <w:t>63,88</w:t>
      </w:r>
      <w:r w:rsidRPr="00EA64E1">
        <w:rPr>
          <w:rFonts w:ascii="Times New Roman" w:hAnsi="Times New Roman" w:cs="Times New Roman"/>
          <w:sz w:val="20"/>
          <w:szCs w:val="20"/>
          <w:lang w:val="pt-BR"/>
        </w:rPr>
        <w:t>% fata de valorile inre</w:t>
      </w:r>
      <w:r w:rsidR="00486DCF" w:rsidRPr="00EA64E1">
        <w:rPr>
          <w:rFonts w:ascii="Times New Roman" w:hAnsi="Times New Roman" w:cs="Times New Roman"/>
          <w:sz w:val="20"/>
          <w:szCs w:val="20"/>
          <w:lang w:val="pt-BR"/>
        </w:rPr>
        <w:t>gistrate la 31 decembrie 202</w:t>
      </w:r>
      <w:r w:rsidR="00F44E85">
        <w:rPr>
          <w:rFonts w:ascii="Times New Roman" w:hAnsi="Times New Roman" w:cs="Times New Roman"/>
          <w:sz w:val="20"/>
          <w:szCs w:val="20"/>
          <w:lang w:val="pt-BR"/>
        </w:rPr>
        <w:t>4</w:t>
      </w:r>
      <w:r w:rsidR="00E069E0" w:rsidRPr="00EA64E1">
        <w:rPr>
          <w:rFonts w:ascii="Times New Roman" w:hAnsi="Times New Roman" w:cs="Times New Roman"/>
          <w:sz w:val="20"/>
          <w:szCs w:val="20"/>
          <w:lang w:val="pt-BR"/>
        </w:rPr>
        <w:t xml:space="preserve">. </w:t>
      </w:r>
      <w:r w:rsidR="008B4F5F" w:rsidRPr="00EA64E1">
        <w:rPr>
          <w:rFonts w:ascii="Times New Roman" w:hAnsi="Times New Roman" w:cs="Times New Roman"/>
          <w:sz w:val="20"/>
          <w:szCs w:val="20"/>
          <w:lang w:val="pt-BR"/>
        </w:rPr>
        <w:t>Deta</w:t>
      </w:r>
      <w:r w:rsidR="00A52ED2" w:rsidRPr="00EA64E1">
        <w:rPr>
          <w:rFonts w:ascii="Times New Roman" w:hAnsi="Times New Roman" w:cs="Times New Roman"/>
          <w:sz w:val="20"/>
          <w:szCs w:val="20"/>
          <w:lang w:val="pt-BR"/>
        </w:rPr>
        <w:t>liere Nota 3</w:t>
      </w:r>
      <w:r w:rsidR="008B4F5F" w:rsidRPr="00EA64E1">
        <w:rPr>
          <w:rFonts w:ascii="Times New Roman" w:hAnsi="Times New Roman" w:cs="Times New Roman"/>
          <w:sz w:val="20"/>
          <w:szCs w:val="20"/>
          <w:lang w:val="pt-BR"/>
        </w:rPr>
        <w:t xml:space="preserve"> – situatii financiare anuale</w:t>
      </w:r>
    </w:p>
    <w:p w14:paraId="1B3FE5CB" w14:textId="77777777" w:rsidR="00AC2571" w:rsidRPr="00EA64E1" w:rsidRDefault="00AC2571" w:rsidP="00066C98">
      <w:pPr>
        <w:spacing w:after="0"/>
        <w:jc w:val="both"/>
        <w:rPr>
          <w:rFonts w:ascii="Times New Roman" w:hAnsi="Times New Roman" w:cs="Times New Roman"/>
          <w:b/>
          <w:sz w:val="20"/>
          <w:szCs w:val="20"/>
          <w:lang w:val="pt-BR"/>
        </w:rPr>
      </w:pPr>
    </w:p>
    <w:p w14:paraId="4F042A4C" w14:textId="21313617" w:rsidR="00B831A9" w:rsidRPr="00EA64E1" w:rsidRDefault="008B4F5F" w:rsidP="00234ABC">
      <w:pPr>
        <w:rPr>
          <w:rFonts w:ascii="Times New Roman" w:hAnsi="Times New Roman" w:cs="Times New Roman"/>
          <w:sz w:val="20"/>
          <w:szCs w:val="20"/>
          <w:lang w:val="pt-BR"/>
        </w:rPr>
      </w:pPr>
      <w:r w:rsidRPr="00EA64E1">
        <w:rPr>
          <w:rFonts w:ascii="Times New Roman" w:hAnsi="Times New Roman" w:cs="Times New Roman"/>
          <w:b/>
          <w:sz w:val="20"/>
          <w:szCs w:val="20"/>
          <w:lang w:val="pt-BR"/>
        </w:rPr>
        <w:t>Datoriile curente</w:t>
      </w:r>
      <w:r w:rsidR="00066C98" w:rsidRPr="00EA64E1">
        <w:rPr>
          <w:rFonts w:ascii="Times New Roman" w:hAnsi="Times New Roman" w:cs="Times New Roman"/>
          <w:sz w:val="20"/>
          <w:szCs w:val="20"/>
          <w:lang w:val="pt-BR"/>
        </w:rPr>
        <w:t xml:space="preserve"> au inregistrat o </w:t>
      </w:r>
      <w:r w:rsidR="00F44E85">
        <w:rPr>
          <w:rFonts w:ascii="Times New Roman" w:hAnsi="Times New Roman" w:cs="Times New Roman"/>
          <w:sz w:val="20"/>
          <w:szCs w:val="20"/>
          <w:lang w:val="pt-BR"/>
        </w:rPr>
        <w:t>scadere de 14,8</w:t>
      </w:r>
      <w:r w:rsidRPr="00EA64E1">
        <w:rPr>
          <w:rFonts w:ascii="Times New Roman" w:hAnsi="Times New Roman" w:cs="Times New Roman"/>
          <w:sz w:val="20"/>
          <w:szCs w:val="20"/>
          <w:lang w:val="pt-BR"/>
        </w:rPr>
        <w:t>% fata de valori</w:t>
      </w:r>
      <w:r w:rsidR="00066C98" w:rsidRPr="00EA64E1">
        <w:rPr>
          <w:rFonts w:ascii="Times New Roman" w:hAnsi="Times New Roman" w:cs="Times New Roman"/>
          <w:sz w:val="20"/>
          <w:szCs w:val="20"/>
          <w:lang w:val="pt-BR"/>
        </w:rPr>
        <w:t>le i</w:t>
      </w:r>
      <w:r w:rsidR="00B831A9" w:rsidRPr="00EA64E1">
        <w:rPr>
          <w:rFonts w:ascii="Times New Roman" w:hAnsi="Times New Roman" w:cs="Times New Roman"/>
          <w:sz w:val="20"/>
          <w:szCs w:val="20"/>
          <w:lang w:val="pt-BR"/>
        </w:rPr>
        <w:t>nregistrate la 31 decembrie 202</w:t>
      </w:r>
      <w:r w:rsidR="00F44E85">
        <w:rPr>
          <w:rFonts w:ascii="Times New Roman" w:hAnsi="Times New Roman" w:cs="Times New Roman"/>
          <w:sz w:val="20"/>
          <w:szCs w:val="20"/>
          <w:lang w:val="pt-BR"/>
        </w:rPr>
        <w:t>4</w:t>
      </w:r>
      <w:r w:rsidR="00234ABC" w:rsidRPr="00EA64E1">
        <w:rPr>
          <w:rFonts w:ascii="Times New Roman" w:hAnsi="Times New Roman" w:cs="Times New Roman"/>
          <w:sz w:val="20"/>
          <w:szCs w:val="20"/>
          <w:lang w:val="it-IT"/>
        </w:rPr>
        <w:t>.</w:t>
      </w:r>
      <w:r w:rsidR="00234ABC" w:rsidRPr="00EA64E1">
        <w:rPr>
          <w:rFonts w:ascii="Times New Roman" w:hAnsi="Times New Roman" w:cs="Times New Roman"/>
          <w:sz w:val="20"/>
          <w:szCs w:val="20"/>
          <w:lang w:val="pt-BR"/>
        </w:rPr>
        <w:t xml:space="preserve"> </w:t>
      </w:r>
    </w:p>
    <w:p w14:paraId="6DD78CC8" w14:textId="77777777" w:rsidR="00066C98" w:rsidRPr="00EA64E1" w:rsidRDefault="00DD5EB0" w:rsidP="00066C98">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Detaliere Nota 3</w:t>
      </w:r>
      <w:r w:rsidR="00066C98" w:rsidRPr="00EA64E1">
        <w:rPr>
          <w:rFonts w:ascii="Times New Roman" w:hAnsi="Times New Roman" w:cs="Times New Roman"/>
          <w:sz w:val="20"/>
          <w:szCs w:val="20"/>
          <w:lang w:val="pt-BR"/>
        </w:rPr>
        <w:t xml:space="preserve"> – situatii financiare anuale</w:t>
      </w:r>
    </w:p>
    <w:p w14:paraId="2B0FDFB5" w14:textId="77777777" w:rsidR="00E069E0" w:rsidRPr="00EA64E1" w:rsidRDefault="00E069E0" w:rsidP="00066C98">
      <w:pPr>
        <w:spacing w:after="0"/>
        <w:jc w:val="both"/>
        <w:rPr>
          <w:rFonts w:ascii="Times New Roman" w:hAnsi="Times New Roman" w:cs="Times New Roman"/>
          <w:sz w:val="20"/>
          <w:szCs w:val="20"/>
          <w:lang w:val="pt-BR"/>
        </w:rPr>
      </w:pPr>
    </w:p>
    <w:p w14:paraId="0140D96F" w14:textId="77777777" w:rsidR="00066C98" w:rsidRPr="00EA64E1" w:rsidRDefault="00DD5EB0" w:rsidP="008B4F5F">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Componenta</w:t>
      </w:r>
      <w:r w:rsidR="00066C98" w:rsidRPr="00EA64E1">
        <w:rPr>
          <w:rFonts w:ascii="Times New Roman" w:hAnsi="Times New Roman" w:cs="Times New Roman"/>
          <w:sz w:val="20"/>
          <w:szCs w:val="20"/>
          <w:lang w:val="pt-BR"/>
        </w:rPr>
        <w:t xml:space="preserve"> </w:t>
      </w:r>
      <w:r w:rsidR="008B4F5F" w:rsidRPr="00EA64E1">
        <w:rPr>
          <w:rFonts w:ascii="Times New Roman" w:hAnsi="Times New Roman" w:cs="Times New Roman"/>
          <w:sz w:val="20"/>
          <w:szCs w:val="20"/>
          <w:lang w:val="pt-BR"/>
        </w:rPr>
        <w:t xml:space="preserve">provizioanelor </w:t>
      </w:r>
      <w:r w:rsidR="00A52ED2" w:rsidRPr="00EA64E1">
        <w:rPr>
          <w:rFonts w:ascii="Times New Roman" w:hAnsi="Times New Roman" w:cs="Times New Roman"/>
          <w:sz w:val="20"/>
          <w:szCs w:val="20"/>
          <w:lang w:val="pt-BR"/>
        </w:rPr>
        <w:t>este detaliat</w:t>
      </w:r>
      <w:r w:rsidRPr="00EA64E1">
        <w:rPr>
          <w:rFonts w:ascii="Times New Roman" w:hAnsi="Times New Roman" w:cs="Times New Roman"/>
          <w:sz w:val="20"/>
          <w:szCs w:val="20"/>
          <w:lang w:val="pt-BR"/>
        </w:rPr>
        <w:t>a in Nota 4</w:t>
      </w:r>
      <w:r w:rsidR="00066C98" w:rsidRPr="00EA64E1">
        <w:rPr>
          <w:rFonts w:ascii="Times New Roman" w:hAnsi="Times New Roman" w:cs="Times New Roman"/>
          <w:sz w:val="20"/>
          <w:szCs w:val="20"/>
          <w:lang w:val="pt-BR"/>
        </w:rPr>
        <w:t xml:space="preserve"> – situatii financiare anuale</w:t>
      </w:r>
    </w:p>
    <w:p w14:paraId="2FE225B5" w14:textId="77777777" w:rsidR="004B344D" w:rsidRPr="00EA64E1" w:rsidRDefault="004B344D" w:rsidP="008B4F5F">
      <w:pPr>
        <w:spacing w:after="0"/>
        <w:jc w:val="both"/>
        <w:rPr>
          <w:rFonts w:ascii="Times New Roman" w:hAnsi="Times New Roman" w:cs="Times New Roman"/>
          <w:sz w:val="20"/>
          <w:szCs w:val="20"/>
          <w:lang w:val="pt-BR"/>
        </w:rPr>
      </w:pPr>
    </w:p>
    <w:p w14:paraId="00C54FF3" w14:textId="7C011604" w:rsidR="00301BBF" w:rsidRPr="00EA64E1" w:rsidRDefault="004B344D" w:rsidP="001A16BB">
      <w:pPr>
        <w:spacing w:after="0"/>
        <w:jc w:val="both"/>
        <w:rPr>
          <w:rFonts w:ascii="Times New Roman" w:hAnsi="Times New Roman" w:cs="Times New Roman"/>
          <w:sz w:val="20"/>
          <w:szCs w:val="20"/>
          <w:lang w:val="pt-BR"/>
        </w:rPr>
      </w:pPr>
      <w:r w:rsidRPr="00EA64E1">
        <w:rPr>
          <w:rFonts w:ascii="Times New Roman" w:hAnsi="Times New Roman" w:cs="Times New Roman"/>
          <w:b/>
          <w:sz w:val="20"/>
          <w:szCs w:val="20"/>
          <w:lang w:val="pt-BR"/>
        </w:rPr>
        <w:t>Capitalurile proprii</w:t>
      </w:r>
      <w:r w:rsidR="00BD3CA2" w:rsidRPr="00EA64E1">
        <w:rPr>
          <w:rFonts w:ascii="Times New Roman" w:hAnsi="Times New Roman" w:cs="Times New Roman"/>
          <w:sz w:val="20"/>
          <w:szCs w:val="20"/>
          <w:lang w:val="pt-BR"/>
        </w:rPr>
        <w:t xml:space="preserve"> au inregistrat o </w:t>
      </w:r>
      <w:r w:rsidR="00F44E85">
        <w:rPr>
          <w:rFonts w:ascii="Times New Roman" w:hAnsi="Times New Roman" w:cs="Times New Roman"/>
          <w:sz w:val="20"/>
          <w:szCs w:val="20"/>
          <w:lang w:val="pt-BR"/>
        </w:rPr>
        <w:t>scadere de 6,21</w:t>
      </w:r>
      <w:r w:rsidRPr="00EA64E1">
        <w:rPr>
          <w:rFonts w:ascii="Times New Roman" w:hAnsi="Times New Roman" w:cs="Times New Roman"/>
          <w:sz w:val="20"/>
          <w:szCs w:val="20"/>
          <w:lang w:val="pt-BR"/>
        </w:rPr>
        <w:t>% fata de valorile i</w:t>
      </w:r>
      <w:r w:rsidR="00BD3CA2" w:rsidRPr="00EA64E1">
        <w:rPr>
          <w:rFonts w:ascii="Times New Roman" w:hAnsi="Times New Roman" w:cs="Times New Roman"/>
          <w:sz w:val="20"/>
          <w:szCs w:val="20"/>
          <w:lang w:val="pt-BR"/>
        </w:rPr>
        <w:t>nregistrate la 31 decembrie 202</w:t>
      </w:r>
      <w:r w:rsidR="00F44E85">
        <w:rPr>
          <w:rFonts w:ascii="Times New Roman" w:hAnsi="Times New Roman" w:cs="Times New Roman"/>
          <w:sz w:val="20"/>
          <w:szCs w:val="20"/>
          <w:lang w:val="pt-BR"/>
        </w:rPr>
        <w:t>4</w:t>
      </w:r>
      <w:r w:rsidR="00E069E0" w:rsidRPr="00EA64E1">
        <w:rPr>
          <w:rFonts w:ascii="Times New Roman" w:hAnsi="Times New Roman" w:cs="Times New Roman"/>
          <w:sz w:val="20"/>
          <w:szCs w:val="20"/>
          <w:lang w:val="pt-BR"/>
        </w:rPr>
        <w:t>.</w:t>
      </w:r>
    </w:p>
    <w:p w14:paraId="7B7327F6" w14:textId="7C310CCF" w:rsidR="0080235E" w:rsidRDefault="00A52ED2" w:rsidP="001A16BB">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 xml:space="preserve"> Nota 4</w:t>
      </w:r>
      <w:r w:rsidR="004B344D" w:rsidRPr="00EA64E1">
        <w:rPr>
          <w:rFonts w:ascii="Times New Roman" w:hAnsi="Times New Roman" w:cs="Times New Roman"/>
          <w:sz w:val="20"/>
          <w:szCs w:val="20"/>
          <w:lang w:val="pt-BR"/>
        </w:rPr>
        <w:t xml:space="preserve"> – situatii financiare anual</w:t>
      </w:r>
      <w:r w:rsidR="00071371" w:rsidRPr="00EA64E1">
        <w:rPr>
          <w:rFonts w:ascii="Times New Roman" w:hAnsi="Times New Roman" w:cs="Times New Roman"/>
          <w:sz w:val="20"/>
          <w:szCs w:val="20"/>
          <w:lang w:val="pt-BR"/>
        </w:rPr>
        <w:t>e</w:t>
      </w:r>
    </w:p>
    <w:p w14:paraId="3AFD152E" w14:textId="77777777" w:rsidR="001D1364" w:rsidRDefault="001D1364" w:rsidP="001A16BB">
      <w:pPr>
        <w:spacing w:after="0"/>
        <w:jc w:val="both"/>
        <w:rPr>
          <w:rFonts w:ascii="Times New Roman" w:hAnsi="Times New Roman" w:cs="Times New Roman"/>
          <w:sz w:val="20"/>
          <w:szCs w:val="20"/>
          <w:lang w:val="pt-BR"/>
        </w:rPr>
      </w:pPr>
    </w:p>
    <w:p w14:paraId="3EC0DE5F" w14:textId="15A411BD" w:rsidR="001A16BB" w:rsidRPr="00EA64E1" w:rsidRDefault="001A16BB" w:rsidP="001A16BB">
      <w:pPr>
        <w:spacing w:after="0"/>
        <w:jc w:val="both"/>
        <w:rPr>
          <w:rFonts w:ascii="Times New Roman" w:hAnsi="Times New Roman" w:cs="Times New Roman"/>
          <w:b/>
          <w:sz w:val="20"/>
          <w:szCs w:val="20"/>
          <w:u w:val="single"/>
          <w:lang w:val="pt-BR"/>
        </w:rPr>
      </w:pPr>
      <w:r w:rsidRPr="00EA64E1">
        <w:rPr>
          <w:rFonts w:ascii="Times New Roman" w:hAnsi="Times New Roman" w:cs="Times New Roman"/>
          <w:b/>
          <w:sz w:val="20"/>
          <w:szCs w:val="20"/>
          <w:u w:val="single"/>
          <w:lang w:val="pt-BR"/>
        </w:rPr>
        <w:t>2.2</w:t>
      </w:r>
      <w:r w:rsidR="00703DD3" w:rsidRPr="00EA64E1">
        <w:rPr>
          <w:rFonts w:ascii="Times New Roman" w:hAnsi="Times New Roman" w:cs="Times New Roman"/>
          <w:b/>
          <w:sz w:val="20"/>
          <w:szCs w:val="20"/>
          <w:u w:val="single"/>
          <w:lang w:val="pt-BR"/>
        </w:rPr>
        <w:t>.2</w:t>
      </w:r>
      <w:r w:rsidRPr="00EA64E1">
        <w:rPr>
          <w:rFonts w:ascii="Times New Roman" w:hAnsi="Times New Roman" w:cs="Times New Roman"/>
          <w:b/>
          <w:sz w:val="20"/>
          <w:szCs w:val="20"/>
          <w:u w:val="single"/>
          <w:lang w:val="pt-BR"/>
        </w:rPr>
        <w:t xml:space="preserve">. Contul de profit si pierdere pentru exercitiul </w:t>
      </w:r>
      <w:r w:rsidR="009F2131" w:rsidRPr="00EA64E1">
        <w:rPr>
          <w:rFonts w:ascii="Times New Roman" w:hAnsi="Times New Roman" w:cs="Times New Roman"/>
          <w:b/>
          <w:sz w:val="20"/>
          <w:szCs w:val="20"/>
          <w:u w:val="single"/>
          <w:lang w:val="pt-BR"/>
        </w:rPr>
        <w:t>financiar incheiat la 31.12.202</w:t>
      </w:r>
      <w:r w:rsidR="00784DA0">
        <w:rPr>
          <w:rFonts w:ascii="Times New Roman" w:hAnsi="Times New Roman" w:cs="Times New Roman"/>
          <w:b/>
          <w:sz w:val="20"/>
          <w:szCs w:val="20"/>
          <w:u w:val="single"/>
          <w:lang w:val="pt-BR"/>
        </w:rPr>
        <w:t xml:space="preserve">5 </w:t>
      </w:r>
      <w:r w:rsidR="00431048" w:rsidRPr="00EA64E1">
        <w:rPr>
          <w:rFonts w:ascii="Times New Roman" w:hAnsi="Times New Roman" w:cs="Times New Roman"/>
          <w:b/>
          <w:sz w:val="20"/>
          <w:szCs w:val="20"/>
          <w:u w:val="single"/>
          <w:lang w:val="pt-BR"/>
        </w:rPr>
        <w:t>- sinteza</w:t>
      </w:r>
    </w:p>
    <w:p w14:paraId="081FAB6C" w14:textId="77777777" w:rsidR="001A16BB" w:rsidRPr="00EA64E1" w:rsidRDefault="001A16BB" w:rsidP="001A16BB">
      <w:pPr>
        <w:spacing w:after="0"/>
        <w:jc w:val="both"/>
        <w:rPr>
          <w:rFonts w:ascii="Times New Roman" w:hAnsi="Times New Roman" w:cs="Times New Roman"/>
          <w:sz w:val="20"/>
          <w:szCs w:val="20"/>
          <w:lang w:val="pt-BR"/>
        </w:rPr>
      </w:pPr>
    </w:p>
    <w:tbl>
      <w:tblPr>
        <w:tblW w:w="10695" w:type="dxa"/>
        <w:tblInd w:w="30" w:type="dxa"/>
        <w:tblLayout w:type="fixed"/>
        <w:tblCellMar>
          <w:left w:w="30" w:type="dxa"/>
          <w:right w:w="30" w:type="dxa"/>
        </w:tblCellMar>
        <w:tblLook w:val="04A0" w:firstRow="1" w:lastRow="0" w:firstColumn="1" w:lastColumn="0" w:noHBand="0" w:noVBand="1"/>
      </w:tblPr>
      <w:tblGrid>
        <w:gridCol w:w="4050"/>
        <w:gridCol w:w="1620"/>
        <w:gridCol w:w="1675"/>
        <w:gridCol w:w="1620"/>
        <w:gridCol w:w="55"/>
        <w:gridCol w:w="1675"/>
      </w:tblGrid>
      <w:tr w:rsidR="00784DA0" w:rsidRPr="00EA64E1" w14:paraId="2A65EA21" w14:textId="77777777" w:rsidTr="00784DA0">
        <w:trPr>
          <w:trHeight w:val="280"/>
        </w:trPr>
        <w:tc>
          <w:tcPr>
            <w:tcW w:w="4050" w:type="dxa"/>
          </w:tcPr>
          <w:p w14:paraId="41FFF798" w14:textId="77777777"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pt-BR"/>
              </w:rPr>
            </w:pPr>
          </w:p>
        </w:tc>
        <w:tc>
          <w:tcPr>
            <w:tcW w:w="1620" w:type="dxa"/>
            <w:hideMark/>
          </w:tcPr>
          <w:p w14:paraId="56C16B88" w14:textId="0680A5DB" w:rsidR="00784DA0" w:rsidRPr="00EA64E1" w:rsidRDefault="00784DA0" w:rsidP="00F726FF">
            <w:pPr>
              <w:spacing w:after="0" w:line="240" w:lineRule="auto"/>
              <w:jc w:val="right"/>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31 </w:t>
            </w:r>
            <w:proofErr w:type="spellStart"/>
            <w:r w:rsidRPr="00EA64E1">
              <w:rPr>
                <w:rFonts w:ascii="Times New Roman" w:eastAsia="Times New Roman" w:hAnsi="Times New Roman" w:cs="Times New Roman"/>
                <w:b/>
                <w:snapToGrid w:val="0"/>
                <w:sz w:val="23"/>
                <w:szCs w:val="23"/>
                <w:lang w:val="en-US"/>
              </w:rPr>
              <w:t>decembrie</w:t>
            </w:r>
            <w:proofErr w:type="spellEnd"/>
            <w:r w:rsidRPr="00EA64E1">
              <w:rPr>
                <w:rFonts w:ascii="Times New Roman" w:eastAsia="Times New Roman" w:hAnsi="Times New Roman" w:cs="Times New Roman"/>
                <w:b/>
                <w:snapToGrid w:val="0"/>
                <w:sz w:val="23"/>
                <w:szCs w:val="23"/>
                <w:lang w:val="en-US"/>
              </w:rPr>
              <w:t xml:space="preserve"> 2024 </w:t>
            </w:r>
          </w:p>
        </w:tc>
        <w:tc>
          <w:tcPr>
            <w:tcW w:w="1675" w:type="dxa"/>
          </w:tcPr>
          <w:p w14:paraId="4EBD6A8D" w14:textId="7638D369" w:rsidR="00784DA0" w:rsidRPr="00EA64E1" w:rsidRDefault="00784DA0" w:rsidP="00F726FF">
            <w:pPr>
              <w:spacing w:after="0" w:line="240" w:lineRule="auto"/>
              <w:jc w:val="right"/>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31 </w:t>
            </w:r>
            <w:proofErr w:type="spellStart"/>
            <w:r w:rsidRPr="00EA64E1">
              <w:rPr>
                <w:rFonts w:ascii="Times New Roman" w:eastAsia="Times New Roman" w:hAnsi="Times New Roman" w:cs="Times New Roman"/>
                <w:b/>
                <w:snapToGrid w:val="0"/>
                <w:sz w:val="23"/>
                <w:szCs w:val="23"/>
                <w:lang w:val="en-US"/>
              </w:rPr>
              <w:t>decembrie</w:t>
            </w:r>
            <w:proofErr w:type="spellEnd"/>
            <w:r w:rsidRPr="00EA64E1">
              <w:rPr>
                <w:rFonts w:ascii="Times New Roman" w:eastAsia="Times New Roman" w:hAnsi="Times New Roman" w:cs="Times New Roman"/>
                <w:b/>
                <w:snapToGrid w:val="0"/>
                <w:sz w:val="23"/>
                <w:szCs w:val="23"/>
                <w:lang w:val="en-US"/>
              </w:rPr>
              <w:t xml:space="preserve"> 202</w:t>
            </w:r>
            <w:r>
              <w:rPr>
                <w:rFonts w:ascii="Times New Roman" w:eastAsia="Times New Roman" w:hAnsi="Times New Roman" w:cs="Times New Roman"/>
                <w:b/>
                <w:snapToGrid w:val="0"/>
                <w:sz w:val="23"/>
                <w:szCs w:val="23"/>
                <w:lang w:val="en-US"/>
              </w:rPr>
              <w:t>5</w:t>
            </w:r>
          </w:p>
        </w:tc>
        <w:tc>
          <w:tcPr>
            <w:tcW w:w="1675" w:type="dxa"/>
            <w:gridSpan w:val="2"/>
          </w:tcPr>
          <w:p w14:paraId="554728C8" w14:textId="5454A7FD" w:rsidR="00784DA0" w:rsidRPr="00EA64E1" w:rsidRDefault="00784DA0" w:rsidP="00F726FF">
            <w:pPr>
              <w:spacing w:after="0" w:line="240" w:lineRule="auto"/>
              <w:jc w:val="right"/>
              <w:rPr>
                <w:rFonts w:ascii="Times New Roman" w:eastAsia="Times New Roman" w:hAnsi="Times New Roman" w:cs="Times New Roman"/>
                <w:b/>
                <w:snapToGrid w:val="0"/>
                <w:sz w:val="23"/>
                <w:szCs w:val="23"/>
                <w:lang w:val="en-US"/>
              </w:rPr>
            </w:pPr>
            <w:proofErr w:type="spellStart"/>
            <w:r w:rsidRPr="00EA64E1">
              <w:rPr>
                <w:rFonts w:ascii="Times New Roman" w:eastAsia="Times New Roman" w:hAnsi="Times New Roman" w:cs="Times New Roman"/>
                <w:b/>
                <w:snapToGrid w:val="0"/>
                <w:sz w:val="23"/>
                <w:szCs w:val="23"/>
                <w:lang w:val="en-US"/>
              </w:rPr>
              <w:t>Variatie</w:t>
            </w:r>
            <w:proofErr w:type="spellEnd"/>
            <w:r w:rsidRPr="00EA64E1">
              <w:rPr>
                <w:rFonts w:ascii="Times New Roman" w:eastAsia="Times New Roman" w:hAnsi="Times New Roman" w:cs="Times New Roman"/>
                <w:b/>
                <w:snapToGrid w:val="0"/>
                <w:sz w:val="23"/>
                <w:szCs w:val="23"/>
                <w:lang w:val="en-US"/>
              </w:rPr>
              <w:t xml:space="preserve"> (%) </w:t>
            </w:r>
          </w:p>
        </w:tc>
        <w:tc>
          <w:tcPr>
            <w:tcW w:w="1675" w:type="dxa"/>
          </w:tcPr>
          <w:p w14:paraId="25F45B79" w14:textId="77777777" w:rsidR="00784DA0" w:rsidRPr="00EA64E1" w:rsidRDefault="00784DA0" w:rsidP="00F726FF">
            <w:pPr>
              <w:spacing w:after="0" w:line="240" w:lineRule="auto"/>
              <w:jc w:val="right"/>
              <w:rPr>
                <w:rFonts w:ascii="Times New Roman" w:eastAsia="Times New Roman" w:hAnsi="Times New Roman" w:cs="Times New Roman"/>
                <w:b/>
                <w:snapToGrid w:val="0"/>
                <w:sz w:val="23"/>
                <w:szCs w:val="23"/>
                <w:lang w:val="en-US"/>
              </w:rPr>
            </w:pPr>
            <w:r w:rsidRPr="00EA64E1">
              <w:rPr>
                <w:rFonts w:ascii="Times New Roman" w:eastAsia="Times New Roman" w:hAnsi="Times New Roman" w:cs="Times New Roman"/>
                <w:b/>
                <w:snapToGrid w:val="0"/>
                <w:sz w:val="23"/>
                <w:szCs w:val="23"/>
                <w:lang w:val="en-US"/>
              </w:rPr>
              <w:t xml:space="preserve">  </w:t>
            </w:r>
          </w:p>
        </w:tc>
      </w:tr>
      <w:tr w:rsidR="00784DA0" w:rsidRPr="00EA64E1" w14:paraId="623FD0A7" w14:textId="77777777" w:rsidTr="00784DA0">
        <w:trPr>
          <w:gridAfter w:val="2"/>
          <w:wAfter w:w="1730" w:type="dxa"/>
          <w:trHeight w:val="281"/>
        </w:trPr>
        <w:tc>
          <w:tcPr>
            <w:tcW w:w="4050" w:type="dxa"/>
          </w:tcPr>
          <w:p w14:paraId="22D3BE2B" w14:textId="77777777" w:rsidR="00784DA0" w:rsidRPr="00EA64E1" w:rsidRDefault="00784DA0" w:rsidP="00F726FF">
            <w:pPr>
              <w:spacing w:after="0" w:line="240" w:lineRule="auto"/>
              <w:rPr>
                <w:rFonts w:ascii="Times New Roman" w:eastAsia="Times New Roman" w:hAnsi="Times New Roman" w:cs="Times New Roman"/>
                <w:i/>
                <w:snapToGrid w:val="0"/>
                <w:sz w:val="24"/>
                <w:szCs w:val="24"/>
                <w:lang w:val="en-US"/>
              </w:rPr>
            </w:pPr>
            <w:r w:rsidRPr="00EA64E1">
              <w:rPr>
                <w:rFonts w:ascii="Times New Roman" w:eastAsia="Times New Roman" w:hAnsi="Times New Roman" w:cs="Times New Roman"/>
                <w:i/>
                <w:snapToGrid w:val="0"/>
                <w:sz w:val="23"/>
                <w:szCs w:val="23"/>
                <w:lang w:val="en-US"/>
              </w:rPr>
              <w:t>INDICATOR (mii lei)</w:t>
            </w:r>
          </w:p>
        </w:tc>
        <w:tc>
          <w:tcPr>
            <w:tcW w:w="1620" w:type="dxa"/>
          </w:tcPr>
          <w:p w14:paraId="3AC6392E"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
        </w:tc>
        <w:tc>
          <w:tcPr>
            <w:tcW w:w="1675" w:type="dxa"/>
          </w:tcPr>
          <w:p w14:paraId="452D17BF"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
        </w:tc>
        <w:tc>
          <w:tcPr>
            <w:tcW w:w="1620" w:type="dxa"/>
          </w:tcPr>
          <w:p w14:paraId="618C665C" w14:textId="53AD94AA"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
        </w:tc>
      </w:tr>
      <w:tr w:rsidR="00784DA0" w:rsidRPr="00EA64E1" w14:paraId="1669C5D5" w14:textId="77777777" w:rsidTr="00784DA0">
        <w:trPr>
          <w:gridAfter w:val="2"/>
          <w:wAfter w:w="1730" w:type="dxa"/>
          <w:trHeight w:val="281"/>
        </w:trPr>
        <w:tc>
          <w:tcPr>
            <w:tcW w:w="4050" w:type="dxa"/>
            <w:hideMark/>
          </w:tcPr>
          <w:p w14:paraId="453492D3" w14:textId="77777777" w:rsidR="00784DA0" w:rsidRPr="00EA64E1" w:rsidRDefault="00784DA0" w:rsidP="00F726FF">
            <w:pPr>
              <w:spacing w:after="0" w:line="240" w:lineRule="auto"/>
              <w:rPr>
                <w:rFonts w:ascii="Times New Roman" w:eastAsia="Times New Roman" w:hAnsi="Times New Roman" w:cs="Times New Roman"/>
                <w:b/>
                <w:snapToGrid w:val="0"/>
                <w:sz w:val="24"/>
                <w:szCs w:val="24"/>
                <w:lang w:val="en-US"/>
              </w:rPr>
            </w:pPr>
            <w:proofErr w:type="spellStart"/>
            <w:r w:rsidRPr="00EA64E1">
              <w:rPr>
                <w:rFonts w:ascii="Times New Roman" w:eastAsia="Times New Roman" w:hAnsi="Times New Roman" w:cs="Times New Roman"/>
                <w:b/>
                <w:snapToGrid w:val="0"/>
                <w:sz w:val="24"/>
                <w:szCs w:val="24"/>
                <w:lang w:val="en-US"/>
              </w:rPr>
              <w:t>Venituri</w:t>
            </w:r>
            <w:proofErr w:type="spellEnd"/>
            <w:r w:rsidRPr="00EA64E1">
              <w:rPr>
                <w:rFonts w:ascii="Times New Roman" w:eastAsia="Times New Roman" w:hAnsi="Times New Roman" w:cs="Times New Roman"/>
                <w:b/>
                <w:snapToGrid w:val="0"/>
                <w:sz w:val="24"/>
                <w:szCs w:val="24"/>
                <w:lang w:val="en-US"/>
              </w:rPr>
              <w:t xml:space="preserve"> din </w:t>
            </w:r>
            <w:proofErr w:type="spellStart"/>
            <w:r w:rsidRPr="00EA64E1">
              <w:rPr>
                <w:rFonts w:ascii="Times New Roman" w:eastAsia="Times New Roman" w:hAnsi="Times New Roman" w:cs="Times New Roman"/>
                <w:b/>
                <w:snapToGrid w:val="0"/>
                <w:sz w:val="24"/>
                <w:szCs w:val="24"/>
                <w:lang w:val="en-US"/>
              </w:rPr>
              <w:t>exploatare</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Pr>
          <w:p w14:paraId="28084EDF" w14:textId="25AEABFE"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r w:rsidRPr="00EA64E1">
              <w:rPr>
                <w:rFonts w:ascii="Times New Roman" w:eastAsia="Times New Roman" w:hAnsi="Times New Roman" w:cs="Times New Roman"/>
                <w:b/>
                <w:snapToGrid w:val="0"/>
                <w:sz w:val="24"/>
                <w:szCs w:val="24"/>
                <w:lang w:val="en-US"/>
              </w:rPr>
              <w:t>76.779</w:t>
            </w:r>
          </w:p>
        </w:tc>
        <w:tc>
          <w:tcPr>
            <w:tcW w:w="1675" w:type="dxa"/>
          </w:tcPr>
          <w:p w14:paraId="655BDCC8" w14:textId="643B8323"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86.037</w:t>
            </w:r>
          </w:p>
        </w:tc>
        <w:tc>
          <w:tcPr>
            <w:tcW w:w="1620" w:type="dxa"/>
          </w:tcPr>
          <w:p w14:paraId="61C67B01" w14:textId="44F8B521" w:rsidR="00784DA0" w:rsidRPr="00EA64E1" w:rsidRDefault="007E68B7"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112,06</w:t>
            </w:r>
          </w:p>
        </w:tc>
      </w:tr>
      <w:tr w:rsidR="00784DA0" w:rsidRPr="00EA64E1" w14:paraId="5A1EAFC8" w14:textId="77777777" w:rsidTr="00784DA0">
        <w:trPr>
          <w:gridAfter w:val="2"/>
          <w:wAfter w:w="1730" w:type="dxa"/>
          <w:trHeight w:val="281"/>
        </w:trPr>
        <w:tc>
          <w:tcPr>
            <w:tcW w:w="4050" w:type="dxa"/>
            <w:hideMark/>
          </w:tcPr>
          <w:p w14:paraId="72D74881"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Venituri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proprii</w:t>
            </w:r>
            <w:proofErr w:type="spellEnd"/>
          </w:p>
        </w:tc>
        <w:tc>
          <w:tcPr>
            <w:tcW w:w="1620" w:type="dxa"/>
          </w:tcPr>
          <w:p w14:paraId="1300E4EE" w14:textId="09EA3FE4"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17.229</w:t>
            </w:r>
          </w:p>
        </w:tc>
        <w:tc>
          <w:tcPr>
            <w:tcW w:w="1675" w:type="dxa"/>
          </w:tcPr>
          <w:p w14:paraId="6387B037" w14:textId="116E20F7"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17.247</w:t>
            </w:r>
          </w:p>
        </w:tc>
        <w:tc>
          <w:tcPr>
            <w:tcW w:w="1620" w:type="dxa"/>
          </w:tcPr>
          <w:p w14:paraId="245B3576" w14:textId="6CD884AF"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100,10</w:t>
            </w:r>
          </w:p>
        </w:tc>
      </w:tr>
      <w:tr w:rsidR="00784DA0" w:rsidRPr="00EA64E1" w14:paraId="1BCD3005" w14:textId="77777777" w:rsidTr="00784DA0">
        <w:trPr>
          <w:gridAfter w:val="2"/>
          <w:wAfter w:w="1730" w:type="dxa"/>
          <w:trHeight w:val="281"/>
        </w:trPr>
        <w:tc>
          <w:tcPr>
            <w:tcW w:w="4050" w:type="dxa"/>
            <w:hideMark/>
          </w:tcPr>
          <w:p w14:paraId="664A632C"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it-IT"/>
              </w:rPr>
            </w:pPr>
            <w:r w:rsidRPr="00EA64E1">
              <w:rPr>
                <w:rFonts w:ascii="Times New Roman" w:eastAsia="Times New Roman" w:hAnsi="Times New Roman" w:cs="Times New Roman"/>
                <w:snapToGrid w:val="0"/>
                <w:sz w:val="24"/>
                <w:szCs w:val="24"/>
                <w:lang w:val="it-IT"/>
              </w:rPr>
              <w:t>Venituri din subventii, din care:</w:t>
            </w:r>
          </w:p>
        </w:tc>
        <w:tc>
          <w:tcPr>
            <w:tcW w:w="1620" w:type="dxa"/>
          </w:tcPr>
          <w:p w14:paraId="6D672DFA" w14:textId="5D05D74C"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59.4</w:t>
            </w:r>
            <w:r w:rsidR="004F6D9D">
              <w:rPr>
                <w:rFonts w:ascii="Times New Roman" w:eastAsia="Times New Roman" w:hAnsi="Times New Roman" w:cs="Times New Roman"/>
                <w:snapToGrid w:val="0"/>
                <w:sz w:val="24"/>
                <w:szCs w:val="24"/>
                <w:lang w:val="en-US"/>
              </w:rPr>
              <w:t>33</w:t>
            </w:r>
          </w:p>
        </w:tc>
        <w:tc>
          <w:tcPr>
            <w:tcW w:w="1675" w:type="dxa"/>
          </w:tcPr>
          <w:p w14:paraId="385976B3" w14:textId="361075DB"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68.162</w:t>
            </w:r>
          </w:p>
        </w:tc>
        <w:tc>
          <w:tcPr>
            <w:tcW w:w="1620" w:type="dxa"/>
          </w:tcPr>
          <w:p w14:paraId="2A5BB8CC" w14:textId="4FC86CCF"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114,67</w:t>
            </w:r>
          </w:p>
        </w:tc>
      </w:tr>
      <w:tr w:rsidR="00784DA0" w:rsidRPr="00EA64E1" w14:paraId="0032CBDC" w14:textId="77777777" w:rsidTr="00784DA0">
        <w:trPr>
          <w:gridAfter w:val="2"/>
          <w:wAfter w:w="1730" w:type="dxa"/>
          <w:trHeight w:val="281"/>
        </w:trPr>
        <w:tc>
          <w:tcPr>
            <w:tcW w:w="4050" w:type="dxa"/>
            <w:hideMark/>
          </w:tcPr>
          <w:p w14:paraId="29B7F55A"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pt-BR"/>
              </w:rPr>
            </w:pPr>
            <w:r w:rsidRPr="00EA64E1">
              <w:rPr>
                <w:rFonts w:ascii="Times New Roman" w:eastAsia="Times New Roman" w:hAnsi="Times New Roman" w:cs="Times New Roman"/>
                <w:snapToGrid w:val="0"/>
                <w:sz w:val="24"/>
                <w:szCs w:val="24"/>
                <w:lang w:val="pt-BR"/>
              </w:rPr>
              <w:t>1.Venituri din subventii diferenta de tarif</w:t>
            </w:r>
          </w:p>
        </w:tc>
        <w:tc>
          <w:tcPr>
            <w:tcW w:w="1620" w:type="dxa"/>
          </w:tcPr>
          <w:p w14:paraId="36431169" w14:textId="1AB79686"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34.47</w:t>
            </w:r>
            <w:r w:rsidR="00FC2AEC">
              <w:rPr>
                <w:rFonts w:ascii="Times New Roman" w:eastAsia="Times New Roman" w:hAnsi="Times New Roman" w:cs="Times New Roman"/>
                <w:snapToGrid w:val="0"/>
                <w:sz w:val="24"/>
                <w:szCs w:val="24"/>
                <w:lang w:val="en-US"/>
              </w:rPr>
              <w:t>9</w:t>
            </w:r>
          </w:p>
        </w:tc>
        <w:tc>
          <w:tcPr>
            <w:tcW w:w="1675" w:type="dxa"/>
          </w:tcPr>
          <w:p w14:paraId="2FA0C226" w14:textId="1CBE7F31"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36.574</w:t>
            </w:r>
          </w:p>
        </w:tc>
        <w:tc>
          <w:tcPr>
            <w:tcW w:w="1620" w:type="dxa"/>
          </w:tcPr>
          <w:p w14:paraId="45FFC4EF" w14:textId="33213635"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106,08</w:t>
            </w:r>
          </w:p>
        </w:tc>
      </w:tr>
      <w:tr w:rsidR="00784DA0" w:rsidRPr="00EA64E1" w14:paraId="2210C1E1" w14:textId="77777777" w:rsidTr="00784DA0">
        <w:trPr>
          <w:gridAfter w:val="2"/>
          <w:wAfter w:w="1730" w:type="dxa"/>
          <w:trHeight w:val="281"/>
        </w:trPr>
        <w:tc>
          <w:tcPr>
            <w:tcW w:w="4050" w:type="dxa"/>
            <w:hideMark/>
          </w:tcPr>
          <w:p w14:paraId="37C371E4"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pt-BR"/>
              </w:rPr>
            </w:pPr>
            <w:r w:rsidRPr="00EA64E1">
              <w:rPr>
                <w:rFonts w:ascii="Times New Roman" w:eastAsia="Times New Roman" w:hAnsi="Times New Roman" w:cs="Times New Roman"/>
                <w:snapToGrid w:val="0"/>
                <w:sz w:val="24"/>
                <w:szCs w:val="24"/>
                <w:lang w:val="pt-BR"/>
              </w:rPr>
              <w:t xml:space="preserve">2.Venituri din subventii pentru cheltuieli </w:t>
            </w:r>
          </w:p>
        </w:tc>
        <w:tc>
          <w:tcPr>
            <w:tcW w:w="1620" w:type="dxa"/>
          </w:tcPr>
          <w:p w14:paraId="576BD069" w14:textId="2EF4A6F2"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24.9</w:t>
            </w:r>
            <w:r w:rsidR="00FC2AEC">
              <w:rPr>
                <w:rFonts w:ascii="Times New Roman" w:eastAsia="Times New Roman" w:hAnsi="Times New Roman" w:cs="Times New Roman"/>
                <w:snapToGrid w:val="0"/>
                <w:sz w:val="24"/>
                <w:szCs w:val="24"/>
                <w:lang w:val="en-US"/>
              </w:rPr>
              <w:t>5</w:t>
            </w:r>
            <w:r w:rsidRPr="00EA64E1">
              <w:rPr>
                <w:rFonts w:ascii="Times New Roman" w:eastAsia="Times New Roman" w:hAnsi="Times New Roman" w:cs="Times New Roman"/>
                <w:snapToGrid w:val="0"/>
                <w:sz w:val="24"/>
                <w:szCs w:val="24"/>
                <w:lang w:val="en-US"/>
              </w:rPr>
              <w:t>4</w:t>
            </w:r>
          </w:p>
        </w:tc>
        <w:tc>
          <w:tcPr>
            <w:tcW w:w="1675" w:type="dxa"/>
          </w:tcPr>
          <w:p w14:paraId="04D69288" w14:textId="67D24735"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31.588</w:t>
            </w:r>
          </w:p>
        </w:tc>
        <w:tc>
          <w:tcPr>
            <w:tcW w:w="1620" w:type="dxa"/>
          </w:tcPr>
          <w:p w14:paraId="5E273B09" w14:textId="05842779"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126,53</w:t>
            </w:r>
          </w:p>
        </w:tc>
      </w:tr>
      <w:tr w:rsidR="00784DA0" w:rsidRPr="00EA64E1" w14:paraId="407BE0C9" w14:textId="77777777" w:rsidTr="00784DA0">
        <w:trPr>
          <w:gridAfter w:val="2"/>
          <w:wAfter w:w="1730" w:type="dxa"/>
          <w:trHeight w:val="281"/>
        </w:trPr>
        <w:tc>
          <w:tcPr>
            <w:tcW w:w="4050" w:type="dxa"/>
            <w:hideMark/>
          </w:tcPr>
          <w:p w14:paraId="77EAA702"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pt-BR"/>
              </w:rPr>
            </w:pPr>
            <w:r w:rsidRPr="00EA64E1">
              <w:rPr>
                <w:rFonts w:ascii="Times New Roman" w:eastAsia="Times New Roman" w:hAnsi="Times New Roman" w:cs="Times New Roman"/>
                <w:snapToGrid w:val="0"/>
                <w:sz w:val="24"/>
                <w:szCs w:val="24"/>
                <w:lang w:val="pt-BR"/>
              </w:rPr>
              <w:t>Alte venituri proprii din exploatare</w:t>
            </w:r>
          </w:p>
        </w:tc>
        <w:tc>
          <w:tcPr>
            <w:tcW w:w="1620" w:type="dxa"/>
          </w:tcPr>
          <w:p w14:paraId="629F1C31" w14:textId="57621A04"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107</w:t>
            </w:r>
          </w:p>
        </w:tc>
        <w:tc>
          <w:tcPr>
            <w:tcW w:w="1675" w:type="dxa"/>
          </w:tcPr>
          <w:p w14:paraId="012EAFA5" w14:textId="6CD51210"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628</w:t>
            </w:r>
          </w:p>
        </w:tc>
        <w:tc>
          <w:tcPr>
            <w:tcW w:w="1620" w:type="dxa"/>
          </w:tcPr>
          <w:p w14:paraId="0D097FE3" w14:textId="02326DE5"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586,92</w:t>
            </w:r>
          </w:p>
        </w:tc>
      </w:tr>
      <w:tr w:rsidR="00784DA0" w:rsidRPr="00EA64E1" w14:paraId="030B6EB7" w14:textId="77777777" w:rsidTr="00784DA0">
        <w:trPr>
          <w:gridAfter w:val="2"/>
          <w:wAfter w:w="1730" w:type="dxa"/>
          <w:trHeight w:val="281"/>
        </w:trPr>
        <w:tc>
          <w:tcPr>
            <w:tcW w:w="4050" w:type="dxa"/>
            <w:hideMark/>
          </w:tcPr>
          <w:p w14:paraId="6B6B5722" w14:textId="77777777" w:rsidR="00784DA0" w:rsidRPr="00EA64E1" w:rsidRDefault="00784DA0" w:rsidP="00F726FF">
            <w:pPr>
              <w:spacing w:after="0" w:line="240" w:lineRule="auto"/>
              <w:rPr>
                <w:rFonts w:ascii="Times New Roman" w:eastAsia="Times New Roman" w:hAnsi="Times New Roman" w:cs="Times New Roman"/>
                <w:b/>
                <w:snapToGrid w:val="0"/>
                <w:sz w:val="24"/>
                <w:szCs w:val="24"/>
                <w:lang w:val="en-US"/>
              </w:rPr>
            </w:pPr>
            <w:proofErr w:type="spellStart"/>
            <w:r w:rsidRPr="00EA64E1">
              <w:rPr>
                <w:rFonts w:ascii="Times New Roman" w:eastAsia="Times New Roman" w:hAnsi="Times New Roman" w:cs="Times New Roman"/>
                <w:b/>
                <w:snapToGrid w:val="0"/>
                <w:sz w:val="24"/>
                <w:szCs w:val="24"/>
                <w:lang w:val="en-US"/>
              </w:rPr>
              <w:t>Cheltuieli</w:t>
            </w:r>
            <w:proofErr w:type="spellEnd"/>
            <w:r w:rsidRPr="00EA64E1">
              <w:rPr>
                <w:rFonts w:ascii="Times New Roman" w:eastAsia="Times New Roman" w:hAnsi="Times New Roman" w:cs="Times New Roman"/>
                <w:b/>
                <w:snapToGrid w:val="0"/>
                <w:sz w:val="24"/>
                <w:szCs w:val="24"/>
                <w:lang w:val="en-US"/>
              </w:rPr>
              <w:t xml:space="preserve"> din </w:t>
            </w:r>
            <w:proofErr w:type="spellStart"/>
            <w:r w:rsidRPr="00EA64E1">
              <w:rPr>
                <w:rFonts w:ascii="Times New Roman" w:eastAsia="Times New Roman" w:hAnsi="Times New Roman" w:cs="Times New Roman"/>
                <w:b/>
                <w:snapToGrid w:val="0"/>
                <w:sz w:val="24"/>
                <w:szCs w:val="24"/>
                <w:lang w:val="en-US"/>
              </w:rPr>
              <w:t>exploatare</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Pr>
          <w:p w14:paraId="1D883A33" w14:textId="625D5DCC"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75.253</w:t>
            </w:r>
          </w:p>
        </w:tc>
        <w:tc>
          <w:tcPr>
            <w:tcW w:w="1675" w:type="dxa"/>
          </w:tcPr>
          <w:p w14:paraId="78B5BD75" w14:textId="0B5B6BD8"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83.702</w:t>
            </w:r>
          </w:p>
        </w:tc>
        <w:tc>
          <w:tcPr>
            <w:tcW w:w="1620" w:type="dxa"/>
          </w:tcPr>
          <w:p w14:paraId="0E2D831C" w14:textId="48C2A017" w:rsidR="00784DA0" w:rsidRPr="00EA64E1" w:rsidRDefault="007E68B7"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111,23</w:t>
            </w:r>
          </w:p>
        </w:tc>
      </w:tr>
      <w:tr w:rsidR="00784DA0" w:rsidRPr="00EA64E1" w14:paraId="2180A286" w14:textId="77777777" w:rsidTr="00784DA0">
        <w:trPr>
          <w:gridAfter w:val="2"/>
          <w:wAfter w:w="1730" w:type="dxa"/>
          <w:trHeight w:val="281"/>
        </w:trPr>
        <w:tc>
          <w:tcPr>
            <w:tcW w:w="4050" w:type="dxa"/>
            <w:hideMark/>
          </w:tcPr>
          <w:p w14:paraId="68A31607"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Stocuri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si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utilitati</w:t>
            </w:r>
            <w:proofErr w:type="spellEnd"/>
          </w:p>
        </w:tc>
        <w:tc>
          <w:tcPr>
            <w:tcW w:w="1620" w:type="dxa"/>
          </w:tcPr>
          <w:p w14:paraId="7E282C21" w14:textId="65C66E5E"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16.696</w:t>
            </w:r>
          </w:p>
        </w:tc>
        <w:tc>
          <w:tcPr>
            <w:tcW w:w="1675" w:type="dxa"/>
          </w:tcPr>
          <w:p w14:paraId="7558EB19" w14:textId="07084907"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19.366</w:t>
            </w:r>
          </w:p>
        </w:tc>
        <w:tc>
          <w:tcPr>
            <w:tcW w:w="1620" w:type="dxa"/>
          </w:tcPr>
          <w:p w14:paraId="6631D9E2" w14:textId="6BAE8BE9"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115,99</w:t>
            </w:r>
          </w:p>
        </w:tc>
      </w:tr>
      <w:tr w:rsidR="00784DA0" w:rsidRPr="00EA64E1" w14:paraId="38B8B12C" w14:textId="77777777" w:rsidTr="00784DA0">
        <w:trPr>
          <w:gridAfter w:val="2"/>
          <w:wAfter w:w="1730" w:type="dxa"/>
          <w:trHeight w:val="281"/>
        </w:trPr>
        <w:tc>
          <w:tcPr>
            <w:tcW w:w="4050" w:type="dxa"/>
            <w:hideMark/>
          </w:tcPr>
          <w:p w14:paraId="5EE7A5FA"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Cheltuieli</w:t>
            </w:r>
            <w:proofErr w:type="spellEnd"/>
            <w:r w:rsidRPr="00EA64E1">
              <w:rPr>
                <w:rFonts w:ascii="Times New Roman" w:eastAsia="Times New Roman" w:hAnsi="Times New Roman" w:cs="Times New Roman"/>
                <w:snapToGrid w:val="0"/>
                <w:sz w:val="24"/>
                <w:szCs w:val="24"/>
                <w:lang w:val="en-US"/>
              </w:rPr>
              <w:t xml:space="preserve"> cu </w:t>
            </w:r>
            <w:proofErr w:type="spellStart"/>
            <w:r w:rsidRPr="00EA64E1">
              <w:rPr>
                <w:rFonts w:ascii="Times New Roman" w:eastAsia="Times New Roman" w:hAnsi="Times New Roman" w:cs="Times New Roman"/>
                <w:snapToGrid w:val="0"/>
                <w:sz w:val="24"/>
                <w:szCs w:val="24"/>
                <w:lang w:val="en-US"/>
              </w:rPr>
              <w:t>personalul</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18497EB5" w14:textId="17F260BF"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40.604</w:t>
            </w:r>
          </w:p>
        </w:tc>
        <w:tc>
          <w:tcPr>
            <w:tcW w:w="1675" w:type="dxa"/>
          </w:tcPr>
          <w:p w14:paraId="0A2CE464" w14:textId="78258E9A"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44.872</w:t>
            </w:r>
          </w:p>
        </w:tc>
        <w:tc>
          <w:tcPr>
            <w:tcW w:w="1620" w:type="dxa"/>
          </w:tcPr>
          <w:p w14:paraId="568EA0B9" w14:textId="21DF093D"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110,51</w:t>
            </w:r>
          </w:p>
        </w:tc>
      </w:tr>
      <w:tr w:rsidR="00784DA0" w:rsidRPr="00EA64E1" w14:paraId="3001FE74" w14:textId="77777777" w:rsidTr="00784DA0">
        <w:trPr>
          <w:gridAfter w:val="2"/>
          <w:wAfter w:w="1730" w:type="dxa"/>
          <w:trHeight w:val="281"/>
        </w:trPr>
        <w:tc>
          <w:tcPr>
            <w:tcW w:w="4050" w:type="dxa"/>
            <w:hideMark/>
          </w:tcPr>
          <w:p w14:paraId="2071C844"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pt-BR"/>
              </w:rPr>
            </w:pPr>
            <w:r w:rsidRPr="00EA64E1">
              <w:rPr>
                <w:rFonts w:ascii="Times New Roman" w:eastAsia="Times New Roman" w:hAnsi="Times New Roman" w:cs="Times New Roman"/>
                <w:snapToGrid w:val="0"/>
                <w:sz w:val="24"/>
                <w:szCs w:val="24"/>
                <w:lang w:val="pt-BR"/>
              </w:rPr>
              <w:lastRenderedPageBreak/>
              <w:t>Cheltuieli de depreciere și amortizare</w:t>
            </w:r>
          </w:p>
        </w:tc>
        <w:tc>
          <w:tcPr>
            <w:tcW w:w="1620" w:type="dxa"/>
          </w:tcPr>
          <w:p w14:paraId="0E1A45C5" w14:textId="575ABC35"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8.035</w:t>
            </w:r>
          </w:p>
        </w:tc>
        <w:tc>
          <w:tcPr>
            <w:tcW w:w="1675" w:type="dxa"/>
          </w:tcPr>
          <w:p w14:paraId="4D7C8ADF" w14:textId="5CCF540A"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8.365</w:t>
            </w:r>
          </w:p>
        </w:tc>
        <w:tc>
          <w:tcPr>
            <w:tcW w:w="1620" w:type="dxa"/>
          </w:tcPr>
          <w:p w14:paraId="20F34746" w14:textId="08985FD2" w:rsidR="00784DA0" w:rsidRPr="00EA64E1" w:rsidRDefault="0078687C"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104,11</w:t>
            </w:r>
          </w:p>
        </w:tc>
      </w:tr>
      <w:tr w:rsidR="00784DA0" w:rsidRPr="00EA64E1" w14:paraId="01756D9C" w14:textId="77777777" w:rsidTr="00784DA0">
        <w:trPr>
          <w:gridAfter w:val="2"/>
          <w:wAfter w:w="1730" w:type="dxa"/>
          <w:trHeight w:val="281"/>
        </w:trPr>
        <w:tc>
          <w:tcPr>
            <w:tcW w:w="4050" w:type="dxa"/>
            <w:hideMark/>
          </w:tcPr>
          <w:p w14:paraId="578B808E"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 xml:space="preserve">Alte </w:t>
            </w:r>
            <w:proofErr w:type="spellStart"/>
            <w:r w:rsidRPr="00EA64E1">
              <w:rPr>
                <w:rFonts w:ascii="Times New Roman" w:eastAsia="Times New Roman" w:hAnsi="Times New Roman" w:cs="Times New Roman"/>
                <w:snapToGrid w:val="0"/>
                <w:sz w:val="24"/>
                <w:szCs w:val="24"/>
                <w:lang w:val="en-US"/>
              </w:rPr>
              <w:t>cheltuieli</w:t>
            </w:r>
            <w:proofErr w:type="spellEnd"/>
            <w:r w:rsidRPr="00EA64E1">
              <w:rPr>
                <w:rFonts w:ascii="Times New Roman" w:eastAsia="Times New Roman" w:hAnsi="Times New Roman" w:cs="Times New Roman"/>
                <w:snapToGrid w:val="0"/>
                <w:sz w:val="24"/>
                <w:szCs w:val="24"/>
                <w:lang w:val="en-US"/>
              </w:rPr>
              <w:t xml:space="preserve"> din </w:t>
            </w:r>
            <w:proofErr w:type="spellStart"/>
            <w:r w:rsidRPr="00EA64E1">
              <w:rPr>
                <w:rFonts w:ascii="Times New Roman" w:eastAsia="Times New Roman" w:hAnsi="Times New Roman" w:cs="Times New Roman"/>
                <w:snapToGrid w:val="0"/>
                <w:sz w:val="24"/>
                <w:szCs w:val="24"/>
                <w:lang w:val="en-US"/>
              </w:rPr>
              <w:t>exploatare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435F0E07" w14:textId="311AC356"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9.005</w:t>
            </w:r>
          </w:p>
        </w:tc>
        <w:tc>
          <w:tcPr>
            <w:tcW w:w="1675" w:type="dxa"/>
          </w:tcPr>
          <w:p w14:paraId="167C995B" w14:textId="6A8258D9"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10.824</w:t>
            </w:r>
          </w:p>
        </w:tc>
        <w:tc>
          <w:tcPr>
            <w:tcW w:w="1620" w:type="dxa"/>
          </w:tcPr>
          <w:p w14:paraId="30A9E9A7" w14:textId="1446B46A" w:rsidR="00784DA0" w:rsidRPr="00EA64E1" w:rsidRDefault="0078687C"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120,20</w:t>
            </w:r>
          </w:p>
        </w:tc>
      </w:tr>
      <w:tr w:rsidR="00784DA0" w:rsidRPr="00EA64E1" w14:paraId="2D5F753A" w14:textId="77777777" w:rsidTr="00784DA0">
        <w:trPr>
          <w:gridAfter w:val="2"/>
          <w:wAfter w:w="1730" w:type="dxa"/>
          <w:trHeight w:val="281"/>
        </w:trPr>
        <w:tc>
          <w:tcPr>
            <w:tcW w:w="4050" w:type="dxa"/>
            <w:hideMark/>
          </w:tcPr>
          <w:p w14:paraId="10FAA728"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Ajustari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provizioane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33D481F6" w14:textId="1BBDB974"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913</w:t>
            </w:r>
          </w:p>
        </w:tc>
        <w:tc>
          <w:tcPr>
            <w:tcW w:w="1675" w:type="dxa"/>
          </w:tcPr>
          <w:p w14:paraId="285C7726" w14:textId="7F01DCD9"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276</w:t>
            </w:r>
          </w:p>
        </w:tc>
        <w:tc>
          <w:tcPr>
            <w:tcW w:w="1620" w:type="dxa"/>
          </w:tcPr>
          <w:p w14:paraId="7A8A7961" w14:textId="1CE61AB2" w:rsidR="00784DA0" w:rsidRPr="00EA64E1" w:rsidRDefault="0078687C"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30,23</w:t>
            </w:r>
          </w:p>
        </w:tc>
      </w:tr>
      <w:tr w:rsidR="00784DA0" w:rsidRPr="00EA64E1" w14:paraId="584ADA20" w14:textId="77777777" w:rsidTr="00784DA0">
        <w:trPr>
          <w:gridAfter w:val="2"/>
          <w:wAfter w:w="1730" w:type="dxa"/>
          <w:trHeight w:val="281"/>
        </w:trPr>
        <w:tc>
          <w:tcPr>
            <w:tcW w:w="4050" w:type="dxa"/>
            <w:hideMark/>
          </w:tcPr>
          <w:p w14:paraId="4220F6A1" w14:textId="77777777" w:rsidR="00784DA0" w:rsidRPr="00EA64E1" w:rsidRDefault="00784DA0" w:rsidP="00F726FF">
            <w:pPr>
              <w:spacing w:after="0" w:line="240" w:lineRule="auto"/>
              <w:rPr>
                <w:rFonts w:ascii="Times New Roman" w:eastAsia="Times New Roman" w:hAnsi="Times New Roman" w:cs="Times New Roman"/>
                <w:b/>
                <w:snapToGrid w:val="0"/>
                <w:sz w:val="24"/>
                <w:szCs w:val="24"/>
                <w:lang w:val="en-US"/>
              </w:rPr>
            </w:pPr>
            <w:proofErr w:type="spellStart"/>
            <w:r w:rsidRPr="00EA64E1">
              <w:rPr>
                <w:rFonts w:ascii="Times New Roman" w:eastAsia="Times New Roman" w:hAnsi="Times New Roman" w:cs="Times New Roman"/>
                <w:b/>
                <w:snapToGrid w:val="0"/>
                <w:sz w:val="24"/>
                <w:szCs w:val="24"/>
                <w:lang w:val="en-US"/>
              </w:rPr>
              <w:t>Rezultat</w:t>
            </w:r>
            <w:proofErr w:type="spellEnd"/>
            <w:r w:rsidRPr="00EA64E1">
              <w:rPr>
                <w:rFonts w:ascii="Times New Roman" w:eastAsia="Times New Roman" w:hAnsi="Times New Roman" w:cs="Times New Roman"/>
                <w:b/>
                <w:snapToGrid w:val="0"/>
                <w:sz w:val="24"/>
                <w:szCs w:val="24"/>
                <w:lang w:val="en-US"/>
              </w:rPr>
              <w:t xml:space="preserve"> brut din </w:t>
            </w:r>
            <w:proofErr w:type="spellStart"/>
            <w:r w:rsidRPr="00EA64E1">
              <w:rPr>
                <w:rFonts w:ascii="Times New Roman" w:eastAsia="Times New Roman" w:hAnsi="Times New Roman" w:cs="Times New Roman"/>
                <w:b/>
                <w:snapToGrid w:val="0"/>
                <w:sz w:val="24"/>
                <w:szCs w:val="24"/>
                <w:lang w:val="en-US"/>
              </w:rPr>
              <w:t>exploatare</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Pr>
          <w:p w14:paraId="414B72DE" w14:textId="1919AEDA"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r w:rsidRPr="00EA64E1">
              <w:rPr>
                <w:rFonts w:ascii="Times New Roman" w:eastAsia="Times New Roman" w:hAnsi="Times New Roman" w:cs="Times New Roman"/>
                <w:b/>
                <w:snapToGrid w:val="0"/>
                <w:sz w:val="24"/>
                <w:szCs w:val="24"/>
                <w:lang w:val="en-US"/>
              </w:rPr>
              <w:t>1.</w:t>
            </w:r>
            <w:r>
              <w:rPr>
                <w:rFonts w:ascii="Times New Roman" w:eastAsia="Times New Roman" w:hAnsi="Times New Roman" w:cs="Times New Roman"/>
                <w:b/>
                <w:snapToGrid w:val="0"/>
                <w:sz w:val="24"/>
                <w:szCs w:val="24"/>
                <w:lang w:val="en-US"/>
              </w:rPr>
              <w:t>526</w:t>
            </w:r>
          </w:p>
        </w:tc>
        <w:tc>
          <w:tcPr>
            <w:tcW w:w="1675" w:type="dxa"/>
          </w:tcPr>
          <w:p w14:paraId="6E79FF4D" w14:textId="6656F43B" w:rsidR="00784DA0" w:rsidRPr="00EA64E1" w:rsidRDefault="007E68B7"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2.335</w:t>
            </w:r>
          </w:p>
        </w:tc>
        <w:tc>
          <w:tcPr>
            <w:tcW w:w="1620" w:type="dxa"/>
          </w:tcPr>
          <w:p w14:paraId="06828592" w14:textId="78D5BD69" w:rsidR="00784DA0" w:rsidRPr="00EA64E1" w:rsidRDefault="0078687C"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153,01</w:t>
            </w:r>
          </w:p>
        </w:tc>
      </w:tr>
      <w:tr w:rsidR="00784DA0" w:rsidRPr="00EA64E1" w14:paraId="223FA681" w14:textId="77777777" w:rsidTr="00784DA0">
        <w:trPr>
          <w:gridAfter w:val="2"/>
          <w:wAfter w:w="1730" w:type="dxa"/>
          <w:trHeight w:val="281"/>
        </w:trPr>
        <w:tc>
          <w:tcPr>
            <w:tcW w:w="4050" w:type="dxa"/>
            <w:hideMark/>
          </w:tcPr>
          <w:p w14:paraId="4A9EDE48"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Venituri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financiare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796F385B" w14:textId="1741B004"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1.596</w:t>
            </w:r>
          </w:p>
        </w:tc>
        <w:tc>
          <w:tcPr>
            <w:tcW w:w="1675" w:type="dxa"/>
          </w:tcPr>
          <w:p w14:paraId="25E7FBB8" w14:textId="251F393A"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1.532</w:t>
            </w:r>
          </w:p>
        </w:tc>
        <w:tc>
          <w:tcPr>
            <w:tcW w:w="1620" w:type="dxa"/>
          </w:tcPr>
          <w:p w14:paraId="3AD1EB60" w14:textId="56422029" w:rsidR="00784DA0" w:rsidRPr="00EA64E1" w:rsidRDefault="0078687C"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95,99</w:t>
            </w:r>
          </w:p>
        </w:tc>
      </w:tr>
      <w:tr w:rsidR="00784DA0" w:rsidRPr="00EA64E1" w14:paraId="3DCA6DC9" w14:textId="77777777" w:rsidTr="00784DA0">
        <w:trPr>
          <w:gridAfter w:val="2"/>
          <w:wAfter w:w="1730" w:type="dxa"/>
          <w:trHeight w:val="281"/>
        </w:trPr>
        <w:tc>
          <w:tcPr>
            <w:tcW w:w="4050" w:type="dxa"/>
            <w:hideMark/>
          </w:tcPr>
          <w:p w14:paraId="7EE37A87" w14:textId="77777777" w:rsidR="00784DA0" w:rsidRPr="00EA64E1" w:rsidRDefault="00784DA0" w:rsidP="00F726FF">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Cheltuieli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financiare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79D45B72" w14:textId="1D3E91C4" w:rsidR="00784DA0" w:rsidRPr="00EA64E1" w:rsidRDefault="00784DA0" w:rsidP="00F726FF">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1.886</w:t>
            </w:r>
          </w:p>
        </w:tc>
        <w:tc>
          <w:tcPr>
            <w:tcW w:w="1675" w:type="dxa"/>
          </w:tcPr>
          <w:p w14:paraId="433D922C" w14:textId="726288CF" w:rsidR="00784DA0" w:rsidRPr="00EA64E1" w:rsidRDefault="007E68B7"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1345</w:t>
            </w:r>
          </w:p>
        </w:tc>
        <w:tc>
          <w:tcPr>
            <w:tcW w:w="1620" w:type="dxa"/>
          </w:tcPr>
          <w:p w14:paraId="62C5152E" w14:textId="5EA9F361" w:rsidR="00784DA0" w:rsidRPr="00EA64E1" w:rsidRDefault="0078687C" w:rsidP="00F726FF">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71,31</w:t>
            </w:r>
          </w:p>
        </w:tc>
      </w:tr>
      <w:tr w:rsidR="00784DA0" w:rsidRPr="00EA64E1" w14:paraId="2A9D9ED7" w14:textId="77777777" w:rsidTr="00784DA0">
        <w:trPr>
          <w:gridAfter w:val="2"/>
          <w:wAfter w:w="1730" w:type="dxa"/>
          <w:trHeight w:val="281"/>
        </w:trPr>
        <w:tc>
          <w:tcPr>
            <w:tcW w:w="4050" w:type="dxa"/>
            <w:hideMark/>
          </w:tcPr>
          <w:p w14:paraId="19E29D53" w14:textId="77777777" w:rsidR="00784DA0" w:rsidRPr="00EA64E1" w:rsidRDefault="00784DA0" w:rsidP="00F726FF">
            <w:pPr>
              <w:spacing w:after="0" w:line="240" w:lineRule="auto"/>
              <w:rPr>
                <w:rFonts w:ascii="Times New Roman" w:eastAsia="Times New Roman" w:hAnsi="Times New Roman" w:cs="Times New Roman"/>
                <w:b/>
                <w:snapToGrid w:val="0"/>
                <w:sz w:val="24"/>
                <w:szCs w:val="24"/>
                <w:lang w:val="en-US"/>
              </w:rPr>
            </w:pPr>
            <w:proofErr w:type="spellStart"/>
            <w:r w:rsidRPr="00EA64E1">
              <w:rPr>
                <w:rFonts w:ascii="Times New Roman" w:eastAsia="Times New Roman" w:hAnsi="Times New Roman" w:cs="Times New Roman"/>
                <w:b/>
                <w:snapToGrid w:val="0"/>
                <w:sz w:val="24"/>
                <w:szCs w:val="24"/>
                <w:lang w:val="en-US"/>
              </w:rPr>
              <w:t>Rezultat</w:t>
            </w:r>
            <w:proofErr w:type="spellEnd"/>
            <w:r w:rsidRPr="00EA64E1">
              <w:rPr>
                <w:rFonts w:ascii="Times New Roman" w:eastAsia="Times New Roman" w:hAnsi="Times New Roman" w:cs="Times New Roman"/>
                <w:b/>
                <w:snapToGrid w:val="0"/>
                <w:sz w:val="24"/>
                <w:szCs w:val="24"/>
                <w:lang w:val="en-US"/>
              </w:rPr>
              <w:t xml:space="preserve"> brut </w:t>
            </w:r>
            <w:proofErr w:type="spellStart"/>
            <w:r w:rsidRPr="00EA64E1">
              <w:rPr>
                <w:rFonts w:ascii="Times New Roman" w:eastAsia="Times New Roman" w:hAnsi="Times New Roman" w:cs="Times New Roman"/>
                <w:b/>
                <w:snapToGrid w:val="0"/>
                <w:sz w:val="24"/>
                <w:szCs w:val="24"/>
                <w:lang w:val="en-US"/>
              </w:rPr>
              <w:t>financiar</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Pr>
          <w:p w14:paraId="75A1C7E0" w14:textId="0BADDF72" w:rsidR="00784DA0" w:rsidRPr="00EA64E1" w:rsidRDefault="007E68B7"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w:t>
            </w:r>
            <w:r w:rsidR="00784DA0" w:rsidRPr="00EA64E1">
              <w:rPr>
                <w:rFonts w:ascii="Times New Roman" w:eastAsia="Times New Roman" w:hAnsi="Times New Roman" w:cs="Times New Roman"/>
                <w:b/>
                <w:snapToGrid w:val="0"/>
                <w:sz w:val="24"/>
                <w:szCs w:val="24"/>
                <w:lang w:val="en-US"/>
              </w:rPr>
              <w:t>290</w:t>
            </w:r>
          </w:p>
        </w:tc>
        <w:tc>
          <w:tcPr>
            <w:tcW w:w="1675" w:type="dxa"/>
          </w:tcPr>
          <w:p w14:paraId="01580883" w14:textId="51DC4E1F" w:rsidR="00784DA0" w:rsidRPr="00EA64E1" w:rsidRDefault="007E68B7" w:rsidP="00F726FF">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188</w:t>
            </w:r>
          </w:p>
        </w:tc>
        <w:tc>
          <w:tcPr>
            <w:tcW w:w="1620" w:type="dxa"/>
          </w:tcPr>
          <w:p w14:paraId="5A7DE3EB" w14:textId="2C1D7681" w:rsidR="00784DA0" w:rsidRPr="00EA64E1" w:rsidRDefault="00784DA0" w:rsidP="00F726FF">
            <w:pPr>
              <w:spacing w:after="0" w:line="240" w:lineRule="auto"/>
              <w:jc w:val="right"/>
              <w:rPr>
                <w:rFonts w:ascii="Times New Roman" w:eastAsia="Times New Roman" w:hAnsi="Times New Roman" w:cs="Times New Roman"/>
                <w:b/>
                <w:snapToGrid w:val="0"/>
                <w:sz w:val="24"/>
                <w:szCs w:val="24"/>
                <w:lang w:val="en-US"/>
              </w:rPr>
            </w:pPr>
          </w:p>
        </w:tc>
      </w:tr>
      <w:tr w:rsidR="00784DA0" w:rsidRPr="00EA64E1" w14:paraId="22D80EC9" w14:textId="77777777" w:rsidTr="00784DA0">
        <w:trPr>
          <w:gridAfter w:val="2"/>
          <w:wAfter w:w="1730" w:type="dxa"/>
          <w:trHeight w:val="281"/>
        </w:trPr>
        <w:tc>
          <w:tcPr>
            <w:tcW w:w="4050" w:type="dxa"/>
            <w:hideMark/>
          </w:tcPr>
          <w:p w14:paraId="7BE36A3B" w14:textId="77777777" w:rsidR="00784DA0" w:rsidRPr="00EA64E1" w:rsidRDefault="00784DA0" w:rsidP="00C70DC8">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Venituri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totale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6E33B1F6" w14:textId="4B996DEF"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78.375</w:t>
            </w:r>
          </w:p>
        </w:tc>
        <w:tc>
          <w:tcPr>
            <w:tcW w:w="1675" w:type="dxa"/>
          </w:tcPr>
          <w:p w14:paraId="443C4053" w14:textId="54A3A41A" w:rsidR="00784DA0" w:rsidRPr="00EA64E1" w:rsidRDefault="007E68B7"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87.570</w:t>
            </w:r>
          </w:p>
        </w:tc>
        <w:tc>
          <w:tcPr>
            <w:tcW w:w="1620" w:type="dxa"/>
          </w:tcPr>
          <w:p w14:paraId="503F2E17" w14:textId="5066CB84" w:rsidR="00784DA0" w:rsidRPr="00EA64E1" w:rsidRDefault="0078687C"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111,73</w:t>
            </w:r>
          </w:p>
        </w:tc>
      </w:tr>
      <w:tr w:rsidR="00784DA0" w:rsidRPr="00EA64E1" w14:paraId="740A9D93" w14:textId="77777777" w:rsidTr="00784DA0">
        <w:trPr>
          <w:gridAfter w:val="2"/>
          <w:wAfter w:w="1730" w:type="dxa"/>
          <w:trHeight w:val="281"/>
        </w:trPr>
        <w:tc>
          <w:tcPr>
            <w:tcW w:w="4050" w:type="dxa"/>
            <w:hideMark/>
          </w:tcPr>
          <w:p w14:paraId="55BBF41C" w14:textId="77777777" w:rsidR="00784DA0" w:rsidRPr="00EA64E1" w:rsidRDefault="00784DA0" w:rsidP="00C70DC8">
            <w:pPr>
              <w:spacing w:after="0" w:line="240" w:lineRule="auto"/>
              <w:rPr>
                <w:rFonts w:ascii="Times New Roman" w:eastAsia="Times New Roman" w:hAnsi="Times New Roman" w:cs="Times New Roman"/>
                <w:snapToGrid w:val="0"/>
                <w:sz w:val="24"/>
                <w:szCs w:val="24"/>
                <w:lang w:val="en-US"/>
              </w:rPr>
            </w:pPr>
            <w:proofErr w:type="spellStart"/>
            <w:r w:rsidRPr="00EA64E1">
              <w:rPr>
                <w:rFonts w:ascii="Times New Roman" w:eastAsia="Times New Roman" w:hAnsi="Times New Roman" w:cs="Times New Roman"/>
                <w:snapToGrid w:val="0"/>
                <w:sz w:val="24"/>
                <w:szCs w:val="24"/>
                <w:lang w:val="en-US"/>
              </w:rPr>
              <w:t>Cheltuieli</w:t>
            </w:r>
            <w:proofErr w:type="spellEnd"/>
            <w:r w:rsidRPr="00EA64E1">
              <w:rPr>
                <w:rFonts w:ascii="Times New Roman" w:eastAsia="Times New Roman" w:hAnsi="Times New Roman" w:cs="Times New Roman"/>
                <w:snapToGrid w:val="0"/>
                <w:sz w:val="24"/>
                <w:szCs w:val="24"/>
                <w:lang w:val="en-US"/>
              </w:rPr>
              <w:t xml:space="preserve"> </w:t>
            </w:r>
            <w:proofErr w:type="spellStart"/>
            <w:r w:rsidRPr="00EA64E1">
              <w:rPr>
                <w:rFonts w:ascii="Times New Roman" w:eastAsia="Times New Roman" w:hAnsi="Times New Roman" w:cs="Times New Roman"/>
                <w:snapToGrid w:val="0"/>
                <w:sz w:val="24"/>
                <w:szCs w:val="24"/>
                <w:lang w:val="en-US"/>
              </w:rPr>
              <w:t>totale</w:t>
            </w:r>
            <w:proofErr w:type="spellEnd"/>
            <w:r w:rsidRPr="00EA64E1">
              <w:rPr>
                <w:rFonts w:ascii="Times New Roman" w:eastAsia="Times New Roman" w:hAnsi="Times New Roman" w:cs="Times New Roman"/>
                <w:snapToGrid w:val="0"/>
                <w:sz w:val="24"/>
                <w:szCs w:val="24"/>
                <w:lang w:val="en-US"/>
              </w:rPr>
              <w:t xml:space="preserve"> </w:t>
            </w:r>
          </w:p>
        </w:tc>
        <w:tc>
          <w:tcPr>
            <w:tcW w:w="1620" w:type="dxa"/>
          </w:tcPr>
          <w:p w14:paraId="1766F8A5" w14:textId="0F73002E"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77.139</w:t>
            </w:r>
          </w:p>
        </w:tc>
        <w:tc>
          <w:tcPr>
            <w:tcW w:w="1675" w:type="dxa"/>
          </w:tcPr>
          <w:p w14:paraId="055D391A" w14:textId="7C81D3EC" w:rsidR="00784DA0" w:rsidRPr="00EA64E1" w:rsidRDefault="007E68B7"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85.047</w:t>
            </w:r>
          </w:p>
        </w:tc>
        <w:tc>
          <w:tcPr>
            <w:tcW w:w="1620" w:type="dxa"/>
          </w:tcPr>
          <w:p w14:paraId="645D8D82" w14:textId="30C5EAED" w:rsidR="00784DA0" w:rsidRPr="00EA64E1" w:rsidRDefault="0078687C"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110,25</w:t>
            </w:r>
          </w:p>
        </w:tc>
      </w:tr>
      <w:tr w:rsidR="00784DA0" w:rsidRPr="00EA64E1" w14:paraId="7A006093" w14:textId="77777777" w:rsidTr="00784DA0">
        <w:trPr>
          <w:gridAfter w:val="2"/>
          <w:wAfter w:w="1730" w:type="dxa"/>
          <w:trHeight w:val="281"/>
        </w:trPr>
        <w:tc>
          <w:tcPr>
            <w:tcW w:w="4050" w:type="dxa"/>
            <w:hideMark/>
          </w:tcPr>
          <w:p w14:paraId="564BF913" w14:textId="77777777" w:rsidR="00784DA0" w:rsidRPr="00EA64E1" w:rsidRDefault="00784DA0" w:rsidP="00C70DC8">
            <w:pPr>
              <w:spacing w:after="0" w:line="240" w:lineRule="auto"/>
              <w:rPr>
                <w:rFonts w:ascii="Times New Roman" w:eastAsia="Times New Roman" w:hAnsi="Times New Roman" w:cs="Times New Roman"/>
                <w:b/>
                <w:snapToGrid w:val="0"/>
                <w:sz w:val="24"/>
                <w:szCs w:val="24"/>
                <w:lang w:val="en-US"/>
              </w:rPr>
            </w:pPr>
            <w:r w:rsidRPr="00EA64E1">
              <w:rPr>
                <w:rFonts w:ascii="Times New Roman" w:eastAsia="Times New Roman" w:hAnsi="Times New Roman" w:cs="Times New Roman"/>
                <w:b/>
                <w:snapToGrid w:val="0"/>
                <w:sz w:val="24"/>
                <w:szCs w:val="24"/>
                <w:lang w:val="en-US"/>
              </w:rPr>
              <w:t xml:space="preserve">Profit </w:t>
            </w:r>
            <w:proofErr w:type="spellStart"/>
            <w:r w:rsidRPr="00EA64E1">
              <w:rPr>
                <w:rFonts w:ascii="Times New Roman" w:eastAsia="Times New Roman" w:hAnsi="Times New Roman" w:cs="Times New Roman"/>
                <w:b/>
                <w:snapToGrid w:val="0"/>
                <w:sz w:val="24"/>
                <w:szCs w:val="24"/>
                <w:lang w:val="en-US"/>
              </w:rPr>
              <w:t>inainte</w:t>
            </w:r>
            <w:proofErr w:type="spellEnd"/>
            <w:r w:rsidRPr="00EA64E1">
              <w:rPr>
                <w:rFonts w:ascii="Times New Roman" w:eastAsia="Times New Roman" w:hAnsi="Times New Roman" w:cs="Times New Roman"/>
                <w:b/>
                <w:snapToGrid w:val="0"/>
                <w:sz w:val="24"/>
                <w:szCs w:val="24"/>
                <w:lang w:val="en-US"/>
              </w:rPr>
              <w:t xml:space="preserve"> de </w:t>
            </w:r>
            <w:proofErr w:type="spellStart"/>
            <w:r w:rsidRPr="00EA64E1">
              <w:rPr>
                <w:rFonts w:ascii="Times New Roman" w:eastAsia="Times New Roman" w:hAnsi="Times New Roman" w:cs="Times New Roman"/>
                <w:b/>
                <w:snapToGrid w:val="0"/>
                <w:sz w:val="24"/>
                <w:szCs w:val="24"/>
                <w:lang w:val="en-US"/>
              </w:rPr>
              <w:t>impozitare</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Pr>
          <w:p w14:paraId="681A03C6" w14:textId="4F057D75" w:rsidR="00784DA0" w:rsidRPr="00EA64E1" w:rsidRDefault="00784DA0" w:rsidP="00C70DC8">
            <w:pPr>
              <w:spacing w:after="0" w:line="240" w:lineRule="auto"/>
              <w:jc w:val="right"/>
              <w:rPr>
                <w:rFonts w:ascii="Times New Roman" w:eastAsia="Times New Roman" w:hAnsi="Times New Roman" w:cs="Times New Roman"/>
                <w:b/>
                <w:snapToGrid w:val="0"/>
                <w:sz w:val="24"/>
                <w:szCs w:val="24"/>
                <w:lang w:val="en-US"/>
              </w:rPr>
            </w:pPr>
            <w:r w:rsidRPr="00EA64E1">
              <w:rPr>
                <w:rFonts w:ascii="Times New Roman" w:eastAsia="Times New Roman" w:hAnsi="Times New Roman" w:cs="Times New Roman"/>
                <w:b/>
                <w:snapToGrid w:val="0"/>
                <w:sz w:val="24"/>
                <w:szCs w:val="24"/>
                <w:lang w:val="en-US"/>
              </w:rPr>
              <w:t>1.</w:t>
            </w:r>
            <w:r>
              <w:rPr>
                <w:rFonts w:ascii="Times New Roman" w:eastAsia="Times New Roman" w:hAnsi="Times New Roman" w:cs="Times New Roman"/>
                <w:b/>
                <w:snapToGrid w:val="0"/>
                <w:sz w:val="24"/>
                <w:szCs w:val="24"/>
                <w:lang w:val="en-US"/>
              </w:rPr>
              <w:t>236</w:t>
            </w:r>
          </w:p>
        </w:tc>
        <w:tc>
          <w:tcPr>
            <w:tcW w:w="1675" w:type="dxa"/>
          </w:tcPr>
          <w:p w14:paraId="77D75F5A" w14:textId="2B93D1E1" w:rsidR="00784DA0" w:rsidRPr="00EA64E1" w:rsidRDefault="007E68B7" w:rsidP="00C70DC8">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2.523</w:t>
            </w:r>
          </w:p>
        </w:tc>
        <w:tc>
          <w:tcPr>
            <w:tcW w:w="1620" w:type="dxa"/>
          </w:tcPr>
          <w:p w14:paraId="490FB0D9" w14:textId="76AEDD62" w:rsidR="00784DA0" w:rsidRPr="00EA64E1" w:rsidRDefault="0078687C" w:rsidP="00C70DC8">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204,13</w:t>
            </w:r>
          </w:p>
        </w:tc>
      </w:tr>
      <w:tr w:rsidR="00784DA0" w:rsidRPr="00EA64E1" w14:paraId="375E4AF9" w14:textId="77777777" w:rsidTr="00784DA0">
        <w:trPr>
          <w:gridAfter w:val="2"/>
          <w:wAfter w:w="1730" w:type="dxa"/>
          <w:trHeight w:val="281"/>
        </w:trPr>
        <w:tc>
          <w:tcPr>
            <w:tcW w:w="4050" w:type="dxa"/>
          </w:tcPr>
          <w:p w14:paraId="7B85EF3E" w14:textId="77777777"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p>
        </w:tc>
        <w:tc>
          <w:tcPr>
            <w:tcW w:w="1620" w:type="dxa"/>
          </w:tcPr>
          <w:p w14:paraId="71AAE55D" w14:textId="77777777"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p>
        </w:tc>
        <w:tc>
          <w:tcPr>
            <w:tcW w:w="1675" w:type="dxa"/>
          </w:tcPr>
          <w:p w14:paraId="59650F7A" w14:textId="77777777"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p>
        </w:tc>
        <w:tc>
          <w:tcPr>
            <w:tcW w:w="1620" w:type="dxa"/>
          </w:tcPr>
          <w:p w14:paraId="442E1812" w14:textId="1C71EB85"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p>
        </w:tc>
      </w:tr>
      <w:tr w:rsidR="00784DA0" w:rsidRPr="00EA64E1" w14:paraId="57ED7E92" w14:textId="77777777" w:rsidTr="00784DA0">
        <w:trPr>
          <w:gridAfter w:val="2"/>
          <w:wAfter w:w="1730" w:type="dxa"/>
          <w:trHeight w:val="281"/>
        </w:trPr>
        <w:tc>
          <w:tcPr>
            <w:tcW w:w="4050" w:type="dxa"/>
            <w:hideMark/>
          </w:tcPr>
          <w:p w14:paraId="376F0388" w14:textId="77777777" w:rsidR="00784DA0" w:rsidRPr="00EA64E1" w:rsidRDefault="00784DA0" w:rsidP="00C70DC8">
            <w:pPr>
              <w:spacing w:after="0" w:line="240" w:lineRule="auto"/>
              <w:rPr>
                <w:rFonts w:ascii="Times New Roman" w:eastAsia="Times New Roman" w:hAnsi="Times New Roman" w:cs="Times New Roman"/>
                <w:snapToGrid w:val="0"/>
                <w:sz w:val="24"/>
                <w:szCs w:val="24"/>
                <w:lang w:val="pt-BR"/>
              </w:rPr>
            </w:pPr>
            <w:r w:rsidRPr="00EA64E1">
              <w:rPr>
                <w:rFonts w:ascii="Times New Roman" w:eastAsia="Times New Roman" w:hAnsi="Times New Roman" w:cs="Times New Roman"/>
                <w:snapToGrid w:val="0"/>
                <w:sz w:val="24"/>
                <w:szCs w:val="24"/>
                <w:lang w:val="pt-BR"/>
              </w:rPr>
              <w:t>Cheltuiala cu impozitul pe profit</w:t>
            </w:r>
          </w:p>
        </w:tc>
        <w:tc>
          <w:tcPr>
            <w:tcW w:w="1620" w:type="dxa"/>
          </w:tcPr>
          <w:p w14:paraId="1A9EEB57" w14:textId="0FC9C34E"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r w:rsidRPr="00EA64E1">
              <w:rPr>
                <w:rFonts w:ascii="Times New Roman" w:eastAsia="Times New Roman" w:hAnsi="Times New Roman" w:cs="Times New Roman"/>
                <w:snapToGrid w:val="0"/>
                <w:sz w:val="24"/>
                <w:szCs w:val="24"/>
                <w:lang w:val="en-US"/>
              </w:rPr>
              <w:t>365</w:t>
            </w:r>
          </w:p>
        </w:tc>
        <w:tc>
          <w:tcPr>
            <w:tcW w:w="1675" w:type="dxa"/>
          </w:tcPr>
          <w:p w14:paraId="14161DD5" w14:textId="017378F3" w:rsidR="00784DA0" w:rsidRPr="00EA64E1" w:rsidRDefault="007E68B7"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427</w:t>
            </w:r>
          </w:p>
        </w:tc>
        <w:tc>
          <w:tcPr>
            <w:tcW w:w="1620" w:type="dxa"/>
          </w:tcPr>
          <w:p w14:paraId="5DB7315C" w14:textId="317A5FED" w:rsidR="00784DA0" w:rsidRPr="00EA64E1" w:rsidRDefault="0078687C" w:rsidP="00C70DC8">
            <w:pPr>
              <w:spacing w:after="0" w:line="240" w:lineRule="auto"/>
              <w:jc w:val="right"/>
              <w:rPr>
                <w:rFonts w:ascii="Times New Roman" w:eastAsia="Times New Roman" w:hAnsi="Times New Roman" w:cs="Times New Roman"/>
                <w:snapToGrid w:val="0"/>
                <w:sz w:val="24"/>
                <w:szCs w:val="24"/>
                <w:lang w:val="en-US"/>
              </w:rPr>
            </w:pPr>
            <w:r>
              <w:rPr>
                <w:rFonts w:ascii="Times New Roman" w:eastAsia="Times New Roman" w:hAnsi="Times New Roman" w:cs="Times New Roman"/>
                <w:snapToGrid w:val="0"/>
                <w:sz w:val="24"/>
                <w:szCs w:val="24"/>
                <w:lang w:val="en-US"/>
              </w:rPr>
              <w:t>116,99</w:t>
            </w:r>
          </w:p>
        </w:tc>
      </w:tr>
      <w:tr w:rsidR="00784DA0" w:rsidRPr="00EA64E1" w14:paraId="77741929" w14:textId="77777777" w:rsidTr="00784DA0">
        <w:trPr>
          <w:gridAfter w:val="2"/>
          <w:wAfter w:w="1730" w:type="dxa"/>
          <w:trHeight w:val="281"/>
        </w:trPr>
        <w:tc>
          <w:tcPr>
            <w:tcW w:w="4050" w:type="dxa"/>
          </w:tcPr>
          <w:p w14:paraId="4D1D934F" w14:textId="77777777" w:rsidR="00784DA0" w:rsidRPr="00EA64E1" w:rsidRDefault="00784DA0" w:rsidP="00C70DC8">
            <w:pPr>
              <w:spacing w:after="0" w:line="240" w:lineRule="auto"/>
              <w:jc w:val="right"/>
              <w:rPr>
                <w:rFonts w:ascii="Times New Roman" w:eastAsia="Times New Roman" w:hAnsi="Times New Roman" w:cs="Times New Roman"/>
                <w:snapToGrid w:val="0"/>
                <w:sz w:val="24"/>
                <w:szCs w:val="24"/>
                <w:lang w:val="en-US"/>
              </w:rPr>
            </w:pPr>
          </w:p>
        </w:tc>
        <w:tc>
          <w:tcPr>
            <w:tcW w:w="1620" w:type="dxa"/>
          </w:tcPr>
          <w:p w14:paraId="2EAD9BA3" w14:textId="77777777" w:rsidR="00784DA0" w:rsidRPr="00EA64E1" w:rsidRDefault="00784DA0" w:rsidP="00C70DC8">
            <w:pPr>
              <w:spacing w:after="0" w:line="240" w:lineRule="auto"/>
              <w:jc w:val="right"/>
              <w:rPr>
                <w:rFonts w:ascii="Times New Roman" w:eastAsia="Times New Roman" w:hAnsi="Times New Roman" w:cs="Times New Roman"/>
                <w:b/>
                <w:snapToGrid w:val="0"/>
                <w:sz w:val="24"/>
                <w:szCs w:val="24"/>
                <w:lang w:val="en-US"/>
              </w:rPr>
            </w:pPr>
          </w:p>
        </w:tc>
        <w:tc>
          <w:tcPr>
            <w:tcW w:w="1675" w:type="dxa"/>
          </w:tcPr>
          <w:p w14:paraId="592085C0" w14:textId="77777777" w:rsidR="00784DA0" w:rsidRPr="00EA64E1" w:rsidRDefault="00784DA0" w:rsidP="00C70DC8">
            <w:pPr>
              <w:spacing w:after="0" w:line="240" w:lineRule="auto"/>
              <w:jc w:val="right"/>
              <w:rPr>
                <w:rFonts w:ascii="Times New Roman" w:eastAsia="Times New Roman" w:hAnsi="Times New Roman" w:cs="Times New Roman"/>
                <w:b/>
                <w:snapToGrid w:val="0"/>
                <w:sz w:val="24"/>
                <w:szCs w:val="24"/>
                <w:lang w:val="en-US"/>
              </w:rPr>
            </w:pPr>
          </w:p>
        </w:tc>
        <w:tc>
          <w:tcPr>
            <w:tcW w:w="1620" w:type="dxa"/>
          </w:tcPr>
          <w:p w14:paraId="553899E0" w14:textId="2F833F4F" w:rsidR="00784DA0" w:rsidRPr="00EA64E1" w:rsidRDefault="00784DA0" w:rsidP="00C70DC8">
            <w:pPr>
              <w:spacing w:after="0" w:line="240" w:lineRule="auto"/>
              <w:jc w:val="right"/>
              <w:rPr>
                <w:rFonts w:ascii="Times New Roman" w:eastAsia="Times New Roman" w:hAnsi="Times New Roman" w:cs="Times New Roman"/>
                <w:b/>
                <w:snapToGrid w:val="0"/>
                <w:sz w:val="24"/>
                <w:szCs w:val="24"/>
                <w:lang w:val="en-US"/>
              </w:rPr>
            </w:pPr>
          </w:p>
        </w:tc>
      </w:tr>
      <w:tr w:rsidR="00784DA0" w:rsidRPr="00EA64E1" w14:paraId="70A1A3B5" w14:textId="77777777" w:rsidTr="00784DA0">
        <w:trPr>
          <w:gridAfter w:val="2"/>
          <w:wAfter w:w="1730" w:type="dxa"/>
          <w:trHeight w:val="281"/>
        </w:trPr>
        <w:tc>
          <w:tcPr>
            <w:tcW w:w="4050" w:type="dxa"/>
            <w:tcBorders>
              <w:top w:val="single" w:sz="6" w:space="0" w:color="auto"/>
              <w:left w:val="nil"/>
              <w:bottom w:val="single" w:sz="6" w:space="0" w:color="auto"/>
              <w:right w:val="nil"/>
            </w:tcBorders>
            <w:hideMark/>
          </w:tcPr>
          <w:p w14:paraId="3BF64496" w14:textId="77777777" w:rsidR="00784DA0" w:rsidRPr="00EA64E1" w:rsidRDefault="00784DA0" w:rsidP="00C70DC8">
            <w:pPr>
              <w:spacing w:after="0" w:line="240" w:lineRule="auto"/>
              <w:rPr>
                <w:rFonts w:ascii="Times New Roman" w:eastAsia="Times New Roman" w:hAnsi="Times New Roman" w:cs="Times New Roman"/>
                <w:b/>
                <w:snapToGrid w:val="0"/>
                <w:sz w:val="24"/>
                <w:szCs w:val="24"/>
                <w:lang w:val="en-US"/>
              </w:rPr>
            </w:pPr>
            <w:r w:rsidRPr="00EA64E1">
              <w:rPr>
                <w:rFonts w:ascii="Times New Roman" w:eastAsia="Times New Roman" w:hAnsi="Times New Roman" w:cs="Times New Roman"/>
                <w:b/>
                <w:snapToGrid w:val="0"/>
                <w:sz w:val="24"/>
                <w:szCs w:val="24"/>
                <w:lang w:val="en-US"/>
              </w:rPr>
              <w:t xml:space="preserve">Profit net in </w:t>
            </w:r>
            <w:proofErr w:type="spellStart"/>
            <w:r w:rsidRPr="00EA64E1">
              <w:rPr>
                <w:rFonts w:ascii="Times New Roman" w:eastAsia="Times New Roman" w:hAnsi="Times New Roman" w:cs="Times New Roman"/>
                <w:b/>
                <w:snapToGrid w:val="0"/>
                <w:sz w:val="24"/>
                <w:szCs w:val="24"/>
                <w:lang w:val="en-US"/>
              </w:rPr>
              <w:t>perioada</w:t>
            </w:r>
            <w:proofErr w:type="spellEnd"/>
            <w:r w:rsidRPr="00EA64E1">
              <w:rPr>
                <w:rFonts w:ascii="Times New Roman" w:eastAsia="Times New Roman" w:hAnsi="Times New Roman" w:cs="Times New Roman"/>
                <w:b/>
                <w:snapToGrid w:val="0"/>
                <w:sz w:val="24"/>
                <w:szCs w:val="24"/>
                <w:lang w:val="en-US"/>
              </w:rPr>
              <w:t xml:space="preserve"> </w:t>
            </w:r>
          </w:p>
        </w:tc>
        <w:tc>
          <w:tcPr>
            <w:tcW w:w="1620" w:type="dxa"/>
            <w:tcBorders>
              <w:top w:val="single" w:sz="6" w:space="0" w:color="auto"/>
              <w:left w:val="nil"/>
              <w:bottom w:val="single" w:sz="6" w:space="0" w:color="auto"/>
              <w:right w:val="nil"/>
            </w:tcBorders>
          </w:tcPr>
          <w:p w14:paraId="57386811" w14:textId="0C8731F7" w:rsidR="00784DA0" w:rsidRPr="00EA64E1" w:rsidRDefault="00784DA0" w:rsidP="00C70DC8">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870</w:t>
            </w:r>
          </w:p>
        </w:tc>
        <w:tc>
          <w:tcPr>
            <w:tcW w:w="1675" w:type="dxa"/>
            <w:tcBorders>
              <w:top w:val="single" w:sz="6" w:space="0" w:color="auto"/>
              <w:left w:val="nil"/>
              <w:bottom w:val="single" w:sz="6" w:space="0" w:color="auto"/>
              <w:right w:val="nil"/>
            </w:tcBorders>
          </w:tcPr>
          <w:p w14:paraId="60AF2A57" w14:textId="7ED36C32" w:rsidR="00784DA0" w:rsidRPr="00EA64E1" w:rsidRDefault="007E68B7" w:rsidP="00C70DC8">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2.095</w:t>
            </w:r>
          </w:p>
        </w:tc>
        <w:tc>
          <w:tcPr>
            <w:tcW w:w="1620" w:type="dxa"/>
            <w:tcBorders>
              <w:top w:val="single" w:sz="6" w:space="0" w:color="auto"/>
              <w:left w:val="nil"/>
              <w:bottom w:val="single" w:sz="6" w:space="0" w:color="auto"/>
              <w:right w:val="nil"/>
            </w:tcBorders>
          </w:tcPr>
          <w:p w14:paraId="29FD2C85" w14:textId="179FA1EE" w:rsidR="00784DA0" w:rsidRPr="00EA64E1" w:rsidRDefault="0078687C" w:rsidP="00C70DC8">
            <w:pPr>
              <w:spacing w:after="0" w:line="240" w:lineRule="auto"/>
              <w:jc w:val="right"/>
              <w:rPr>
                <w:rFonts w:ascii="Times New Roman" w:eastAsia="Times New Roman" w:hAnsi="Times New Roman" w:cs="Times New Roman"/>
                <w:b/>
                <w:snapToGrid w:val="0"/>
                <w:sz w:val="24"/>
                <w:szCs w:val="24"/>
                <w:lang w:val="en-US"/>
              </w:rPr>
            </w:pPr>
            <w:r>
              <w:rPr>
                <w:rFonts w:ascii="Times New Roman" w:eastAsia="Times New Roman" w:hAnsi="Times New Roman" w:cs="Times New Roman"/>
                <w:b/>
                <w:snapToGrid w:val="0"/>
                <w:sz w:val="24"/>
                <w:szCs w:val="24"/>
                <w:lang w:val="en-US"/>
              </w:rPr>
              <w:t>240,80</w:t>
            </w:r>
          </w:p>
        </w:tc>
      </w:tr>
      <w:tr w:rsidR="00784DA0" w:rsidRPr="00EA64E1" w14:paraId="78B113BF" w14:textId="77777777" w:rsidTr="00784DA0">
        <w:trPr>
          <w:gridAfter w:val="2"/>
          <w:wAfter w:w="1730" w:type="dxa"/>
          <w:trHeight w:val="281"/>
        </w:trPr>
        <w:tc>
          <w:tcPr>
            <w:tcW w:w="4050" w:type="dxa"/>
            <w:tcBorders>
              <w:top w:val="single" w:sz="6" w:space="0" w:color="auto"/>
              <w:left w:val="nil"/>
              <w:bottom w:val="nil"/>
              <w:right w:val="nil"/>
            </w:tcBorders>
          </w:tcPr>
          <w:p w14:paraId="04125C35" w14:textId="77777777" w:rsidR="00784DA0" w:rsidRPr="00EA64E1" w:rsidRDefault="00784DA0" w:rsidP="001A16BB">
            <w:pPr>
              <w:spacing w:after="0" w:line="240" w:lineRule="auto"/>
              <w:rPr>
                <w:rFonts w:ascii="Times New Roman" w:eastAsia="Times New Roman" w:hAnsi="Times New Roman" w:cs="Times New Roman"/>
                <w:b/>
                <w:snapToGrid w:val="0"/>
                <w:sz w:val="24"/>
                <w:szCs w:val="24"/>
                <w:lang w:val="en-US"/>
              </w:rPr>
            </w:pPr>
          </w:p>
        </w:tc>
        <w:tc>
          <w:tcPr>
            <w:tcW w:w="1620" w:type="dxa"/>
            <w:tcBorders>
              <w:top w:val="single" w:sz="6" w:space="0" w:color="auto"/>
              <w:left w:val="nil"/>
              <w:bottom w:val="nil"/>
              <w:right w:val="nil"/>
            </w:tcBorders>
          </w:tcPr>
          <w:p w14:paraId="637C8874" w14:textId="77777777" w:rsidR="00784DA0" w:rsidRPr="00EA64E1" w:rsidRDefault="00784DA0" w:rsidP="001A16BB">
            <w:pPr>
              <w:spacing w:after="0" w:line="240" w:lineRule="auto"/>
              <w:jc w:val="right"/>
              <w:rPr>
                <w:rFonts w:ascii="Times New Roman" w:eastAsia="Times New Roman" w:hAnsi="Times New Roman" w:cs="Times New Roman"/>
                <w:b/>
                <w:snapToGrid w:val="0"/>
                <w:sz w:val="24"/>
                <w:szCs w:val="24"/>
                <w:lang w:val="ro-RO"/>
              </w:rPr>
            </w:pPr>
          </w:p>
        </w:tc>
        <w:tc>
          <w:tcPr>
            <w:tcW w:w="1675" w:type="dxa"/>
            <w:tcBorders>
              <w:top w:val="single" w:sz="6" w:space="0" w:color="auto"/>
              <w:left w:val="nil"/>
              <w:bottom w:val="nil"/>
              <w:right w:val="nil"/>
            </w:tcBorders>
          </w:tcPr>
          <w:p w14:paraId="61EE7C77" w14:textId="77777777" w:rsidR="00784DA0" w:rsidRPr="00EA64E1" w:rsidRDefault="00784DA0" w:rsidP="00A52ED2">
            <w:pPr>
              <w:spacing w:after="0" w:line="240" w:lineRule="auto"/>
              <w:jc w:val="right"/>
              <w:rPr>
                <w:rFonts w:ascii="Times New Roman" w:eastAsia="Times New Roman" w:hAnsi="Times New Roman" w:cs="Times New Roman"/>
                <w:b/>
                <w:snapToGrid w:val="0"/>
                <w:sz w:val="24"/>
                <w:szCs w:val="24"/>
                <w:lang w:val="ro-RO"/>
              </w:rPr>
            </w:pPr>
          </w:p>
        </w:tc>
        <w:tc>
          <w:tcPr>
            <w:tcW w:w="1620" w:type="dxa"/>
            <w:tcBorders>
              <w:top w:val="single" w:sz="6" w:space="0" w:color="auto"/>
              <w:left w:val="nil"/>
              <w:bottom w:val="nil"/>
              <w:right w:val="nil"/>
            </w:tcBorders>
          </w:tcPr>
          <w:p w14:paraId="3B8BAE78" w14:textId="3AF847FD" w:rsidR="00784DA0" w:rsidRPr="00EA64E1" w:rsidRDefault="00784DA0" w:rsidP="00A52ED2">
            <w:pPr>
              <w:spacing w:after="0" w:line="240" w:lineRule="auto"/>
              <w:jc w:val="right"/>
              <w:rPr>
                <w:rFonts w:ascii="Times New Roman" w:eastAsia="Times New Roman" w:hAnsi="Times New Roman" w:cs="Times New Roman"/>
                <w:b/>
                <w:snapToGrid w:val="0"/>
                <w:sz w:val="24"/>
                <w:szCs w:val="24"/>
                <w:lang w:val="ro-RO"/>
              </w:rPr>
            </w:pPr>
          </w:p>
        </w:tc>
      </w:tr>
    </w:tbl>
    <w:p w14:paraId="3C4F84A4" w14:textId="77777777" w:rsidR="0080235E" w:rsidRPr="00EA64E1" w:rsidRDefault="00E8630C" w:rsidP="0080235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 xml:space="preserve">Din punct de vedere operational, se constata </w:t>
      </w:r>
      <w:r w:rsidR="00DC2948" w:rsidRPr="00EA64E1">
        <w:rPr>
          <w:rFonts w:ascii="Times New Roman" w:hAnsi="Times New Roman" w:cs="Times New Roman"/>
          <w:sz w:val="20"/>
          <w:szCs w:val="20"/>
          <w:lang w:val="pt-BR"/>
        </w:rPr>
        <w:t xml:space="preserve">o </w:t>
      </w:r>
      <w:r w:rsidRPr="00EA64E1">
        <w:rPr>
          <w:rFonts w:ascii="Times New Roman" w:hAnsi="Times New Roman" w:cs="Times New Roman"/>
          <w:sz w:val="20"/>
          <w:szCs w:val="20"/>
          <w:lang w:val="pt-BR"/>
        </w:rPr>
        <w:t>crestere</w:t>
      </w:r>
      <w:r w:rsidR="00DC2948" w:rsidRPr="00EA64E1">
        <w:rPr>
          <w:rFonts w:ascii="Times New Roman" w:hAnsi="Times New Roman" w:cs="Times New Roman"/>
          <w:sz w:val="20"/>
          <w:szCs w:val="20"/>
          <w:lang w:val="pt-BR"/>
        </w:rPr>
        <w:t xml:space="preserve"> </w:t>
      </w:r>
      <w:r w:rsidRPr="00EA64E1">
        <w:rPr>
          <w:rFonts w:ascii="Times New Roman" w:hAnsi="Times New Roman" w:cs="Times New Roman"/>
          <w:sz w:val="20"/>
          <w:szCs w:val="20"/>
          <w:lang w:val="pt-BR"/>
        </w:rPr>
        <w:t>a</w:t>
      </w:r>
      <w:r w:rsidR="0080235E" w:rsidRPr="00EA64E1">
        <w:rPr>
          <w:rFonts w:ascii="Times New Roman" w:hAnsi="Times New Roman" w:cs="Times New Roman"/>
          <w:sz w:val="20"/>
          <w:szCs w:val="20"/>
          <w:lang w:val="pt-BR"/>
        </w:rPr>
        <w:t xml:space="preserve"> </w:t>
      </w:r>
      <w:r w:rsidRPr="00EA64E1">
        <w:rPr>
          <w:rFonts w:ascii="Times New Roman" w:hAnsi="Times New Roman" w:cs="Times New Roman"/>
          <w:sz w:val="20"/>
          <w:szCs w:val="20"/>
          <w:lang w:val="pt-BR"/>
        </w:rPr>
        <w:t xml:space="preserve">veniturilor din exploatare </w:t>
      </w:r>
      <w:r w:rsidR="00DC2948" w:rsidRPr="00EA64E1">
        <w:rPr>
          <w:rFonts w:ascii="Times New Roman" w:hAnsi="Times New Roman" w:cs="Times New Roman"/>
          <w:sz w:val="20"/>
          <w:szCs w:val="20"/>
          <w:lang w:val="pt-BR"/>
        </w:rPr>
        <w:t>intr-un procent mai m</w:t>
      </w:r>
      <w:r w:rsidR="003376B5" w:rsidRPr="00EA64E1">
        <w:rPr>
          <w:rFonts w:ascii="Times New Roman" w:hAnsi="Times New Roman" w:cs="Times New Roman"/>
          <w:sz w:val="20"/>
          <w:szCs w:val="20"/>
          <w:lang w:val="pt-BR"/>
        </w:rPr>
        <w:t>are</w:t>
      </w:r>
      <w:r w:rsidR="00DC2948" w:rsidRPr="00EA64E1">
        <w:rPr>
          <w:rFonts w:ascii="Times New Roman" w:hAnsi="Times New Roman" w:cs="Times New Roman"/>
          <w:sz w:val="20"/>
          <w:szCs w:val="20"/>
          <w:lang w:val="pt-BR"/>
        </w:rPr>
        <w:t xml:space="preserve"> fata</w:t>
      </w:r>
      <w:r w:rsidR="00825CC4" w:rsidRPr="00EA64E1">
        <w:rPr>
          <w:rFonts w:ascii="Times New Roman" w:hAnsi="Times New Roman" w:cs="Times New Roman"/>
          <w:sz w:val="20"/>
          <w:szCs w:val="20"/>
          <w:lang w:val="pt-BR"/>
        </w:rPr>
        <w:t xml:space="preserve"> </w:t>
      </w:r>
      <w:r w:rsidR="00DC2948" w:rsidRPr="00EA64E1">
        <w:rPr>
          <w:rFonts w:ascii="Times New Roman" w:hAnsi="Times New Roman" w:cs="Times New Roman"/>
          <w:sz w:val="20"/>
          <w:szCs w:val="20"/>
          <w:lang w:val="pt-BR"/>
        </w:rPr>
        <w:t>de cresterea cheltuielilor de exploatare</w:t>
      </w:r>
      <w:r w:rsidRPr="00EA64E1">
        <w:rPr>
          <w:rFonts w:ascii="Times New Roman" w:hAnsi="Times New Roman" w:cs="Times New Roman"/>
          <w:sz w:val="20"/>
          <w:szCs w:val="20"/>
          <w:lang w:val="pt-BR"/>
        </w:rPr>
        <w:t>.</w:t>
      </w:r>
    </w:p>
    <w:p w14:paraId="51A063F7" w14:textId="5FABC42F" w:rsidR="00350A39" w:rsidRPr="00EA64E1" w:rsidRDefault="00350A39" w:rsidP="0080235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 xml:space="preserve">Se remarca o </w:t>
      </w:r>
      <w:r w:rsidR="0078687C">
        <w:rPr>
          <w:rFonts w:ascii="Times New Roman" w:hAnsi="Times New Roman" w:cs="Times New Roman"/>
          <w:sz w:val="20"/>
          <w:szCs w:val="20"/>
          <w:lang w:val="pt-BR"/>
        </w:rPr>
        <w:t>crestere</w:t>
      </w:r>
      <w:r w:rsidRPr="00EA64E1">
        <w:rPr>
          <w:rFonts w:ascii="Times New Roman" w:hAnsi="Times New Roman" w:cs="Times New Roman"/>
          <w:sz w:val="20"/>
          <w:szCs w:val="20"/>
          <w:lang w:val="pt-BR"/>
        </w:rPr>
        <w:t xml:space="preserve"> a rezultatului financiar fata de aceeasi perioada a anului precedent</w:t>
      </w:r>
      <w:r w:rsidR="00703DD3" w:rsidRPr="00EA64E1">
        <w:rPr>
          <w:rFonts w:ascii="Times New Roman" w:hAnsi="Times New Roman" w:cs="Times New Roman"/>
          <w:sz w:val="20"/>
          <w:szCs w:val="20"/>
          <w:lang w:val="pt-BR"/>
        </w:rPr>
        <w:t xml:space="preserve">, datorita </w:t>
      </w:r>
      <w:r w:rsidR="003376B5" w:rsidRPr="00EA64E1">
        <w:rPr>
          <w:rFonts w:ascii="Times New Roman" w:hAnsi="Times New Roman" w:cs="Times New Roman"/>
          <w:sz w:val="20"/>
          <w:szCs w:val="20"/>
          <w:lang w:val="pt-BR"/>
        </w:rPr>
        <w:t>cresterii</w:t>
      </w:r>
      <w:r w:rsidR="00703DD3" w:rsidRPr="00EA64E1">
        <w:rPr>
          <w:rFonts w:ascii="Times New Roman" w:hAnsi="Times New Roman" w:cs="Times New Roman"/>
          <w:sz w:val="20"/>
          <w:szCs w:val="20"/>
          <w:lang w:val="pt-BR"/>
        </w:rPr>
        <w:t xml:space="preserve"> </w:t>
      </w:r>
      <w:r w:rsidR="0078687C">
        <w:rPr>
          <w:rFonts w:ascii="Times New Roman" w:hAnsi="Times New Roman" w:cs="Times New Roman"/>
          <w:sz w:val="20"/>
          <w:szCs w:val="20"/>
          <w:lang w:val="pt-BR"/>
        </w:rPr>
        <w:t>v</w:t>
      </w:r>
      <w:r w:rsidR="000D02DF" w:rsidRPr="00EA64E1">
        <w:rPr>
          <w:rFonts w:ascii="Times New Roman" w:hAnsi="Times New Roman" w:cs="Times New Roman"/>
          <w:sz w:val="20"/>
          <w:szCs w:val="20"/>
          <w:lang w:val="pt-BR"/>
        </w:rPr>
        <w:t>eniturilor financiare.</w:t>
      </w:r>
    </w:p>
    <w:p w14:paraId="1127D326" w14:textId="6A82B4CB" w:rsidR="00632C3A" w:rsidRPr="00EA64E1" w:rsidRDefault="00825CC4" w:rsidP="008A6C1A">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P</w:t>
      </w:r>
      <w:r w:rsidR="008A6C1A" w:rsidRPr="00EA64E1">
        <w:rPr>
          <w:rFonts w:ascii="Times New Roman" w:hAnsi="Times New Roman" w:cs="Times New Roman"/>
          <w:sz w:val="20"/>
          <w:szCs w:val="20"/>
          <w:lang w:val="pt-BR"/>
        </w:rPr>
        <w:t>rin HCL nr.443/17.12.2020</w:t>
      </w:r>
      <w:r w:rsidR="006C1C8B" w:rsidRPr="00EA64E1">
        <w:rPr>
          <w:rFonts w:ascii="Times New Roman" w:hAnsi="Times New Roman" w:cs="Times New Roman"/>
          <w:sz w:val="20"/>
          <w:szCs w:val="20"/>
          <w:lang w:val="pt-BR"/>
        </w:rPr>
        <w:t xml:space="preserve"> si HCL nr.424/25.11.2021</w:t>
      </w:r>
      <w:r w:rsidR="008A6C1A" w:rsidRPr="00EA64E1">
        <w:rPr>
          <w:rFonts w:ascii="Times New Roman" w:hAnsi="Times New Roman" w:cs="Times New Roman"/>
          <w:sz w:val="20"/>
          <w:szCs w:val="20"/>
          <w:lang w:val="pt-BR"/>
        </w:rPr>
        <w:t xml:space="preserve"> se aduce o modificare importanta din punct de vedere al profitului rezonabil acordat: </w:t>
      </w:r>
      <w:r w:rsidR="006C1C8B" w:rsidRPr="00EA64E1">
        <w:rPr>
          <w:rFonts w:ascii="Times New Roman" w:hAnsi="Times New Roman" w:cs="Times New Roman"/>
          <w:i/>
          <w:sz w:val="20"/>
          <w:szCs w:val="20"/>
          <w:lang w:val="pt-BR"/>
        </w:rPr>
        <w:t>“Începând cu anul 2021, nivelul profitului rezonabil va reprezenta o valoare fixă anuală, prevăzută în Anexa nr. 17. Această valoare se poate modifica prin hotărârea Consiliului Local Sibiu. Pe durata contractului, nivelul anual al profitului rezonabil nu poate depăși, printr-un calcul procentual, rata SWAP comunicată de Consiliul Concurenței la inceputul fiecărui an (cu valabilitate pentru întregul an în cauză), la care se adaugă 100 puncte de bază (1%) și nu poate depăși procentul total de 5,51%. În timpul anului, la calculul compensației lunare cuvenite, se va utiliza valoarea fixă distribuită proporțional cu perioada de referință, urmând ca la regularizarea anuală (decont anual) să fie analizat inclusiv cuantumul final al profitului rezonabil, dupa comparația cu procentele sus menționate.”</w:t>
      </w:r>
      <w:r w:rsidR="006C1C8B" w:rsidRPr="00EA64E1">
        <w:rPr>
          <w:rFonts w:ascii="Times New Roman" w:hAnsi="Times New Roman" w:cs="Times New Roman"/>
          <w:sz w:val="20"/>
          <w:szCs w:val="20"/>
          <w:lang w:val="pt-BR"/>
        </w:rPr>
        <w:t xml:space="preserve"> </w:t>
      </w:r>
      <w:r w:rsidR="00FC2AEC">
        <w:rPr>
          <w:rFonts w:ascii="Times New Roman" w:hAnsi="Times New Roman" w:cs="Times New Roman"/>
          <w:sz w:val="20"/>
          <w:szCs w:val="20"/>
          <w:lang w:val="pt-BR"/>
        </w:rPr>
        <w:t>.</w:t>
      </w:r>
      <w:r w:rsidR="00FC2AEC" w:rsidRPr="00960E0F">
        <w:rPr>
          <w:rFonts w:ascii="Times New Roman" w:hAnsi="Times New Roman" w:cs="Times New Roman"/>
          <w:i/>
          <w:iCs/>
          <w:sz w:val="20"/>
          <w:szCs w:val="20"/>
          <w:lang w:val="pt-BR"/>
        </w:rPr>
        <w:t xml:space="preserve">Incepand cu 01.07.2025 conform ctr. </w:t>
      </w:r>
      <w:r w:rsidR="00960E0F" w:rsidRPr="00960E0F">
        <w:rPr>
          <w:rFonts w:ascii="Times New Roman" w:hAnsi="Times New Roman" w:cs="Times New Roman"/>
          <w:i/>
          <w:iCs/>
          <w:sz w:val="20"/>
          <w:szCs w:val="20"/>
          <w:lang w:val="pt-BR"/>
        </w:rPr>
        <w:t>de delegare nr.1/2025  este prevazut un profit rezonabil de 3% din cheltuiala eligibila calculat lunar</w:t>
      </w:r>
      <w:r w:rsidR="00960E0F">
        <w:rPr>
          <w:rFonts w:ascii="Times New Roman" w:hAnsi="Times New Roman" w:cs="Times New Roman"/>
          <w:sz w:val="20"/>
          <w:szCs w:val="20"/>
          <w:lang w:val="pt-BR"/>
        </w:rPr>
        <w:t>.</w:t>
      </w:r>
    </w:p>
    <w:p w14:paraId="79BE6195" w14:textId="77777777" w:rsidR="00314692" w:rsidRPr="00EA64E1" w:rsidRDefault="00314692" w:rsidP="0080235E">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Detaliere</w:t>
      </w:r>
      <w:r w:rsidR="00A52ED2" w:rsidRPr="00EA64E1">
        <w:rPr>
          <w:rFonts w:ascii="Times New Roman" w:hAnsi="Times New Roman" w:cs="Times New Roman"/>
          <w:sz w:val="20"/>
          <w:szCs w:val="20"/>
          <w:lang w:val="pt-BR"/>
        </w:rPr>
        <w:t xml:space="preserve"> in Nota 4 – situatii financiare anuale</w:t>
      </w:r>
    </w:p>
    <w:p w14:paraId="1D8BBC5A" w14:textId="77777777" w:rsidR="006C3DCE" w:rsidRPr="00EA64E1" w:rsidRDefault="006C3DCE" w:rsidP="0080235E">
      <w:pPr>
        <w:spacing w:after="0"/>
        <w:jc w:val="both"/>
        <w:rPr>
          <w:rFonts w:ascii="Times New Roman" w:hAnsi="Times New Roman" w:cs="Times New Roman"/>
          <w:b/>
          <w:i/>
          <w:sz w:val="24"/>
          <w:szCs w:val="24"/>
          <w:u w:val="single"/>
          <w:lang w:val="pt-BR"/>
        </w:rPr>
      </w:pPr>
    </w:p>
    <w:p w14:paraId="1215EB79" w14:textId="01D5EEDF" w:rsidR="00703DD3" w:rsidRPr="00EA64E1" w:rsidRDefault="0017328C" w:rsidP="0080235E">
      <w:pPr>
        <w:spacing w:after="0"/>
        <w:jc w:val="both"/>
        <w:rPr>
          <w:rFonts w:ascii="Times New Roman" w:hAnsi="Times New Roman" w:cs="Times New Roman"/>
          <w:b/>
          <w:i/>
          <w:sz w:val="24"/>
          <w:szCs w:val="24"/>
          <w:u w:val="single"/>
          <w:lang w:val="pt-BR"/>
        </w:rPr>
      </w:pPr>
      <w:r w:rsidRPr="00EA64E1">
        <w:rPr>
          <w:rFonts w:ascii="Times New Roman" w:hAnsi="Times New Roman" w:cs="Times New Roman"/>
          <w:b/>
          <w:i/>
          <w:sz w:val="24"/>
          <w:szCs w:val="24"/>
          <w:u w:val="single"/>
          <w:lang w:val="pt-BR"/>
        </w:rPr>
        <w:t>2.3. Executia Bugetului de Venituri si Cheltuieli an</w:t>
      </w:r>
      <w:r w:rsidR="00A27B87" w:rsidRPr="00EA64E1">
        <w:rPr>
          <w:rFonts w:ascii="Times New Roman" w:hAnsi="Times New Roman" w:cs="Times New Roman"/>
          <w:b/>
          <w:i/>
          <w:sz w:val="24"/>
          <w:szCs w:val="24"/>
          <w:u w:val="single"/>
          <w:lang w:val="pt-BR"/>
        </w:rPr>
        <w:t xml:space="preserve"> 202</w:t>
      </w:r>
      <w:r w:rsidR="00E22720">
        <w:rPr>
          <w:rFonts w:ascii="Times New Roman" w:hAnsi="Times New Roman" w:cs="Times New Roman"/>
          <w:b/>
          <w:i/>
          <w:sz w:val="24"/>
          <w:szCs w:val="24"/>
          <w:u w:val="single"/>
          <w:lang w:val="pt-BR"/>
        </w:rPr>
        <w:t>5</w:t>
      </w:r>
    </w:p>
    <w:p w14:paraId="035BC22D" w14:textId="77777777" w:rsidR="006C3DCE" w:rsidRPr="00EA64E1" w:rsidRDefault="006C3DCE" w:rsidP="0080235E">
      <w:pPr>
        <w:spacing w:after="0"/>
        <w:jc w:val="both"/>
        <w:rPr>
          <w:rFonts w:ascii="Times New Roman" w:hAnsi="Times New Roman" w:cs="Times New Roman"/>
          <w:b/>
          <w:i/>
          <w:sz w:val="24"/>
          <w:szCs w:val="24"/>
          <w:u w:val="single"/>
          <w:lang w:val="pt-BR"/>
        </w:rPr>
      </w:pPr>
    </w:p>
    <w:p w14:paraId="6DF72AFD" w14:textId="49C021B1" w:rsidR="00A27B87" w:rsidRPr="00EA64E1" w:rsidRDefault="00A27B87" w:rsidP="00A27B87">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Prin hotararea AGA nr.</w:t>
      </w:r>
      <w:r w:rsidR="00E22720">
        <w:rPr>
          <w:rFonts w:ascii="Times New Roman" w:hAnsi="Times New Roman" w:cs="Times New Roman"/>
          <w:sz w:val="20"/>
          <w:szCs w:val="20"/>
          <w:lang w:val="pt-BR"/>
        </w:rPr>
        <w:t>239/24.04.2025</w:t>
      </w:r>
      <w:r w:rsidRPr="00EA64E1">
        <w:rPr>
          <w:rFonts w:ascii="Times New Roman" w:hAnsi="Times New Roman" w:cs="Times New Roman"/>
          <w:sz w:val="20"/>
          <w:szCs w:val="20"/>
          <w:lang w:val="pt-BR"/>
        </w:rPr>
        <w:t xml:space="preserve"> s-a aprobat Bugetul de venituri si cheltuieli pentru anul 202</w:t>
      </w:r>
      <w:r w:rsidR="00E22720">
        <w:rPr>
          <w:rFonts w:ascii="Times New Roman" w:hAnsi="Times New Roman" w:cs="Times New Roman"/>
          <w:sz w:val="20"/>
          <w:szCs w:val="20"/>
          <w:lang w:val="pt-BR"/>
        </w:rPr>
        <w:t>5</w:t>
      </w:r>
      <w:r w:rsidRPr="00EA64E1">
        <w:rPr>
          <w:rFonts w:ascii="Times New Roman" w:hAnsi="Times New Roman" w:cs="Times New Roman"/>
          <w:sz w:val="20"/>
          <w:szCs w:val="20"/>
          <w:lang w:val="pt-BR"/>
        </w:rPr>
        <w:t xml:space="preserve"> al Tursib SA, inclusiv planul de </w:t>
      </w:r>
      <w:r w:rsidR="00553C3D" w:rsidRPr="00EA64E1">
        <w:rPr>
          <w:rFonts w:ascii="Times New Roman" w:hAnsi="Times New Roman" w:cs="Times New Roman"/>
          <w:sz w:val="20"/>
          <w:szCs w:val="20"/>
          <w:lang w:val="pt-BR"/>
        </w:rPr>
        <w:t>marketing</w:t>
      </w:r>
      <w:r w:rsidRPr="00EA64E1">
        <w:rPr>
          <w:rFonts w:ascii="Times New Roman" w:hAnsi="Times New Roman" w:cs="Times New Roman"/>
          <w:sz w:val="20"/>
          <w:szCs w:val="20"/>
          <w:lang w:val="pt-BR"/>
        </w:rPr>
        <w:t>.</w:t>
      </w:r>
    </w:p>
    <w:p w14:paraId="3E39284B" w14:textId="77777777" w:rsidR="00A27B87" w:rsidRPr="00EA64E1" w:rsidRDefault="00A27B87" w:rsidP="00A27B87">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Pentru primele doua luni societatea respecta art.8 alin.(1) din OUG nr.26/2013 cu modificarile si completarile ulterioare:</w:t>
      </w:r>
    </w:p>
    <w:p w14:paraId="31CB8CCE" w14:textId="77777777" w:rsidR="00A27B87" w:rsidRPr="00EA64E1" w:rsidRDefault="00A27B87" w:rsidP="00A27B87">
      <w:pPr>
        <w:spacing w:after="0"/>
        <w:jc w:val="both"/>
        <w:rPr>
          <w:rFonts w:ascii="Times New Roman" w:hAnsi="Times New Roman" w:cs="Times New Roman"/>
          <w:i/>
          <w:sz w:val="20"/>
          <w:szCs w:val="20"/>
          <w:lang w:val="pt-BR"/>
        </w:rPr>
      </w:pPr>
      <w:r w:rsidRPr="00EA64E1">
        <w:rPr>
          <w:rFonts w:ascii="Times New Roman" w:hAnsi="Times New Roman" w:cs="Times New Roman"/>
          <w:i/>
          <w:sz w:val="20"/>
          <w:szCs w:val="20"/>
          <w:lang w:val="pt-BR"/>
        </w:rPr>
        <w:t>“(1) Până la aprobarea bugetelor de venituri şi cheltuieli pentru anul curent, operatorii economici pot efectua cheltuieli totale lunar, în limita a 1/12 din cheltuielile totale aprobate prin bugetele de venituri şi cheltuieli ale anului precedent sau 1/12 din cheltuielile totale propuse în proiectul de buget aprobat de Adunarea generală a acţionarilor, respectiv Consiliul de administraţie al operatorului economic, după caz, în situaţia în care acestea sunt mai mici decât cele din anul precedent.”</w:t>
      </w:r>
    </w:p>
    <w:p w14:paraId="352E9F34" w14:textId="4A72D363" w:rsidR="00A27B87" w:rsidRDefault="001C141D" w:rsidP="00A27B87">
      <w:pPr>
        <w:spacing w:after="0"/>
        <w:jc w:val="both"/>
        <w:rPr>
          <w:rFonts w:ascii="Times New Roman" w:hAnsi="Times New Roman" w:cs="Times New Roman"/>
          <w:sz w:val="20"/>
          <w:szCs w:val="20"/>
          <w:lang w:val="pt-BR"/>
        </w:rPr>
      </w:pPr>
      <w:r w:rsidRPr="00EA64E1">
        <w:rPr>
          <w:rFonts w:ascii="Times New Roman" w:hAnsi="Times New Roman" w:cs="Times New Roman"/>
          <w:sz w:val="20"/>
          <w:szCs w:val="20"/>
          <w:lang w:val="pt-BR"/>
        </w:rPr>
        <w:t>In cursul anului 202</w:t>
      </w:r>
      <w:r w:rsidR="002C0CA8">
        <w:rPr>
          <w:rFonts w:ascii="Times New Roman" w:hAnsi="Times New Roman" w:cs="Times New Roman"/>
          <w:sz w:val="20"/>
          <w:szCs w:val="20"/>
          <w:lang w:val="pt-BR"/>
        </w:rPr>
        <w:t>5</w:t>
      </w:r>
      <w:r w:rsidRPr="00EA64E1">
        <w:rPr>
          <w:rFonts w:ascii="Times New Roman" w:hAnsi="Times New Roman" w:cs="Times New Roman"/>
          <w:sz w:val="20"/>
          <w:szCs w:val="20"/>
          <w:lang w:val="pt-BR"/>
        </w:rPr>
        <w:t>, prin hotarare</w:t>
      </w:r>
      <w:r w:rsidR="002509F9">
        <w:rPr>
          <w:rFonts w:ascii="Times New Roman" w:hAnsi="Times New Roman" w:cs="Times New Roman"/>
          <w:sz w:val="20"/>
          <w:szCs w:val="20"/>
          <w:lang w:val="pt-BR"/>
        </w:rPr>
        <w:t xml:space="preserve"> AGA si</w:t>
      </w:r>
      <w:r w:rsidRPr="00EA64E1">
        <w:rPr>
          <w:rFonts w:ascii="Times New Roman" w:hAnsi="Times New Roman" w:cs="Times New Roman"/>
          <w:sz w:val="20"/>
          <w:szCs w:val="20"/>
          <w:lang w:val="pt-BR"/>
        </w:rPr>
        <w:t xml:space="preserve"> CA, </w:t>
      </w:r>
      <w:r w:rsidR="00A27B87" w:rsidRPr="00EA64E1">
        <w:rPr>
          <w:rFonts w:ascii="Times New Roman" w:hAnsi="Times New Roman" w:cs="Times New Roman"/>
          <w:sz w:val="20"/>
          <w:szCs w:val="20"/>
          <w:lang w:val="pt-BR"/>
        </w:rPr>
        <w:t>s-a procedat la rectificarea Bugetului de venituri si cheltuieli pentru anul 202</w:t>
      </w:r>
      <w:r w:rsidR="002C0CA8">
        <w:rPr>
          <w:rFonts w:ascii="Times New Roman" w:hAnsi="Times New Roman" w:cs="Times New Roman"/>
          <w:sz w:val="20"/>
          <w:szCs w:val="20"/>
          <w:lang w:val="pt-BR"/>
        </w:rPr>
        <w:t>5</w:t>
      </w:r>
      <w:r w:rsidR="00A27B87" w:rsidRPr="00EA64E1">
        <w:rPr>
          <w:rFonts w:ascii="Times New Roman" w:hAnsi="Times New Roman" w:cs="Times New Roman"/>
          <w:sz w:val="20"/>
          <w:szCs w:val="20"/>
          <w:lang w:val="pt-BR"/>
        </w:rPr>
        <w:t xml:space="preserve"> al Tursib SA, astfel:</w:t>
      </w:r>
    </w:p>
    <w:p w14:paraId="4E706E4C" w14:textId="77777777" w:rsidR="00FE4B14" w:rsidRPr="00EA64E1" w:rsidRDefault="00FE4B14" w:rsidP="00A27B87">
      <w:pPr>
        <w:spacing w:after="0"/>
        <w:jc w:val="both"/>
        <w:rPr>
          <w:rFonts w:ascii="Times New Roman" w:hAnsi="Times New Roman" w:cs="Times New Roman"/>
          <w:sz w:val="20"/>
          <w:szCs w:val="20"/>
          <w:lang w:val="pt-BR"/>
        </w:rPr>
      </w:pPr>
    </w:p>
    <w:p w14:paraId="1E700CEB" w14:textId="12FAB3B9" w:rsidR="00FF7759" w:rsidRPr="00102872" w:rsidRDefault="001C141D" w:rsidP="00F3424D">
      <w:pPr>
        <w:pStyle w:val="NoSpacing"/>
        <w:jc w:val="both"/>
        <w:rPr>
          <w:rFonts w:ascii="Times New Roman" w:hAnsi="Times New Roman" w:cs="Times New Roman"/>
          <w:b/>
          <w:bCs/>
          <w:sz w:val="20"/>
          <w:szCs w:val="20"/>
          <w:lang w:val="pt-BR"/>
        </w:rPr>
      </w:pPr>
      <w:r w:rsidRPr="00960E0F">
        <w:rPr>
          <w:rFonts w:ascii="Times New Roman" w:hAnsi="Times New Roman" w:cs="Times New Roman"/>
          <w:b/>
          <w:bCs/>
          <w:sz w:val="20"/>
          <w:szCs w:val="20"/>
          <w:lang w:val="pt-BR"/>
        </w:rPr>
        <w:t xml:space="preserve">La data de </w:t>
      </w:r>
      <w:r w:rsidR="002C0CA8" w:rsidRPr="00960E0F">
        <w:rPr>
          <w:rFonts w:ascii="Times New Roman" w:hAnsi="Times New Roman" w:cs="Times New Roman"/>
          <w:b/>
          <w:bCs/>
          <w:sz w:val="20"/>
          <w:szCs w:val="20"/>
          <w:lang w:val="pt-BR"/>
        </w:rPr>
        <w:t>29.10.2025</w:t>
      </w:r>
      <w:r w:rsidRPr="00960E0F">
        <w:rPr>
          <w:rFonts w:ascii="Times New Roman" w:hAnsi="Times New Roman" w:cs="Times New Roman"/>
          <w:b/>
          <w:bCs/>
          <w:sz w:val="20"/>
          <w:szCs w:val="20"/>
          <w:lang w:val="pt-BR"/>
        </w:rPr>
        <w:t>,</w:t>
      </w:r>
      <w:r w:rsidR="008324BA" w:rsidRPr="00960E0F">
        <w:rPr>
          <w:rFonts w:ascii="Times New Roman" w:hAnsi="Times New Roman" w:cs="Times New Roman"/>
          <w:b/>
          <w:bCs/>
          <w:sz w:val="20"/>
          <w:szCs w:val="20"/>
          <w:lang w:val="pt-BR"/>
        </w:rPr>
        <w:t xml:space="preserve"> H</w:t>
      </w:r>
      <w:r w:rsidR="002C0CA8" w:rsidRPr="00960E0F">
        <w:rPr>
          <w:rFonts w:ascii="Times New Roman" w:hAnsi="Times New Roman" w:cs="Times New Roman"/>
          <w:b/>
          <w:bCs/>
          <w:sz w:val="20"/>
          <w:szCs w:val="20"/>
          <w:lang w:val="pt-BR"/>
        </w:rPr>
        <w:t>ot.AGA</w:t>
      </w:r>
      <w:r w:rsidR="008324BA" w:rsidRPr="00960E0F">
        <w:rPr>
          <w:rFonts w:ascii="Times New Roman" w:hAnsi="Times New Roman" w:cs="Times New Roman"/>
          <w:b/>
          <w:bCs/>
          <w:sz w:val="20"/>
          <w:szCs w:val="20"/>
          <w:lang w:val="pt-BR"/>
        </w:rPr>
        <w:t xml:space="preserve"> </w:t>
      </w:r>
      <w:r w:rsidR="002C0CA8" w:rsidRPr="00960E0F">
        <w:rPr>
          <w:rFonts w:ascii="Times New Roman" w:hAnsi="Times New Roman" w:cs="Times New Roman"/>
          <w:b/>
          <w:bCs/>
          <w:sz w:val="20"/>
          <w:szCs w:val="20"/>
          <w:lang w:val="pt-BR"/>
        </w:rPr>
        <w:t>244</w:t>
      </w:r>
      <w:r w:rsidR="008324BA" w:rsidRPr="00960E0F">
        <w:rPr>
          <w:rFonts w:ascii="Times New Roman" w:hAnsi="Times New Roman" w:cs="Times New Roman"/>
          <w:b/>
          <w:bCs/>
          <w:sz w:val="20"/>
          <w:szCs w:val="20"/>
          <w:lang w:val="pt-BR"/>
        </w:rPr>
        <w:t>/</w:t>
      </w:r>
      <w:r w:rsidR="002C0CA8" w:rsidRPr="00960E0F">
        <w:rPr>
          <w:rFonts w:ascii="Times New Roman" w:hAnsi="Times New Roman" w:cs="Times New Roman"/>
          <w:b/>
          <w:bCs/>
          <w:sz w:val="20"/>
          <w:szCs w:val="20"/>
          <w:lang w:val="pt-BR"/>
        </w:rPr>
        <w:t>29</w:t>
      </w:r>
      <w:r w:rsidR="00956B41" w:rsidRPr="00960E0F">
        <w:rPr>
          <w:rFonts w:ascii="Times New Roman" w:hAnsi="Times New Roman" w:cs="Times New Roman"/>
          <w:b/>
          <w:bCs/>
          <w:sz w:val="20"/>
          <w:szCs w:val="20"/>
          <w:lang w:val="pt-BR"/>
        </w:rPr>
        <w:t>.1</w:t>
      </w:r>
      <w:r w:rsidR="002C0CA8" w:rsidRPr="00960E0F">
        <w:rPr>
          <w:rFonts w:ascii="Times New Roman" w:hAnsi="Times New Roman" w:cs="Times New Roman"/>
          <w:b/>
          <w:bCs/>
          <w:sz w:val="20"/>
          <w:szCs w:val="20"/>
          <w:lang w:val="pt-BR"/>
        </w:rPr>
        <w:t>0</w:t>
      </w:r>
      <w:r w:rsidR="00956B41" w:rsidRPr="00960E0F">
        <w:rPr>
          <w:rFonts w:ascii="Times New Roman" w:hAnsi="Times New Roman" w:cs="Times New Roman"/>
          <w:b/>
          <w:bCs/>
          <w:sz w:val="20"/>
          <w:szCs w:val="20"/>
          <w:lang w:val="pt-BR"/>
        </w:rPr>
        <w:t>.202</w:t>
      </w:r>
      <w:r w:rsidR="002C0CA8" w:rsidRPr="00960E0F">
        <w:rPr>
          <w:rFonts w:ascii="Times New Roman" w:hAnsi="Times New Roman" w:cs="Times New Roman"/>
          <w:b/>
          <w:bCs/>
          <w:sz w:val="20"/>
          <w:szCs w:val="20"/>
          <w:lang w:val="pt-BR"/>
        </w:rPr>
        <w:t>5</w:t>
      </w:r>
      <w:r w:rsidR="008324BA" w:rsidRPr="00960E0F">
        <w:rPr>
          <w:rFonts w:ascii="Times New Roman" w:hAnsi="Times New Roman" w:cs="Times New Roman"/>
          <w:b/>
          <w:bCs/>
          <w:sz w:val="20"/>
          <w:szCs w:val="20"/>
          <w:lang w:val="pt-BR"/>
        </w:rPr>
        <w:t>,</w:t>
      </w:r>
      <w:r w:rsidRPr="00960E0F">
        <w:rPr>
          <w:rFonts w:ascii="Times New Roman" w:hAnsi="Times New Roman" w:cs="Times New Roman"/>
          <w:b/>
          <w:bCs/>
          <w:sz w:val="20"/>
          <w:szCs w:val="20"/>
          <w:lang w:val="pt-BR"/>
        </w:rPr>
        <w:t xml:space="preserve"> </w:t>
      </w:r>
      <w:r w:rsidR="00F3424D" w:rsidRPr="00960E0F">
        <w:rPr>
          <w:rFonts w:ascii="Times New Roman" w:hAnsi="Times New Roman" w:cs="Times New Roman"/>
          <w:b/>
          <w:bCs/>
          <w:sz w:val="20"/>
          <w:szCs w:val="20"/>
          <w:lang w:val="pt-BR"/>
        </w:rPr>
        <w:t>au loc urmatoarele modificari:</w:t>
      </w:r>
    </w:p>
    <w:p w14:paraId="067688BC" w14:textId="1ADB42EB" w:rsidR="00F3424D" w:rsidRDefault="00F3424D" w:rsidP="00F3424D">
      <w:pPr>
        <w:pStyle w:val="NoSpacing"/>
        <w:jc w:val="both"/>
        <w:rPr>
          <w:rFonts w:ascii="Times New Roman" w:hAnsi="Times New Roman"/>
          <w:sz w:val="20"/>
          <w:szCs w:val="20"/>
          <w:lang w:val="it-IT"/>
        </w:rPr>
      </w:pPr>
      <w:r>
        <w:rPr>
          <w:rFonts w:ascii="Times New Roman" w:hAnsi="Times New Roman"/>
          <w:sz w:val="20"/>
          <w:szCs w:val="20"/>
          <w:lang w:val="it-IT"/>
        </w:rPr>
        <w:t>- Veniturile totale estimate in suma de 92.829 mii lei se modifica la suma de 90.592 mii lei (-2.237 mii lei), cuprind venituri din exploatare 89.034 mii lei (-3.295 mii lei vs. aprobat 2025) si venituri financiare 1.557 (</w:t>
      </w:r>
      <w:r w:rsidR="00960E0F">
        <w:rPr>
          <w:rFonts w:ascii="Times New Roman" w:hAnsi="Times New Roman"/>
          <w:sz w:val="20"/>
          <w:szCs w:val="20"/>
          <w:lang w:val="it-IT"/>
        </w:rPr>
        <w:t>+</w:t>
      </w:r>
      <w:r>
        <w:rPr>
          <w:rFonts w:ascii="Times New Roman" w:hAnsi="Times New Roman"/>
          <w:sz w:val="20"/>
          <w:szCs w:val="20"/>
          <w:lang w:val="it-IT"/>
        </w:rPr>
        <w:t>1.057 mii lei vs.aprobat 2025).</w:t>
      </w:r>
    </w:p>
    <w:p w14:paraId="6D3629B8" w14:textId="7616C9D0" w:rsidR="00F3424D" w:rsidRDefault="00F3424D" w:rsidP="00F3424D">
      <w:pPr>
        <w:pStyle w:val="NoSpacing"/>
        <w:ind w:left="720"/>
        <w:jc w:val="both"/>
        <w:rPr>
          <w:rFonts w:ascii="Times New Roman" w:hAnsi="Times New Roman"/>
          <w:sz w:val="20"/>
          <w:szCs w:val="20"/>
          <w:lang w:val="it-IT"/>
        </w:rPr>
      </w:pPr>
      <w:r>
        <w:rPr>
          <w:rFonts w:ascii="Times New Roman" w:hAnsi="Times New Roman"/>
          <w:sz w:val="20"/>
          <w:szCs w:val="20"/>
          <w:lang w:val="it-IT"/>
        </w:rPr>
        <w:lastRenderedPageBreak/>
        <w:t xml:space="preserve">1. </w:t>
      </w:r>
      <w:r w:rsidR="00102872" w:rsidRPr="00102872">
        <w:rPr>
          <w:rFonts w:ascii="Times New Roman" w:hAnsi="Times New Roman"/>
          <w:b/>
          <w:bCs/>
          <w:sz w:val="20"/>
          <w:szCs w:val="20"/>
          <w:lang w:val="it-IT"/>
        </w:rPr>
        <w:t>V</w:t>
      </w:r>
      <w:r w:rsidRPr="00102872">
        <w:rPr>
          <w:rFonts w:ascii="Times New Roman" w:hAnsi="Times New Roman"/>
          <w:b/>
          <w:bCs/>
          <w:sz w:val="20"/>
          <w:szCs w:val="20"/>
          <w:lang w:val="it-IT"/>
        </w:rPr>
        <w:t>eniturile din exploatare</w:t>
      </w:r>
      <w:r>
        <w:rPr>
          <w:rFonts w:ascii="Times New Roman" w:hAnsi="Times New Roman"/>
          <w:sz w:val="20"/>
          <w:szCs w:val="20"/>
          <w:lang w:val="it-IT"/>
        </w:rPr>
        <w:t xml:space="preserve"> in suma de </w:t>
      </w:r>
      <w:r w:rsidRPr="00102872">
        <w:rPr>
          <w:rFonts w:ascii="Times New Roman" w:hAnsi="Times New Roman"/>
          <w:b/>
          <w:bCs/>
          <w:sz w:val="20"/>
          <w:szCs w:val="20"/>
          <w:lang w:val="it-IT"/>
        </w:rPr>
        <w:t>89.034 mii lei</w:t>
      </w:r>
      <w:r>
        <w:rPr>
          <w:rFonts w:ascii="Times New Roman" w:hAnsi="Times New Roman"/>
          <w:sz w:val="20"/>
          <w:szCs w:val="20"/>
          <w:lang w:val="it-IT"/>
        </w:rPr>
        <w:t xml:space="preserve"> (-3.295 mii lei, respectiv -2,41% vs.aprobat 2025) cuprind veniturile detaliate mai jos:</w:t>
      </w:r>
    </w:p>
    <w:p w14:paraId="5609F94E" w14:textId="12F3C2D0" w:rsidR="00F3424D" w:rsidRDefault="00F3424D" w:rsidP="00F3424D">
      <w:pPr>
        <w:pStyle w:val="NoSpacing"/>
        <w:numPr>
          <w:ilvl w:val="0"/>
          <w:numId w:val="21"/>
        </w:numPr>
        <w:jc w:val="both"/>
        <w:rPr>
          <w:rFonts w:ascii="Times New Roman" w:hAnsi="Times New Roman"/>
          <w:sz w:val="20"/>
          <w:szCs w:val="20"/>
          <w:lang w:val="it-IT"/>
        </w:rPr>
      </w:pPr>
      <w:r>
        <w:rPr>
          <w:rFonts w:ascii="Times New Roman" w:hAnsi="Times New Roman"/>
          <w:sz w:val="20"/>
          <w:szCs w:val="20"/>
          <w:lang w:val="it-IT"/>
        </w:rPr>
        <w:t>Din productia vanduta (+154 mii lei vs.aprobat)</w:t>
      </w:r>
    </w:p>
    <w:p w14:paraId="15A9A44B" w14:textId="31389446" w:rsidR="00F3424D" w:rsidRDefault="00F3424D" w:rsidP="00F3424D">
      <w:pPr>
        <w:pStyle w:val="NoSpacing"/>
        <w:numPr>
          <w:ilvl w:val="0"/>
          <w:numId w:val="21"/>
        </w:numPr>
        <w:jc w:val="both"/>
        <w:rPr>
          <w:rFonts w:ascii="Times New Roman" w:hAnsi="Times New Roman"/>
          <w:sz w:val="20"/>
          <w:szCs w:val="20"/>
          <w:lang w:val="it-IT"/>
        </w:rPr>
      </w:pPr>
      <w:r>
        <w:rPr>
          <w:rFonts w:ascii="Times New Roman" w:hAnsi="Times New Roman"/>
          <w:sz w:val="20"/>
          <w:szCs w:val="20"/>
          <w:lang w:val="it-IT"/>
        </w:rPr>
        <w:t>Din subventii si transferuri de exploatatre aferente cifrei de afaceri neta (-3.708 mii lei vs.aprobat)</w:t>
      </w:r>
    </w:p>
    <w:p w14:paraId="3E490D77" w14:textId="3DC90723" w:rsidR="00F3424D" w:rsidRDefault="00F3424D" w:rsidP="00F3424D">
      <w:pPr>
        <w:pStyle w:val="NoSpacing"/>
        <w:numPr>
          <w:ilvl w:val="0"/>
          <w:numId w:val="21"/>
        </w:numPr>
        <w:jc w:val="both"/>
        <w:rPr>
          <w:rFonts w:ascii="Times New Roman" w:hAnsi="Times New Roman"/>
          <w:sz w:val="20"/>
          <w:szCs w:val="20"/>
          <w:lang w:val="it-IT"/>
        </w:rPr>
      </w:pPr>
      <w:r>
        <w:rPr>
          <w:rFonts w:ascii="Times New Roman" w:hAnsi="Times New Roman"/>
          <w:sz w:val="20"/>
          <w:szCs w:val="20"/>
          <w:lang w:val="it-IT"/>
        </w:rPr>
        <w:t>Alte venituri din exploatare (+259 mii lei vs.aprobat)</w:t>
      </w:r>
    </w:p>
    <w:p w14:paraId="4349B2A9" w14:textId="5007E993" w:rsidR="00F3424D" w:rsidRPr="00F3424D" w:rsidRDefault="00F3424D" w:rsidP="00F3424D">
      <w:pPr>
        <w:pStyle w:val="NoSpacing"/>
        <w:ind w:left="720"/>
        <w:jc w:val="both"/>
        <w:rPr>
          <w:rFonts w:ascii="Times New Roman" w:hAnsi="Times New Roman"/>
          <w:sz w:val="20"/>
          <w:szCs w:val="20"/>
          <w:lang w:val="it-IT"/>
        </w:rPr>
      </w:pPr>
      <w:r>
        <w:rPr>
          <w:rFonts w:ascii="Times New Roman" w:hAnsi="Times New Roman"/>
          <w:sz w:val="20"/>
          <w:szCs w:val="20"/>
          <w:lang w:val="it-IT"/>
        </w:rPr>
        <w:t>2. Venituri financiare in suma de 1.557 mii lei (+1.057 mii lei, respectiv +211,45% vs.aprobat 2025) a caror majorare se regasete in dobanzi.</w:t>
      </w:r>
    </w:p>
    <w:p w14:paraId="7FE8F408" w14:textId="1E88D33B" w:rsidR="00F3424D" w:rsidRPr="00F3424D" w:rsidRDefault="00F3424D" w:rsidP="00FF7759">
      <w:pPr>
        <w:spacing w:after="0"/>
        <w:jc w:val="both"/>
        <w:rPr>
          <w:rFonts w:ascii="Times New Roman" w:hAnsi="Times New Roman"/>
          <w:sz w:val="20"/>
          <w:szCs w:val="20"/>
          <w:lang w:val="it-IT"/>
        </w:rPr>
      </w:pPr>
      <w:r>
        <w:rPr>
          <w:rFonts w:ascii="Times New Roman" w:hAnsi="Times New Roman"/>
          <w:sz w:val="20"/>
          <w:szCs w:val="20"/>
          <w:lang w:val="it-IT"/>
        </w:rPr>
        <w:t>- Cheltuielile totale estimate in suma de 90.105 mii lei, propuse spre modificare la suma de 87.662 mii lei (diminuare vs.aprobat 2025 cu 2.443 mii lei)</w:t>
      </w:r>
      <w:r w:rsidR="00102872">
        <w:rPr>
          <w:rFonts w:ascii="Times New Roman" w:hAnsi="Times New Roman"/>
          <w:sz w:val="20"/>
          <w:szCs w:val="20"/>
          <w:lang w:val="it-IT"/>
        </w:rPr>
        <w:t xml:space="preserve"> cuprind modificari la cheltuielile pentru exploatatre de 86.195 mii lei (-2.010 mii lei vs.aprobat) si cheltuieli financiare 1.467 mii lei (+433 mii lei vs.aprobat)</w:t>
      </w:r>
    </w:p>
    <w:p w14:paraId="28F07A46" w14:textId="77777777" w:rsidR="00102872" w:rsidRDefault="00102872" w:rsidP="00102872">
      <w:pPr>
        <w:spacing w:after="0"/>
        <w:jc w:val="both"/>
        <w:rPr>
          <w:rFonts w:ascii="Times New Roman" w:hAnsi="Times New Roman"/>
          <w:sz w:val="20"/>
          <w:szCs w:val="20"/>
          <w:lang w:val="it-IT"/>
        </w:rPr>
      </w:pPr>
      <w:r>
        <w:rPr>
          <w:rFonts w:ascii="Times New Roman" w:hAnsi="Times New Roman"/>
          <w:sz w:val="20"/>
          <w:szCs w:val="20"/>
          <w:lang w:val="it-IT"/>
        </w:rPr>
        <w:tab/>
      </w:r>
      <w:r w:rsidRPr="00102872">
        <w:rPr>
          <w:rFonts w:ascii="Times New Roman" w:hAnsi="Times New Roman"/>
          <w:b/>
          <w:bCs/>
          <w:sz w:val="20"/>
          <w:szCs w:val="20"/>
          <w:lang w:val="it-IT"/>
        </w:rPr>
        <w:t xml:space="preserve">1. Cheltuielile de exploatare </w:t>
      </w:r>
      <w:r w:rsidRPr="00102872">
        <w:rPr>
          <w:rFonts w:ascii="Times New Roman" w:hAnsi="Times New Roman"/>
          <w:sz w:val="20"/>
          <w:szCs w:val="20"/>
          <w:lang w:val="it-IT"/>
        </w:rPr>
        <w:t xml:space="preserve">in suma de </w:t>
      </w:r>
      <w:r w:rsidRPr="00102872">
        <w:rPr>
          <w:rFonts w:ascii="Times New Roman" w:hAnsi="Times New Roman"/>
          <w:b/>
          <w:bCs/>
          <w:sz w:val="20"/>
          <w:szCs w:val="20"/>
          <w:lang w:val="it-IT"/>
        </w:rPr>
        <w:t xml:space="preserve">86.195 mii lei </w:t>
      </w:r>
      <w:r w:rsidRPr="00102872">
        <w:rPr>
          <w:rFonts w:ascii="Times New Roman" w:hAnsi="Times New Roman"/>
          <w:bCs/>
          <w:sz w:val="20"/>
          <w:szCs w:val="20"/>
          <w:lang w:val="it-IT"/>
        </w:rPr>
        <w:t xml:space="preserve">(-2.010 mii lei, respectiv -2,28% vs. aprobat 2025) </w:t>
      </w:r>
      <w:r w:rsidRPr="00102872">
        <w:rPr>
          <w:rFonts w:ascii="Times New Roman" w:hAnsi="Times New Roman"/>
          <w:sz w:val="20"/>
          <w:szCs w:val="20"/>
          <w:lang w:val="it-IT"/>
        </w:rPr>
        <w:t>sunt formate din cheltuieli cu bunuri si servicii, cheltuieli cu impozite, taxe si varsaminte asimilate, cheltuieli cu personalul si alte cheltuieli de exploatare</w:t>
      </w:r>
      <w:r>
        <w:rPr>
          <w:rFonts w:ascii="Times New Roman" w:hAnsi="Times New Roman"/>
          <w:sz w:val="20"/>
          <w:szCs w:val="20"/>
          <w:lang w:val="it-IT"/>
        </w:rPr>
        <w:t>, detaliat mai jos, dupa cum urmeaza:</w:t>
      </w:r>
    </w:p>
    <w:p w14:paraId="25B09A3A" w14:textId="158EF3F8" w:rsidR="00102872" w:rsidRDefault="00FE4B14" w:rsidP="00FE4B14">
      <w:pPr>
        <w:pStyle w:val="ListParagraph"/>
        <w:numPr>
          <w:ilvl w:val="0"/>
          <w:numId w:val="25"/>
        </w:numPr>
        <w:spacing w:after="0"/>
        <w:jc w:val="both"/>
        <w:rPr>
          <w:rFonts w:ascii="Times New Roman" w:hAnsi="Times New Roman"/>
          <w:sz w:val="20"/>
          <w:szCs w:val="20"/>
          <w:lang w:val="it-IT"/>
        </w:rPr>
      </w:pPr>
      <w:r w:rsidRPr="00FE4B14">
        <w:rPr>
          <w:rFonts w:ascii="Times New Roman" w:hAnsi="Times New Roman"/>
          <w:sz w:val="20"/>
          <w:szCs w:val="20"/>
          <w:lang w:val="it-IT"/>
        </w:rPr>
        <w:t>Cheltuielile cu bunuri si servicii in suma de 26.975 mii lei (-1.558 mii lei, respectiv            -5,46% vs. aprobat 2025)</w:t>
      </w:r>
    </w:p>
    <w:p w14:paraId="2586D42A" w14:textId="59C6B256" w:rsidR="00FE4B14" w:rsidRDefault="00FE4B14" w:rsidP="00FE4B14">
      <w:pPr>
        <w:pStyle w:val="ListParagraph"/>
        <w:numPr>
          <w:ilvl w:val="0"/>
          <w:numId w:val="25"/>
        </w:numPr>
        <w:spacing w:after="0"/>
        <w:jc w:val="both"/>
        <w:rPr>
          <w:rFonts w:ascii="Times New Roman" w:hAnsi="Times New Roman"/>
          <w:sz w:val="20"/>
          <w:szCs w:val="20"/>
          <w:lang w:val="it-IT"/>
        </w:rPr>
      </w:pPr>
      <w:r w:rsidRPr="00FE4B14">
        <w:rPr>
          <w:rFonts w:ascii="Times New Roman" w:hAnsi="Times New Roman"/>
          <w:sz w:val="20"/>
          <w:szCs w:val="20"/>
          <w:lang w:val="it-IT"/>
        </w:rPr>
        <w:t>Cheltuielile cu impozite, taxe si varsaminte asimilate in suma de 2.809 mii lei (-264 mii lei, respectiv -8,58% vs. aprobat 2025)</w:t>
      </w:r>
    </w:p>
    <w:p w14:paraId="42509D63" w14:textId="27EFC52E" w:rsidR="00FE4B14" w:rsidRDefault="00FE4B14" w:rsidP="00FE4B14">
      <w:pPr>
        <w:pStyle w:val="ListParagraph"/>
        <w:numPr>
          <w:ilvl w:val="0"/>
          <w:numId w:val="25"/>
        </w:numPr>
        <w:spacing w:after="0"/>
        <w:jc w:val="both"/>
        <w:rPr>
          <w:rFonts w:ascii="Times New Roman" w:hAnsi="Times New Roman"/>
          <w:sz w:val="20"/>
          <w:szCs w:val="20"/>
          <w:lang w:val="it-IT"/>
        </w:rPr>
      </w:pPr>
      <w:r w:rsidRPr="00FE4B14">
        <w:rPr>
          <w:rFonts w:ascii="Times New Roman" w:hAnsi="Times New Roman"/>
          <w:sz w:val="20"/>
          <w:szCs w:val="20"/>
          <w:lang w:val="it-IT"/>
        </w:rPr>
        <w:t>Cheltuielile cu personalul, in suma de 47.898 mii lei (majorare cu 440 mii lei vs. aprobat 2025), cuprind: cheltuieli cu salariile, bonusuri, cheltuieli aferente contractului de mandat si altor organe de conducere si control, comisii si comitete si cheltuieli cu contributiile datorate de angajator.</w:t>
      </w:r>
    </w:p>
    <w:p w14:paraId="35BF793D" w14:textId="40B49F58" w:rsidR="00FE4B14" w:rsidRPr="00960E0F" w:rsidRDefault="00FE4B14" w:rsidP="00960E0F">
      <w:pPr>
        <w:jc w:val="both"/>
        <w:rPr>
          <w:rFonts w:ascii="Times New Roman" w:hAnsi="Times New Roman" w:cs="Times New Roman"/>
          <w:sz w:val="20"/>
          <w:szCs w:val="20"/>
          <w:lang w:val="ro-RO"/>
        </w:rPr>
      </w:pPr>
      <w:r w:rsidRPr="00960E0F">
        <w:rPr>
          <w:rFonts w:ascii="Times New Roman" w:hAnsi="Times New Roman" w:cs="Times New Roman"/>
          <w:sz w:val="20"/>
          <w:szCs w:val="20"/>
          <w:lang w:val="ro-RO"/>
        </w:rPr>
        <w:t>Majorarea propusa vizeaza exclusiv cheltuielile sociale prevazute la art. 25 din Legea nr.</w:t>
      </w:r>
      <w:r w:rsidRPr="00960E0F">
        <w:rPr>
          <w:rFonts w:ascii="Times New Roman" w:hAnsi="Times New Roman" w:cs="Times New Roman"/>
          <w:i/>
          <w:iCs/>
          <w:sz w:val="20"/>
          <w:szCs w:val="20"/>
          <w:lang w:val="ro-RO"/>
        </w:rPr>
        <w:t xml:space="preserve"> </w:t>
      </w:r>
      <w:r w:rsidRPr="00960E0F">
        <w:rPr>
          <w:rFonts w:ascii="Times New Roman" w:hAnsi="Times New Roman" w:cs="Times New Roman"/>
          <w:sz w:val="20"/>
          <w:szCs w:val="20"/>
          <w:lang w:val="ro-RO"/>
        </w:rPr>
        <w:t>227/2015 privind Codul fiscal, cu modificarile si completarile ulterioare, generate de aplicarea prevederilor Contractului colectiv de munca la nivel de unitate Tursib S.A. aprobat in luna iunie 2025. Nivelul cheltuielilor salariale (salarii, bonusuri, prime si alte drepturi de natura salariala aflate in plata) se mentine la nivelul anului 2024, in conformitate cu dispozițiile art. XXXIV alin. (1) lit. a) si d) din OUG nr. 156/2024. Rectificarea propusa respecta prevederile legale incidente privind fundamentarea si aprobarea bugetelor de venituri și cheltuieli ale operatorilor economici pentru anul 2025.</w:t>
      </w:r>
    </w:p>
    <w:p w14:paraId="4E1C3B7A" w14:textId="3A692165" w:rsidR="00102872" w:rsidRPr="00102872" w:rsidRDefault="00102872" w:rsidP="00102872">
      <w:pPr>
        <w:spacing w:after="0"/>
        <w:ind w:firstLine="720"/>
        <w:jc w:val="both"/>
        <w:rPr>
          <w:rFonts w:ascii="Times New Roman" w:hAnsi="Times New Roman"/>
          <w:sz w:val="20"/>
          <w:szCs w:val="20"/>
          <w:lang w:val="pt-BR"/>
        </w:rPr>
      </w:pPr>
      <w:r w:rsidRPr="00102872">
        <w:rPr>
          <w:rFonts w:ascii="Times New Roman" w:hAnsi="Times New Roman"/>
          <w:b/>
          <w:bCs/>
          <w:sz w:val="20"/>
          <w:szCs w:val="20"/>
          <w:lang w:val="ro-RO"/>
        </w:rPr>
        <w:t xml:space="preserve">2. </w:t>
      </w:r>
      <w:r w:rsidRPr="00102872">
        <w:rPr>
          <w:rFonts w:ascii="Times New Roman" w:hAnsi="Times New Roman"/>
          <w:sz w:val="20"/>
          <w:szCs w:val="20"/>
          <w:lang w:val="ro-RO"/>
        </w:rPr>
        <w:t>C</w:t>
      </w:r>
      <w:r w:rsidRPr="00102872">
        <w:rPr>
          <w:rFonts w:ascii="Times New Roman" w:hAnsi="Times New Roman"/>
          <w:b/>
          <w:bCs/>
          <w:sz w:val="20"/>
          <w:szCs w:val="20"/>
          <w:lang w:val="ro-RO"/>
        </w:rPr>
        <w:t>heltuielil</w:t>
      </w:r>
      <w:r w:rsidR="00FE4B14">
        <w:rPr>
          <w:rFonts w:ascii="Times New Roman" w:hAnsi="Times New Roman"/>
          <w:b/>
          <w:bCs/>
          <w:sz w:val="20"/>
          <w:szCs w:val="20"/>
          <w:lang w:val="ro-RO"/>
        </w:rPr>
        <w:t>e</w:t>
      </w:r>
      <w:r w:rsidRPr="00102872">
        <w:rPr>
          <w:rFonts w:ascii="Times New Roman" w:hAnsi="Times New Roman"/>
          <w:b/>
          <w:bCs/>
          <w:sz w:val="20"/>
          <w:szCs w:val="20"/>
          <w:lang w:val="ro-RO"/>
        </w:rPr>
        <w:t xml:space="preserve"> financiare (rd.130) </w:t>
      </w:r>
      <w:r w:rsidRPr="00102872">
        <w:rPr>
          <w:rFonts w:ascii="Times New Roman" w:hAnsi="Times New Roman"/>
          <w:sz w:val="20"/>
          <w:szCs w:val="20"/>
          <w:lang w:val="ro-RO"/>
        </w:rPr>
        <w:t xml:space="preserve">in suma de </w:t>
      </w:r>
      <w:r w:rsidRPr="00102872">
        <w:rPr>
          <w:rFonts w:ascii="Times New Roman" w:hAnsi="Times New Roman"/>
          <w:b/>
          <w:bCs/>
          <w:sz w:val="20"/>
          <w:szCs w:val="20"/>
          <w:lang w:val="ro-RO"/>
        </w:rPr>
        <w:t xml:space="preserve">1.467 mii lei </w:t>
      </w:r>
      <w:r w:rsidRPr="00102872">
        <w:rPr>
          <w:rFonts w:ascii="Times New Roman" w:hAnsi="Times New Roman"/>
          <w:sz w:val="20"/>
          <w:szCs w:val="20"/>
          <w:lang w:val="ro-RO"/>
        </w:rPr>
        <w:t xml:space="preserve">(-433 mii lei vs. aprobat 2025) cuprind cheltuielile cu dobanzile scadente in anul 2025, aferente creditului BERD contractat pentru achizitia celor 55 autobuze noi (ROBOR3M + marja fixa 1,55) si aferente creditului BCR contractat pentru achizitia terenului situat in Sibiu/str.Calea Surii Mici (ROBOR6M + marja fixa 1,80). </w:t>
      </w:r>
    </w:p>
    <w:p w14:paraId="28200890" w14:textId="77777777" w:rsidR="00935D89" w:rsidRDefault="00935D89" w:rsidP="00FF7759">
      <w:pPr>
        <w:spacing w:after="0"/>
        <w:jc w:val="both"/>
        <w:rPr>
          <w:rFonts w:ascii="Times New Roman" w:hAnsi="Times New Roman"/>
          <w:sz w:val="20"/>
          <w:szCs w:val="20"/>
          <w:lang w:val="it-IT"/>
        </w:rPr>
      </w:pPr>
    </w:p>
    <w:p w14:paraId="2EA12E40" w14:textId="46F47EA7" w:rsidR="00935D89" w:rsidRPr="00FE4B14" w:rsidRDefault="00FE4B14" w:rsidP="00FE4B14">
      <w:pPr>
        <w:pStyle w:val="NoSpacing"/>
        <w:jc w:val="both"/>
        <w:rPr>
          <w:rFonts w:ascii="Times New Roman" w:hAnsi="Times New Roman"/>
          <w:sz w:val="20"/>
          <w:szCs w:val="20"/>
          <w:lang w:val="pt-BR"/>
        </w:rPr>
      </w:pPr>
      <w:r w:rsidRPr="00511E43">
        <w:rPr>
          <w:rFonts w:ascii="Times New Roman" w:hAnsi="Times New Roman" w:cs="Times New Roman"/>
          <w:b/>
          <w:bCs/>
          <w:sz w:val="20"/>
          <w:szCs w:val="20"/>
          <w:lang w:val="pt-BR"/>
        </w:rPr>
        <w:t>La data de 19.12.2025, Hot.CA 53/19.12.2025, au loc urmatoarele modificari:</w:t>
      </w:r>
    </w:p>
    <w:p w14:paraId="33E53603" w14:textId="257618F8" w:rsidR="00935D89" w:rsidRDefault="00FE4B14" w:rsidP="00FF7759">
      <w:pPr>
        <w:spacing w:after="0"/>
        <w:jc w:val="both"/>
        <w:rPr>
          <w:rFonts w:ascii="Times New Roman" w:hAnsi="Times New Roman"/>
          <w:b/>
          <w:bCs/>
          <w:sz w:val="20"/>
          <w:szCs w:val="20"/>
          <w:lang w:val="it-IT"/>
        </w:rPr>
      </w:pPr>
      <w:r>
        <w:rPr>
          <w:rFonts w:ascii="Times New Roman" w:hAnsi="Times New Roman"/>
          <w:sz w:val="20"/>
          <w:szCs w:val="20"/>
          <w:lang w:val="it-IT"/>
        </w:rPr>
        <w:t xml:space="preserve">- </w:t>
      </w:r>
      <w:r w:rsidRPr="00FE4B14">
        <w:rPr>
          <w:rFonts w:ascii="Times New Roman" w:hAnsi="Times New Roman"/>
          <w:sz w:val="20"/>
          <w:szCs w:val="20"/>
          <w:lang w:val="it-IT"/>
        </w:rPr>
        <w:t xml:space="preserve">Veniturile totale </w:t>
      </w:r>
      <w:r>
        <w:rPr>
          <w:rFonts w:ascii="Times New Roman" w:hAnsi="Times New Roman"/>
          <w:sz w:val="20"/>
          <w:szCs w:val="20"/>
          <w:lang w:val="it-IT"/>
        </w:rPr>
        <w:t>mentinute</w:t>
      </w:r>
      <w:r w:rsidRPr="00FE4B14">
        <w:rPr>
          <w:rFonts w:ascii="Times New Roman" w:hAnsi="Times New Roman"/>
          <w:sz w:val="20"/>
          <w:szCs w:val="20"/>
          <w:lang w:val="it-IT"/>
        </w:rPr>
        <w:t xml:space="preserve"> </w:t>
      </w:r>
      <w:r>
        <w:rPr>
          <w:rFonts w:ascii="Times New Roman" w:hAnsi="Times New Roman"/>
          <w:sz w:val="20"/>
          <w:szCs w:val="20"/>
          <w:lang w:val="it-IT"/>
        </w:rPr>
        <w:t>la</w:t>
      </w:r>
      <w:r w:rsidRPr="00FE4B14">
        <w:rPr>
          <w:rFonts w:ascii="Times New Roman" w:hAnsi="Times New Roman"/>
          <w:sz w:val="20"/>
          <w:szCs w:val="20"/>
          <w:lang w:val="it-IT"/>
        </w:rPr>
        <w:t xml:space="preserve"> suma de </w:t>
      </w:r>
      <w:r w:rsidRPr="00FE4B14">
        <w:rPr>
          <w:rFonts w:ascii="Times New Roman" w:hAnsi="Times New Roman"/>
          <w:b/>
          <w:bCs/>
          <w:sz w:val="20"/>
          <w:szCs w:val="20"/>
          <w:lang w:val="it-IT"/>
        </w:rPr>
        <w:t>90.592</w:t>
      </w:r>
      <w:r w:rsidRPr="00FE4B14">
        <w:rPr>
          <w:rFonts w:ascii="Times New Roman" w:hAnsi="Times New Roman"/>
          <w:sz w:val="20"/>
          <w:szCs w:val="20"/>
          <w:lang w:val="it-IT"/>
        </w:rPr>
        <w:t xml:space="preserve"> mii lei, cuprind venituri din exploatare </w:t>
      </w:r>
      <w:r w:rsidRPr="00FE4B14">
        <w:rPr>
          <w:rFonts w:ascii="Times New Roman" w:hAnsi="Times New Roman"/>
          <w:b/>
          <w:bCs/>
          <w:sz w:val="20"/>
          <w:szCs w:val="20"/>
          <w:lang w:val="it-IT"/>
        </w:rPr>
        <w:t>89.034 mii lei</w:t>
      </w:r>
      <w:r w:rsidRPr="00FE4B14">
        <w:rPr>
          <w:rFonts w:ascii="Times New Roman" w:hAnsi="Times New Roman"/>
          <w:sz w:val="20"/>
          <w:szCs w:val="20"/>
          <w:lang w:val="it-IT"/>
        </w:rPr>
        <w:t xml:space="preserve"> si venituri financiare </w:t>
      </w:r>
      <w:r w:rsidRPr="00FE4B14">
        <w:rPr>
          <w:rFonts w:ascii="Times New Roman" w:hAnsi="Times New Roman"/>
          <w:b/>
          <w:bCs/>
          <w:sz w:val="20"/>
          <w:szCs w:val="20"/>
          <w:lang w:val="it-IT"/>
        </w:rPr>
        <w:t>1.557 mii lei.</w:t>
      </w:r>
    </w:p>
    <w:p w14:paraId="658D078D" w14:textId="2C9B8917" w:rsidR="00FE4B14" w:rsidRDefault="00FE4B14" w:rsidP="00FF7759">
      <w:pPr>
        <w:spacing w:after="0"/>
        <w:jc w:val="both"/>
        <w:rPr>
          <w:rFonts w:ascii="Times New Roman" w:hAnsi="Times New Roman"/>
          <w:b/>
          <w:bCs/>
          <w:sz w:val="20"/>
          <w:szCs w:val="20"/>
          <w:lang w:val="pt-BR"/>
        </w:rPr>
      </w:pPr>
      <w:r>
        <w:rPr>
          <w:rFonts w:ascii="Times New Roman" w:hAnsi="Times New Roman"/>
          <w:b/>
          <w:bCs/>
          <w:sz w:val="20"/>
          <w:szCs w:val="20"/>
          <w:lang w:val="it-IT"/>
        </w:rPr>
        <w:t xml:space="preserve">- </w:t>
      </w:r>
      <w:r w:rsidR="00F94563" w:rsidRPr="00F94563">
        <w:rPr>
          <w:rFonts w:ascii="Times New Roman" w:hAnsi="Times New Roman"/>
          <w:sz w:val="20"/>
          <w:szCs w:val="20"/>
          <w:lang w:val="pt-BR"/>
        </w:rPr>
        <w:t xml:space="preserve">Cheltuielile totale </w:t>
      </w:r>
      <w:r w:rsidR="00F94563">
        <w:rPr>
          <w:rFonts w:ascii="Times New Roman" w:hAnsi="Times New Roman"/>
          <w:sz w:val="20"/>
          <w:szCs w:val="20"/>
          <w:lang w:val="pt-BR"/>
        </w:rPr>
        <w:t>mentinute la</w:t>
      </w:r>
      <w:r w:rsidR="00F94563" w:rsidRPr="00F94563">
        <w:rPr>
          <w:rFonts w:ascii="Times New Roman" w:hAnsi="Times New Roman"/>
          <w:sz w:val="20"/>
          <w:szCs w:val="20"/>
          <w:lang w:val="pt-BR"/>
        </w:rPr>
        <w:t xml:space="preserve"> suma de</w:t>
      </w:r>
      <w:r w:rsidR="00F94563" w:rsidRPr="00F94563">
        <w:rPr>
          <w:rFonts w:ascii="Times New Roman" w:hAnsi="Times New Roman"/>
          <w:b/>
          <w:bCs/>
          <w:sz w:val="20"/>
          <w:szCs w:val="20"/>
          <w:lang w:val="pt-BR"/>
        </w:rPr>
        <w:t xml:space="preserve"> 87.662 mii lei </w:t>
      </w:r>
      <w:r w:rsidR="00F94563" w:rsidRPr="00F94563">
        <w:rPr>
          <w:rFonts w:ascii="Times New Roman" w:hAnsi="Times New Roman"/>
          <w:sz w:val="20"/>
          <w:szCs w:val="20"/>
          <w:lang w:val="pt-BR"/>
        </w:rPr>
        <w:t>cuprind cheltuieli pentru exploatare de</w:t>
      </w:r>
      <w:r w:rsidR="00F94563" w:rsidRPr="00F94563">
        <w:rPr>
          <w:rFonts w:ascii="Times New Roman" w:hAnsi="Times New Roman"/>
          <w:b/>
          <w:bCs/>
          <w:sz w:val="20"/>
          <w:szCs w:val="20"/>
          <w:lang w:val="pt-BR"/>
        </w:rPr>
        <w:t xml:space="preserve"> 86.195 mii lei </w:t>
      </w:r>
      <w:r w:rsidR="00F94563" w:rsidRPr="00F94563">
        <w:rPr>
          <w:rFonts w:ascii="Times New Roman" w:hAnsi="Times New Roman"/>
          <w:sz w:val="20"/>
          <w:szCs w:val="20"/>
          <w:lang w:val="pt-BR"/>
        </w:rPr>
        <w:t>si cheltuieli financiare</w:t>
      </w:r>
      <w:r w:rsidR="00F94563" w:rsidRPr="00F94563">
        <w:rPr>
          <w:rFonts w:ascii="Times New Roman" w:hAnsi="Times New Roman"/>
          <w:b/>
          <w:bCs/>
          <w:sz w:val="20"/>
          <w:szCs w:val="20"/>
          <w:lang w:val="pt-BR"/>
        </w:rPr>
        <w:t xml:space="preserve"> 1.467 mii lei).</w:t>
      </w:r>
      <w:r w:rsidR="00F94563">
        <w:rPr>
          <w:rFonts w:ascii="Times New Roman" w:hAnsi="Times New Roman"/>
          <w:b/>
          <w:bCs/>
          <w:sz w:val="20"/>
          <w:szCs w:val="20"/>
          <w:lang w:val="pt-BR"/>
        </w:rPr>
        <w:t xml:space="preserve"> </w:t>
      </w:r>
    </w:p>
    <w:p w14:paraId="6A4F7692" w14:textId="165112C4" w:rsid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cheltuieli privind stocurile in suma de 20.612 mii lei (+300 mii lei, respectiv +1,48% vs. aprobat  rectificat 2025)</w:t>
      </w:r>
    </w:p>
    <w:p w14:paraId="3D1C0EC9" w14:textId="055D6767" w:rsid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cheltuieli cu alte servicii executate de terti, in suma de 3.276 mii lei (-300 mii lei, respectiv -8,39% vs. Aprobat rectificat 2025)</w:t>
      </w:r>
    </w:p>
    <w:p w14:paraId="0FA1FB78" w14:textId="568FEAFA" w:rsidR="00F94563" w:rsidRP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Cheltuieli cu salariile, se majoreaza la suma de 40.949 mii lei, ca urmare a transferului sumei de 409 mii lei (+1,1%)de la rd.95 „Tichete de masa” din cadrul pozitiei C2 „Bonusuri” (rd.91) catre rd.88 „Salarii de baza” din cadrul pozitiei C1 „Cheltuieli cu salariile”.</w:t>
      </w:r>
    </w:p>
    <w:p w14:paraId="5438F047" w14:textId="77777777" w:rsidR="00F94563" w:rsidRP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Realocarea este determinata de economiile inregistrate la tichetele de masa, generate de concediile de odihna si concediile medicale.</w:t>
      </w:r>
    </w:p>
    <w:p w14:paraId="28B2B671" w14:textId="77777777" w:rsidR="00F94563" w:rsidRP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Cheltuielile cu bonusurile sunt in suma de 5.306 mii lei, in diminuare cu 409 mii lei fata de nivelul aprobat pentru anul 2025, ca urmare a realocarii sumelor catre cheltuielile cu salariile.</w:t>
      </w:r>
    </w:p>
    <w:p w14:paraId="284F9F49" w14:textId="6B0DC339" w:rsidR="00F94563" w:rsidRPr="00F94563" w:rsidRDefault="00F94563" w:rsidP="00F94563">
      <w:pPr>
        <w:pStyle w:val="ListParagraph"/>
        <w:numPr>
          <w:ilvl w:val="0"/>
          <w:numId w:val="26"/>
        </w:numPr>
        <w:spacing w:after="0"/>
        <w:jc w:val="both"/>
        <w:rPr>
          <w:rFonts w:ascii="Times New Roman" w:hAnsi="Times New Roman"/>
          <w:sz w:val="20"/>
          <w:szCs w:val="20"/>
          <w:lang w:val="it-IT"/>
        </w:rPr>
      </w:pPr>
      <w:r w:rsidRPr="00F94563">
        <w:rPr>
          <w:rFonts w:ascii="Times New Roman" w:hAnsi="Times New Roman"/>
          <w:sz w:val="20"/>
          <w:szCs w:val="20"/>
          <w:lang w:val="it-IT"/>
        </w:rPr>
        <w:t>Acestea includ cheltuieli sociale, tichete cadou, tichete de masa si alte cheltuieli acordate conform CCM.</w:t>
      </w:r>
    </w:p>
    <w:p w14:paraId="28EC0C1A" w14:textId="77777777" w:rsidR="00935D89" w:rsidRDefault="00935D89" w:rsidP="00FF7759">
      <w:pPr>
        <w:spacing w:after="0"/>
        <w:jc w:val="both"/>
        <w:rPr>
          <w:rFonts w:ascii="Times New Roman" w:hAnsi="Times New Roman"/>
          <w:sz w:val="20"/>
          <w:szCs w:val="20"/>
          <w:lang w:val="it-IT"/>
        </w:rPr>
      </w:pPr>
    </w:p>
    <w:p w14:paraId="35DEE6F5" w14:textId="77777777" w:rsidR="001B3CF0" w:rsidRPr="00AE7CC8" w:rsidRDefault="001B3CF0" w:rsidP="00FF7759">
      <w:pPr>
        <w:spacing w:after="0"/>
        <w:jc w:val="both"/>
        <w:rPr>
          <w:lang w:val="it-IT"/>
        </w:rPr>
      </w:pPr>
      <w:r>
        <w:rPr>
          <w:lang w:val="it-IT"/>
        </w:rPr>
        <w:fldChar w:fldCharType="begin"/>
      </w:r>
      <w:r>
        <w:rPr>
          <w:lang w:val="it-IT"/>
        </w:rPr>
        <w:instrText xml:space="preserve"> LINK Excel.Sheet.8 "\\\\192.168.0.4\\d\\TURSIB CRINA\\BVC\\2026\\BVC_2026.xls 2.xls" "bvc 2025 detaliat ANEXA 2!R8C1:R152C10" \a \f 4 \h </w:instrText>
      </w:r>
      <w:r>
        <w:rPr>
          <w:lang w:val="it-IT"/>
        </w:rPr>
        <w:fldChar w:fldCharType="separate"/>
      </w:r>
    </w:p>
    <w:tbl>
      <w:tblPr>
        <w:tblW w:w="9016" w:type="dxa"/>
        <w:tblLook w:val="04A0" w:firstRow="1" w:lastRow="0" w:firstColumn="1" w:lastColumn="0" w:noHBand="0" w:noVBand="1"/>
      </w:tblPr>
      <w:tblGrid>
        <w:gridCol w:w="479"/>
        <w:gridCol w:w="3914"/>
        <w:gridCol w:w="435"/>
        <w:gridCol w:w="622"/>
        <w:gridCol w:w="979"/>
        <w:gridCol w:w="979"/>
        <w:gridCol w:w="919"/>
        <w:gridCol w:w="689"/>
      </w:tblGrid>
      <w:tr w:rsidR="001B3CF0" w:rsidRPr="001B3CF0" w14:paraId="37033333" w14:textId="77777777" w:rsidTr="001B3CF0">
        <w:trPr>
          <w:trHeight w:val="255"/>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14:paraId="5225DD1B" w14:textId="7E5FA236"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vMerge w:val="restart"/>
            <w:tcBorders>
              <w:top w:val="single" w:sz="4" w:space="0" w:color="auto"/>
              <w:left w:val="single" w:sz="4" w:space="0" w:color="auto"/>
              <w:bottom w:val="single" w:sz="4" w:space="0" w:color="auto"/>
              <w:right w:val="single" w:sz="4" w:space="0" w:color="auto"/>
            </w:tcBorders>
            <w:vAlign w:val="center"/>
            <w:hideMark/>
          </w:tcPr>
          <w:p w14:paraId="11A0401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xml:space="preserve">Indicatori </w:t>
            </w:r>
          </w:p>
        </w:tc>
        <w:tc>
          <w:tcPr>
            <w:tcW w:w="271" w:type="dxa"/>
            <w:vMerge w:val="restart"/>
            <w:tcBorders>
              <w:top w:val="single" w:sz="4" w:space="0" w:color="auto"/>
              <w:left w:val="single" w:sz="4" w:space="0" w:color="auto"/>
              <w:bottom w:val="single" w:sz="4" w:space="0" w:color="auto"/>
              <w:right w:val="single" w:sz="4" w:space="0" w:color="auto"/>
            </w:tcBorders>
            <w:vAlign w:val="center"/>
            <w:hideMark/>
          </w:tcPr>
          <w:p w14:paraId="4BC829D8"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Nr. rand</w:t>
            </w:r>
          </w:p>
        </w:tc>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58FA1BBC" w14:textId="77777777" w:rsidR="001B3CF0" w:rsidRPr="001B3CF0" w:rsidRDefault="001B3CF0" w:rsidP="001B3CF0">
            <w:pPr>
              <w:spacing w:after="0" w:line="240" w:lineRule="auto"/>
              <w:jc w:val="center"/>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 xml:space="preserve"> Realizat an 2024 auditat</w:t>
            </w:r>
          </w:p>
        </w:tc>
        <w:tc>
          <w:tcPr>
            <w:tcW w:w="3265" w:type="dxa"/>
            <w:gridSpan w:val="4"/>
            <w:tcBorders>
              <w:top w:val="single" w:sz="4" w:space="0" w:color="auto"/>
              <w:left w:val="nil"/>
              <w:bottom w:val="single" w:sz="4" w:space="0" w:color="auto"/>
              <w:right w:val="single" w:sz="4" w:space="0" w:color="auto"/>
            </w:tcBorders>
            <w:noWrap/>
            <w:vAlign w:val="center"/>
            <w:hideMark/>
          </w:tcPr>
          <w:p w14:paraId="0E06D41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PREVEDERI AN 2025</w:t>
            </w:r>
          </w:p>
        </w:tc>
      </w:tr>
      <w:tr w:rsidR="001B3CF0" w:rsidRPr="001B3CF0" w14:paraId="0542C66C" w14:textId="77777777" w:rsidTr="001B3CF0">
        <w:trPr>
          <w:trHeight w:val="25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0CFF1E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14:paraId="147F5A73"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14:paraId="74BD9E1A" w14:textId="77777777" w:rsidR="001B3CF0" w:rsidRPr="001B3CF0" w:rsidRDefault="001B3CF0" w:rsidP="001B3CF0">
            <w:pPr>
              <w:spacing w:after="0" w:line="240" w:lineRule="auto"/>
              <w:rPr>
                <w:rFonts w:ascii="Times New Roman" w:eastAsia="Times New Roman" w:hAnsi="Times New Roman" w:cs="Times New Roman"/>
                <w:b/>
                <w:bCs/>
                <w:sz w:val="14"/>
                <w:szCs w:val="14"/>
                <w:lang w:val="ro-RO" w:eastAsia="ro-RO"/>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296751B8"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p>
        </w:tc>
        <w:tc>
          <w:tcPr>
            <w:tcW w:w="2690" w:type="dxa"/>
            <w:gridSpan w:val="3"/>
            <w:tcBorders>
              <w:top w:val="single" w:sz="4" w:space="0" w:color="auto"/>
              <w:left w:val="nil"/>
              <w:bottom w:val="single" w:sz="4" w:space="0" w:color="auto"/>
              <w:right w:val="single" w:sz="4" w:space="0" w:color="auto"/>
            </w:tcBorders>
            <w:noWrap/>
            <w:vAlign w:val="center"/>
            <w:hideMark/>
          </w:tcPr>
          <w:p w14:paraId="7BB6C67F" w14:textId="77777777" w:rsidR="001B3CF0" w:rsidRPr="001B3CF0" w:rsidRDefault="001B3CF0" w:rsidP="001B3CF0">
            <w:pPr>
              <w:spacing w:after="0" w:line="240" w:lineRule="auto"/>
              <w:jc w:val="center"/>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 xml:space="preserve">Aprobat  </w:t>
            </w:r>
          </w:p>
        </w:tc>
        <w:tc>
          <w:tcPr>
            <w:tcW w:w="5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EA015B" w14:textId="77777777" w:rsidR="001B3CF0" w:rsidRPr="001B3CF0" w:rsidRDefault="001B3CF0" w:rsidP="001B3CF0">
            <w:pPr>
              <w:spacing w:after="0" w:line="240" w:lineRule="auto"/>
              <w:jc w:val="center"/>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 xml:space="preserve"> Realizat an 2025  neauditat</w:t>
            </w:r>
          </w:p>
        </w:tc>
      </w:tr>
      <w:tr w:rsidR="001B3CF0" w:rsidRPr="001B3CF0" w14:paraId="00613E7A" w14:textId="77777777" w:rsidTr="001B3CF0">
        <w:trPr>
          <w:trHeight w:val="117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DC2BFD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14:paraId="6346E4E3"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p>
        </w:tc>
        <w:tc>
          <w:tcPr>
            <w:tcW w:w="271" w:type="dxa"/>
            <w:vMerge/>
            <w:tcBorders>
              <w:top w:val="single" w:sz="4" w:space="0" w:color="auto"/>
              <w:left w:val="single" w:sz="4" w:space="0" w:color="auto"/>
              <w:bottom w:val="single" w:sz="4" w:space="0" w:color="auto"/>
              <w:right w:val="single" w:sz="4" w:space="0" w:color="auto"/>
            </w:tcBorders>
            <w:vAlign w:val="center"/>
            <w:hideMark/>
          </w:tcPr>
          <w:p w14:paraId="31C7B873" w14:textId="77777777" w:rsidR="001B3CF0" w:rsidRPr="001B3CF0" w:rsidRDefault="001B3CF0" w:rsidP="001B3CF0">
            <w:pPr>
              <w:spacing w:after="0" w:line="240" w:lineRule="auto"/>
              <w:rPr>
                <w:rFonts w:ascii="Times New Roman" w:eastAsia="Times New Roman" w:hAnsi="Times New Roman" w:cs="Times New Roman"/>
                <w:b/>
                <w:bCs/>
                <w:sz w:val="14"/>
                <w:szCs w:val="14"/>
                <w:lang w:val="ro-RO" w:eastAsia="ro-RO"/>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14:paraId="55FBE167"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p>
        </w:tc>
        <w:tc>
          <w:tcPr>
            <w:tcW w:w="921" w:type="dxa"/>
            <w:tcBorders>
              <w:top w:val="nil"/>
              <w:left w:val="nil"/>
              <w:bottom w:val="single" w:sz="4" w:space="0" w:color="auto"/>
              <w:right w:val="single" w:sz="4" w:space="0" w:color="auto"/>
            </w:tcBorders>
            <w:shd w:val="clear" w:color="000000" w:fill="FFFFFF"/>
            <w:vAlign w:val="center"/>
            <w:hideMark/>
          </w:tcPr>
          <w:p w14:paraId="3B030D27" w14:textId="77777777" w:rsidR="001B3CF0" w:rsidRPr="001B3CF0" w:rsidRDefault="001B3CF0" w:rsidP="001B3CF0">
            <w:pPr>
              <w:spacing w:after="0" w:line="240" w:lineRule="auto"/>
              <w:jc w:val="center"/>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Conform AGA 239/24,04,2025</w:t>
            </w:r>
          </w:p>
        </w:tc>
        <w:tc>
          <w:tcPr>
            <w:tcW w:w="921" w:type="dxa"/>
            <w:tcBorders>
              <w:top w:val="nil"/>
              <w:left w:val="nil"/>
              <w:bottom w:val="single" w:sz="4" w:space="0" w:color="auto"/>
              <w:right w:val="single" w:sz="4" w:space="0" w:color="auto"/>
            </w:tcBorders>
            <w:shd w:val="clear" w:color="000000" w:fill="FFFFFF"/>
            <w:vAlign w:val="center"/>
            <w:hideMark/>
          </w:tcPr>
          <w:p w14:paraId="7F1C57B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xml:space="preserve">Conform AGA 244/29.10.2025 </w:t>
            </w:r>
          </w:p>
        </w:tc>
        <w:tc>
          <w:tcPr>
            <w:tcW w:w="848" w:type="dxa"/>
            <w:tcBorders>
              <w:top w:val="nil"/>
              <w:left w:val="nil"/>
              <w:bottom w:val="single" w:sz="4" w:space="0" w:color="auto"/>
              <w:right w:val="single" w:sz="4" w:space="0" w:color="auto"/>
            </w:tcBorders>
            <w:shd w:val="clear" w:color="000000" w:fill="FFFFFF"/>
            <w:vAlign w:val="center"/>
            <w:hideMark/>
          </w:tcPr>
          <w:p w14:paraId="7D5F3EA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Conform HOT.CA 53/19,12,2025</w:t>
            </w:r>
          </w:p>
        </w:tc>
        <w:tc>
          <w:tcPr>
            <w:tcW w:w="575" w:type="dxa"/>
            <w:vMerge/>
            <w:tcBorders>
              <w:top w:val="nil"/>
              <w:left w:val="single" w:sz="4" w:space="0" w:color="auto"/>
              <w:bottom w:val="single" w:sz="4" w:space="0" w:color="auto"/>
              <w:right w:val="single" w:sz="4" w:space="0" w:color="auto"/>
            </w:tcBorders>
            <w:vAlign w:val="center"/>
            <w:hideMark/>
          </w:tcPr>
          <w:p w14:paraId="49F2BD9E"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p>
        </w:tc>
      </w:tr>
      <w:tr w:rsidR="001B3CF0" w:rsidRPr="001B3CF0" w14:paraId="5447FA85" w14:textId="77777777" w:rsidTr="001B3CF0">
        <w:trPr>
          <w:trHeight w:val="465"/>
        </w:trPr>
        <w:tc>
          <w:tcPr>
            <w:tcW w:w="563" w:type="dxa"/>
            <w:tcBorders>
              <w:top w:val="nil"/>
              <w:left w:val="nil"/>
              <w:bottom w:val="single" w:sz="4" w:space="0" w:color="auto"/>
              <w:right w:val="single" w:sz="4" w:space="0" w:color="auto"/>
            </w:tcBorders>
            <w:vAlign w:val="center"/>
            <w:hideMark/>
          </w:tcPr>
          <w:p w14:paraId="2DA68D4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w:t>
            </w:r>
          </w:p>
        </w:tc>
        <w:tc>
          <w:tcPr>
            <w:tcW w:w="4423" w:type="dxa"/>
            <w:tcBorders>
              <w:top w:val="nil"/>
              <w:left w:val="nil"/>
              <w:bottom w:val="single" w:sz="4" w:space="0" w:color="auto"/>
              <w:right w:val="single" w:sz="4" w:space="0" w:color="auto"/>
            </w:tcBorders>
            <w:vAlign w:val="center"/>
            <w:hideMark/>
          </w:tcPr>
          <w:p w14:paraId="69860CF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w:t>
            </w:r>
          </w:p>
        </w:tc>
        <w:tc>
          <w:tcPr>
            <w:tcW w:w="271" w:type="dxa"/>
            <w:tcBorders>
              <w:top w:val="nil"/>
              <w:left w:val="nil"/>
              <w:bottom w:val="single" w:sz="4" w:space="0" w:color="auto"/>
              <w:right w:val="single" w:sz="4" w:space="0" w:color="auto"/>
            </w:tcBorders>
            <w:vAlign w:val="center"/>
            <w:hideMark/>
          </w:tcPr>
          <w:p w14:paraId="56AD69B4"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3</w:t>
            </w:r>
          </w:p>
        </w:tc>
        <w:tc>
          <w:tcPr>
            <w:tcW w:w="494" w:type="dxa"/>
            <w:tcBorders>
              <w:top w:val="nil"/>
              <w:left w:val="nil"/>
              <w:bottom w:val="single" w:sz="4" w:space="0" w:color="auto"/>
              <w:right w:val="single" w:sz="4" w:space="0" w:color="auto"/>
            </w:tcBorders>
            <w:vAlign w:val="center"/>
            <w:hideMark/>
          </w:tcPr>
          <w:p w14:paraId="55BCFAC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3a</w:t>
            </w:r>
          </w:p>
        </w:tc>
        <w:tc>
          <w:tcPr>
            <w:tcW w:w="921" w:type="dxa"/>
            <w:tcBorders>
              <w:top w:val="nil"/>
              <w:left w:val="nil"/>
              <w:bottom w:val="single" w:sz="4" w:space="0" w:color="auto"/>
              <w:right w:val="single" w:sz="4" w:space="0" w:color="auto"/>
            </w:tcBorders>
            <w:shd w:val="clear" w:color="000000" w:fill="FFFFFF"/>
            <w:vAlign w:val="center"/>
            <w:hideMark/>
          </w:tcPr>
          <w:p w14:paraId="4DED7CB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w:t>
            </w:r>
          </w:p>
        </w:tc>
        <w:tc>
          <w:tcPr>
            <w:tcW w:w="921" w:type="dxa"/>
            <w:tcBorders>
              <w:top w:val="nil"/>
              <w:left w:val="nil"/>
              <w:bottom w:val="single" w:sz="4" w:space="0" w:color="auto"/>
              <w:right w:val="single" w:sz="4" w:space="0" w:color="auto"/>
            </w:tcBorders>
            <w:vAlign w:val="center"/>
            <w:hideMark/>
          </w:tcPr>
          <w:p w14:paraId="2AD6127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4a</w:t>
            </w:r>
          </w:p>
        </w:tc>
        <w:tc>
          <w:tcPr>
            <w:tcW w:w="848" w:type="dxa"/>
            <w:tcBorders>
              <w:top w:val="nil"/>
              <w:left w:val="nil"/>
              <w:bottom w:val="single" w:sz="4" w:space="0" w:color="auto"/>
              <w:right w:val="single" w:sz="4" w:space="0" w:color="auto"/>
            </w:tcBorders>
            <w:vAlign w:val="center"/>
            <w:hideMark/>
          </w:tcPr>
          <w:p w14:paraId="718FD3A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5B74E6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w:t>
            </w:r>
          </w:p>
        </w:tc>
      </w:tr>
      <w:tr w:rsidR="001B3CF0" w:rsidRPr="001B3CF0" w14:paraId="261760A6" w14:textId="77777777" w:rsidTr="001B3CF0">
        <w:trPr>
          <w:trHeight w:val="480"/>
        </w:trPr>
        <w:tc>
          <w:tcPr>
            <w:tcW w:w="563" w:type="dxa"/>
            <w:tcBorders>
              <w:top w:val="nil"/>
              <w:left w:val="nil"/>
              <w:bottom w:val="single" w:sz="4" w:space="0" w:color="auto"/>
              <w:right w:val="single" w:sz="4" w:space="0" w:color="auto"/>
            </w:tcBorders>
            <w:vAlign w:val="center"/>
            <w:hideMark/>
          </w:tcPr>
          <w:p w14:paraId="68629B2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9E62086"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VENITURI TOTALE (Rd.1=rd.2+rd.22)</w:t>
            </w:r>
          </w:p>
        </w:tc>
        <w:tc>
          <w:tcPr>
            <w:tcW w:w="271" w:type="dxa"/>
            <w:tcBorders>
              <w:top w:val="nil"/>
              <w:left w:val="nil"/>
              <w:bottom w:val="single" w:sz="4" w:space="0" w:color="auto"/>
              <w:right w:val="single" w:sz="4" w:space="0" w:color="auto"/>
            </w:tcBorders>
            <w:hideMark/>
          </w:tcPr>
          <w:p w14:paraId="7C7A7EDB"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w:t>
            </w:r>
          </w:p>
        </w:tc>
        <w:tc>
          <w:tcPr>
            <w:tcW w:w="494" w:type="dxa"/>
            <w:tcBorders>
              <w:top w:val="nil"/>
              <w:left w:val="nil"/>
              <w:bottom w:val="single" w:sz="4" w:space="0" w:color="auto"/>
              <w:right w:val="single" w:sz="4" w:space="0" w:color="auto"/>
            </w:tcBorders>
            <w:vAlign w:val="center"/>
            <w:hideMark/>
          </w:tcPr>
          <w:p w14:paraId="0261910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78.375</w:t>
            </w:r>
          </w:p>
        </w:tc>
        <w:tc>
          <w:tcPr>
            <w:tcW w:w="921" w:type="dxa"/>
            <w:tcBorders>
              <w:top w:val="nil"/>
              <w:left w:val="nil"/>
              <w:bottom w:val="single" w:sz="4" w:space="0" w:color="auto"/>
              <w:right w:val="single" w:sz="4" w:space="0" w:color="auto"/>
            </w:tcBorders>
            <w:shd w:val="clear" w:color="000000" w:fill="FFFFFF"/>
            <w:vAlign w:val="center"/>
            <w:hideMark/>
          </w:tcPr>
          <w:p w14:paraId="7405313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92.829</w:t>
            </w:r>
          </w:p>
        </w:tc>
        <w:tc>
          <w:tcPr>
            <w:tcW w:w="921" w:type="dxa"/>
            <w:tcBorders>
              <w:top w:val="nil"/>
              <w:left w:val="nil"/>
              <w:bottom w:val="single" w:sz="4" w:space="0" w:color="auto"/>
              <w:right w:val="single" w:sz="4" w:space="0" w:color="auto"/>
            </w:tcBorders>
            <w:vAlign w:val="center"/>
            <w:hideMark/>
          </w:tcPr>
          <w:p w14:paraId="063E51B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90.592</w:t>
            </w:r>
          </w:p>
        </w:tc>
        <w:tc>
          <w:tcPr>
            <w:tcW w:w="848" w:type="dxa"/>
            <w:tcBorders>
              <w:top w:val="nil"/>
              <w:left w:val="nil"/>
              <w:bottom w:val="single" w:sz="4" w:space="0" w:color="auto"/>
              <w:right w:val="single" w:sz="4" w:space="0" w:color="auto"/>
            </w:tcBorders>
            <w:vAlign w:val="center"/>
            <w:hideMark/>
          </w:tcPr>
          <w:p w14:paraId="1FD0D92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90.592</w:t>
            </w:r>
          </w:p>
        </w:tc>
        <w:tc>
          <w:tcPr>
            <w:tcW w:w="575" w:type="dxa"/>
            <w:tcBorders>
              <w:top w:val="nil"/>
              <w:left w:val="nil"/>
              <w:bottom w:val="single" w:sz="4" w:space="0" w:color="auto"/>
              <w:right w:val="single" w:sz="4" w:space="0" w:color="auto"/>
            </w:tcBorders>
            <w:shd w:val="clear" w:color="000000" w:fill="FFFFFF"/>
            <w:vAlign w:val="center"/>
            <w:hideMark/>
          </w:tcPr>
          <w:p w14:paraId="2A269B0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87.570</w:t>
            </w:r>
          </w:p>
        </w:tc>
      </w:tr>
      <w:tr w:rsidR="001B3CF0" w:rsidRPr="001B3CF0" w14:paraId="17338FB0" w14:textId="77777777" w:rsidTr="001B3CF0">
        <w:trPr>
          <w:trHeight w:val="630"/>
        </w:trPr>
        <w:tc>
          <w:tcPr>
            <w:tcW w:w="563" w:type="dxa"/>
            <w:tcBorders>
              <w:top w:val="nil"/>
              <w:left w:val="nil"/>
              <w:bottom w:val="single" w:sz="4" w:space="0" w:color="auto"/>
              <w:right w:val="single" w:sz="4" w:space="0" w:color="auto"/>
            </w:tcBorders>
            <w:vAlign w:val="center"/>
            <w:hideMark/>
          </w:tcPr>
          <w:p w14:paraId="69E37DB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75BE020"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Venituri din exploatare (Rd.2=rd.3+rd.8+rd.9+rd.12+rd.13+rd.14), din care:</w:t>
            </w:r>
          </w:p>
        </w:tc>
        <w:tc>
          <w:tcPr>
            <w:tcW w:w="271" w:type="dxa"/>
            <w:tcBorders>
              <w:top w:val="nil"/>
              <w:left w:val="nil"/>
              <w:bottom w:val="single" w:sz="4" w:space="0" w:color="auto"/>
              <w:right w:val="single" w:sz="4" w:space="0" w:color="auto"/>
            </w:tcBorders>
            <w:hideMark/>
          </w:tcPr>
          <w:p w14:paraId="7AB2205C"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2</w:t>
            </w:r>
          </w:p>
        </w:tc>
        <w:tc>
          <w:tcPr>
            <w:tcW w:w="494" w:type="dxa"/>
            <w:tcBorders>
              <w:top w:val="nil"/>
              <w:left w:val="nil"/>
              <w:bottom w:val="single" w:sz="4" w:space="0" w:color="auto"/>
              <w:right w:val="single" w:sz="4" w:space="0" w:color="auto"/>
            </w:tcBorders>
            <w:vAlign w:val="center"/>
            <w:hideMark/>
          </w:tcPr>
          <w:p w14:paraId="1E90697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76.779</w:t>
            </w:r>
          </w:p>
        </w:tc>
        <w:tc>
          <w:tcPr>
            <w:tcW w:w="921" w:type="dxa"/>
            <w:tcBorders>
              <w:top w:val="nil"/>
              <w:left w:val="nil"/>
              <w:bottom w:val="single" w:sz="4" w:space="0" w:color="auto"/>
              <w:right w:val="single" w:sz="4" w:space="0" w:color="auto"/>
            </w:tcBorders>
            <w:shd w:val="clear" w:color="000000" w:fill="FFFFFF"/>
            <w:vAlign w:val="center"/>
            <w:hideMark/>
          </w:tcPr>
          <w:p w14:paraId="252B312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92.329</w:t>
            </w:r>
          </w:p>
        </w:tc>
        <w:tc>
          <w:tcPr>
            <w:tcW w:w="921" w:type="dxa"/>
            <w:tcBorders>
              <w:top w:val="nil"/>
              <w:left w:val="nil"/>
              <w:bottom w:val="single" w:sz="4" w:space="0" w:color="auto"/>
              <w:right w:val="single" w:sz="4" w:space="0" w:color="auto"/>
            </w:tcBorders>
            <w:vAlign w:val="center"/>
            <w:hideMark/>
          </w:tcPr>
          <w:p w14:paraId="0508A79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89.034</w:t>
            </w:r>
          </w:p>
        </w:tc>
        <w:tc>
          <w:tcPr>
            <w:tcW w:w="848" w:type="dxa"/>
            <w:tcBorders>
              <w:top w:val="nil"/>
              <w:left w:val="nil"/>
              <w:bottom w:val="single" w:sz="4" w:space="0" w:color="auto"/>
              <w:right w:val="single" w:sz="4" w:space="0" w:color="auto"/>
            </w:tcBorders>
            <w:vAlign w:val="center"/>
            <w:hideMark/>
          </w:tcPr>
          <w:p w14:paraId="3812153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89.034</w:t>
            </w:r>
          </w:p>
        </w:tc>
        <w:tc>
          <w:tcPr>
            <w:tcW w:w="575" w:type="dxa"/>
            <w:tcBorders>
              <w:top w:val="nil"/>
              <w:left w:val="nil"/>
              <w:bottom w:val="single" w:sz="4" w:space="0" w:color="auto"/>
              <w:right w:val="single" w:sz="4" w:space="0" w:color="auto"/>
            </w:tcBorders>
            <w:shd w:val="clear" w:color="000000" w:fill="FFFFFF"/>
            <w:vAlign w:val="center"/>
            <w:hideMark/>
          </w:tcPr>
          <w:p w14:paraId="28C48BC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86.037</w:t>
            </w:r>
          </w:p>
        </w:tc>
      </w:tr>
      <w:tr w:rsidR="001B3CF0" w:rsidRPr="001B3CF0" w14:paraId="23E67A48" w14:textId="77777777" w:rsidTr="001B3CF0">
        <w:trPr>
          <w:trHeight w:val="705"/>
        </w:trPr>
        <w:tc>
          <w:tcPr>
            <w:tcW w:w="563" w:type="dxa"/>
            <w:tcBorders>
              <w:top w:val="nil"/>
              <w:left w:val="nil"/>
              <w:bottom w:val="single" w:sz="4" w:space="0" w:color="auto"/>
              <w:right w:val="single" w:sz="4" w:space="0" w:color="auto"/>
            </w:tcBorders>
            <w:vAlign w:val="center"/>
            <w:hideMark/>
          </w:tcPr>
          <w:p w14:paraId="301C1B7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41569DD7"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din productia vanduta (Rd.3=rd.4+rd.5+rd.6+rd.7), din care:</w:t>
            </w:r>
          </w:p>
        </w:tc>
        <w:tc>
          <w:tcPr>
            <w:tcW w:w="271" w:type="dxa"/>
            <w:tcBorders>
              <w:top w:val="nil"/>
              <w:left w:val="nil"/>
              <w:bottom w:val="single" w:sz="4" w:space="0" w:color="auto"/>
              <w:right w:val="single" w:sz="4" w:space="0" w:color="auto"/>
            </w:tcBorders>
            <w:hideMark/>
          </w:tcPr>
          <w:p w14:paraId="32F21361"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3</w:t>
            </w:r>
          </w:p>
        </w:tc>
        <w:tc>
          <w:tcPr>
            <w:tcW w:w="494" w:type="dxa"/>
            <w:tcBorders>
              <w:top w:val="nil"/>
              <w:left w:val="nil"/>
              <w:bottom w:val="single" w:sz="4" w:space="0" w:color="auto"/>
              <w:right w:val="single" w:sz="4" w:space="0" w:color="auto"/>
            </w:tcBorders>
            <w:vAlign w:val="center"/>
            <w:hideMark/>
          </w:tcPr>
          <w:p w14:paraId="0BDE34A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17.229</w:t>
            </w:r>
          </w:p>
        </w:tc>
        <w:tc>
          <w:tcPr>
            <w:tcW w:w="921" w:type="dxa"/>
            <w:tcBorders>
              <w:top w:val="nil"/>
              <w:left w:val="nil"/>
              <w:bottom w:val="single" w:sz="4" w:space="0" w:color="auto"/>
              <w:right w:val="single" w:sz="4" w:space="0" w:color="auto"/>
            </w:tcBorders>
            <w:shd w:val="clear" w:color="000000" w:fill="FFFFFF"/>
            <w:vAlign w:val="center"/>
            <w:hideMark/>
          </w:tcPr>
          <w:p w14:paraId="669697E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18.375</w:t>
            </w:r>
          </w:p>
        </w:tc>
        <w:tc>
          <w:tcPr>
            <w:tcW w:w="921" w:type="dxa"/>
            <w:tcBorders>
              <w:top w:val="nil"/>
              <w:left w:val="nil"/>
              <w:bottom w:val="single" w:sz="4" w:space="0" w:color="auto"/>
              <w:right w:val="single" w:sz="4" w:space="0" w:color="auto"/>
            </w:tcBorders>
            <w:vAlign w:val="center"/>
            <w:hideMark/>
          </w:tcPr>
          <w:p w14:paraId="3A4F2DD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18.529</w:t>
            </w:r>
          </w:p>
        </w:tc>
        <w:tc>
          <w:tcPr>
            <w:tcW w:w="848" w:type="dxa"/>
            <w:tcBorders>
              <w:top w:val="nil"/>
              <w:left w:val="nil"/>
              <w:bottom w:val="single" w:sz="4" w:space="0" w:color="auto"/>
              <w:right w:val="single" w:sz="4" w:space="0" w:color="auto"/>
            </w:tcBorders>
            <w:vAlign w:val="center"/>
            <w:hideMark/>
          </w:tcPr>
          <w:p w14:paraId="0A9EB40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18.428</w:t>
            </w:r>
          </w:p>
        </w:tc>
        <w:tc>
          <w:tcPr>
            <w:tcW w:w="575" w:type="dxa"/>
            <w:tcBorders>
              <w:top w:val="nil"/>
              <w:left w:val="nil"/>
              <w:bottom w:val="single" w:sz="4" w:space="0" w:color="auto"/>
              <w:right w:val="single" w:sz="4" w:space="0" w:color="auto"/>
            </w:tcBorders>
            <w:shd w:val="clear" w:color="000000" w:fill="FFFFFF"/>
            <w:vAlign w:val="center"/>
            <w:hideMark/>
          </w:tcPr>
          <w:p w14:paraId="056C397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17.433</w:t>
            </w:r>
          </w:p>
        </w:tc>
      </w:tr>
      <w:tr w:rsidR="001B3CF0" w:rsidRPr="001B3CF0" w14:paraId="5BC192AA" w14:textId="77777777" w:rsidTr="001B3CF0">
        <w:trPr>
          <w:trHeight w:val="240"/>
        </w:trPr>
        <w:tc>
          <w:tcPr>
            <w:tcW w:w="563" w:type="dxa"/>
            <w:tcBorders>
              <w:top w:val="nil"/>
              <w:left w:val="nil"/>
              <w:bottom w:val="single" w:sz="4" w:space="0" w:color="auto"/>
              <w:right w:val="single" w:sz="4" w:space="0" w:color="auto"/>
            </w:tcBorders>
            <w:vAlign w:val="center"/>
            <w:hideMark/>
          </w:tcPr>
          <w:p w14:paraId="5BEDD80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E853D0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a1)din vanzarea produselor</w:t>
            </w:r>
          </w:p>
        </w:tc>
        <w:tc>
          <w:tcPr>
            <w:tcW w:w="271" w:type="dxa"/>
            <w:tcBorders>
              <w:top w:val="nil"/>
              <w:left w:val="nil"/>
              <w:bottom w:val="single" w:sz="4" w:space="0" w:color="auto"/>
              <w:right w:val="single" w:sz="4" w:space="0" w:color="auto"/>
            </w:tcBorders>
            <w:hideMark/>
          </w:tcPr>
          <w:p w14:paraId="688380D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w:t>
            </w:r>
          </w:p>
        </w:tc>
        <w:tc>
          <w:tcPr>
            <w:tcW w:w="494" w:type="dxa"/>
            <w:tcBorders>
              <w:top w:val="nil"/>
              <w:left w:val="nil"/>
              <w:bottom w:val="single" w:sz="4" w:space="0" w:color="auto"/>
              <w:right w:val="single" w:sz="4" w:space="0" w:color="auto"/>
            </w:tcBorders>
            <w:vAlign w:val="center"/>
            <w:hideMark/>
          </w:tcPr>
          <w:p w14:paraId="17F1F0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87</w:t>
            </w:r>
          </w:p>
        </w:tc>
        <w:tc>
          <w:tcPr>
            <w:tcW w:w="921" w:type="dxa"/>
            <w:tcBorders>
              <w:top w:val="nil"/>
              <w:left w:val="nil"/>
              <w:bottom w:val="single" w:sz="4" w:space="0" w:color="auto"/>
              <w:right w:val="single" w:sz="4" w:space="0" w:color="auto"/>
            </w:tcBorders>
            <w:shd w:val="clear" w:color="000000" w:fill="FFFFFF"/>
            <w:vAlign w:val="center"/>
            <w:hideMark/>
          </w:tcPr>
          <w:p w14:paraId="37A3394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w:t>
            </w:r>
          </w:p>
        </w:tc>
        <w:tc>
          <w:tcPr>
            <w:tcW w:w="921" w:type="dxa"/>
            <w:tcBorders>
              <w:top w:val="nil"/>
              <w:left w:val="nil"/>
              <w:bottom w:val="single" w:sz="4" w:space="0" w:color="auto"/>
              <w:right w:val="single" w:sz="4" w:space="0" w:color="auto"/>
            </w:tcBorders>
            <w:vAlign w:val="center"/>
            <w:hideMark/>
          </w:tcPr>
          <w:p w14:paraId="0BD96B8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47</w:t>
            </w:r>
          </w:p>
        </w:tc>
        <w:tc>
          <w:tcPr>
            <w:tcW w:w="848" w:type="dxa"/>
            <w:tcBorders>
              <w:top w:val="nil"/>
              <w:left w:val="nil"/>
              <w:bottom w:val="single" w:sz="4" w:space="0" w:color="auto"/>
              <w:right w:val="single" w:sz="4" w:space="0" w:color="auto"/>
            </w:tcBorders>
            <w:vAlign w:val="center"/>
            <w:hideMark/>
          </w:tcPr>
          <w:p w14:paraId="2EFE005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47</w:t>
            </w:r>
          </w:p>
        </w:tc>
        <w:tc>
          <w:tcPr>
            <w:tcW w:w="575" w:type="dxa"/>
            <w:tcBorders>
              <w:top w:val="nil"/>
              <w:left w:val="nil"/>
              <w:bottom w:val="single" w:sz="4" w:space="0" w:color="auto"/>
              <w:right w:val="single" w:sz="4" w:space="0" w:color="auto"/>
            </w:tcBorders>
            <w:shd w:val="clear" w:color="000000" w:fill="FFFFFF"/>
            <w:vAlign w:val="center"/>
            <w:hideMark/>
          </w:tcPr>
          <w:p w14:paraId="6160DB1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40</w:t>
            </w:r>
          </w:p>
        </w:tc>
      </w:tr>
      <w:tr w:rsidR="001B3CF0" w:rsidRPr="001B3CF0" w14:paraId="7174DFF7" w14:textId="77777777" w:rsidTr="001B3CF0">
        <w:trPr>
          <w:trHeight w:val="240"/>
        </w:trPr>
        <w:tc>
          <w:tcPr>
            <w:tcW w:w="563" w:type="dxa"/>
            <w:tcBorders>
              <w:top w:val="nil"/>
              <w:left w:val="nil"/>
              <w:bottom w:val="single" w:sz="4" w:space="0" w:color="auto"/>
              <w:right w:val="single" w:sz="4" w:space="0" w:color="auto"/>
            </w:tcBorders>
            <w:vAlign w:val="center"/>
            <w:hideMark/>
          </w:tcPr>
          <w:p w14:paraId="2C245C0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9EB2AF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a2)din servicii prestate</w:t>
            </w:r>
          </w:p>
        </w:tc>
        <w:tc>
          <w:tcPr>
            <w:tcW w:w="271" w:type="dxa"/>
            <w:tcBorders>
              <w:top w:val="nil"/>
              <w:left w:val="nil"/>
              <w:bottom w:val="single" w:sz="4" w:space="0" w:color="auto"/>
              <w:right w:val="single" w:sz="4" w:space="0" w:color="auto"/>
            </w:tcBorders>
            <w:hideMark/>
          </w:tcPr>
          <w:p w14:paraId="1DDC4F4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w:t>
            </w:r>
          </w:p>
        </w:tc>
        <w:tc>
          <w:tcPr>
            <w:tcW w:w="494" w:type="dxa"/>
            <w:tcBorders>
              <w:top w:val="nil"/>
              <w:left w:val="nil"/>
              <w:bottom w:val="single" w:sz="4" w:space="0" w:color="auto"/>
              <w:right w:val="single" w:sz="4" w:space="0" w:color="auto"/>
            </w:tcBorders>
            <w:vAlign w:val="center"/>
            <w:hideMark/>
          </w:tcPr>
          <w:p w14:paraId="27DB03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16.798</w:t>
            </w:r>
          </w:p>
        </w:tc>
        <w:tc>
          <w:tcPr>
            <w:tcW w:w="921" w:type="dxa"/>
            <w:tcBorders>
              <w:top w:val="nil"/>
              <w:left w:val="nil"/>
              <w:bottom w:val="single" w:sz="4" w:space="0" w:color="auto"/>
              <w:right w:val="single" w:sz="4" w:space="0" w:color="auto"/>
            </w:tcBorders>
            <w:shd w:val="clear" w:color="000000" w:fill="FFFFFF"/>
            <w:vAlign w:val="center"/>
            <w:hideMark/>
          </w:tcPr>
          <w:p w14:paraId="181B9CD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18.000</w:t>
            </w:r>
          </w:p>
        </w:tc>
        <w:tc>
          <w:tcPr>
            <w:tcW w:w="921" w:type="dxa"/>
            <w:tcBorders>
              <w:top w:val="nil"/>
              <w:left w:val="nil"/>
              <w:bottom w:val="single" w:sz="4" w:space="0" w:color="auto"/>
              <w:right w:val="single" w:sz="4" w:space="0" w:color="auto"/>
            </w:tcBorders>
            <w:vAlign w:val="center"/>
            <w:hideMark/>
          </w:tcPr>
          <w:p w14:paraId="765D7A9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18.000</w:t>
            </w:r>
          </w:p>
        </w:tc>
        <w:tc>
          <w:tcPr>
            <w:tcW w:w="848" w:type="dxa"/>
            <w:tcBorders>
              <w:top w:val="nil"/>
              <w:left w:val="nil"/>
              <w:bottom w:val="single" w:sz="4" w:space="0" w:color="auto"/>
              <w:right w:val="single" w:sz="4" w:space="0" w:color="auto"/>
            </w:tcBorders>
            <w:vAlign w:val="center"/>
            <w:hideMark/>
          </w:tcPr>
          <w:p w14:paraId="7B35B8F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17.864</w:t>
            </w:r>
          </w:p>
        </w:tc>
        <w:tc>
          <w:tcPr>
            <w:tcW w:w="575" w:type="dxa"/>
            <w:tcBorders>
              <w:top w:val="nil"/>
              <w:left w:val="nil"/>
              <w:bottom w:val="single" w:sz="4" w:space="0" w:color="auto"/>
              <w:right w:val="single" w:sz="4" w:space="0" w:color="auto"/>
            </w:tcBorders>
            <w:shd w:val="clear" w:color="000000" w:fill="FFFFFF"/>
            <w:vAlign w:val="center"/>
            <w:hideMark/>
          </w:tcPr>
          <w:p w14:paraId="5704E29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16.876</w:t>
            </w:r>
          </w:p>
        </w:tc>
      </w:tr>
      <w:tr w:rsidR="001B3CF0" w:rsidRPr="001B3CF0" w14:paraId="2B2C6EBF" w14:textId="77777777" w:rsidTr="001B3CF0">
        <w:trPr>
          <w:trHeight w:val="240"/>
        </w:trPr>
        <w:tc>
          <w:tcPr>
            <w:tcW w:w="563" w:type="dxa"/>
            <w:tcBorders>
              <w:top w:val="nil"/>
              <w:left w:val="nil"/>
              <w:bottom w:val="single" w:sz="4" w:space="0" w:color="auto"/>
              <w:right w:val="single" w:sz="4" w:space="0" w:color="auto"/>
            </w:tcBorders>
            <w:vAlign w:val="center"/>
            <w:hideMark/>
          </w:tcPr>
          <w:p w14:paraId="2BC0FA4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54E068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a3)din redevente si chirii</w:t>
            </w:r>
          </w:p>
        </w:tc>
        <w:tc>
          <w:tcPr>
            <w:tcW w:w="271" w:type="dxa"/>
            <w:tcBorders>
              <w:top w:val="nil"/>
              <w:left w:val="nil"/>
              <w:bottom w:val="single" w:sz="4" w:space="0" w:color="auto"/>
              <w:right w:val="single" w:sz="4" w:space="0" w:color="auto"/>
            </w:tcBorders>
            <w:hideMark/>
          </w:tcPr>
          <w:p w14:paraId="3D5C49B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w:t>
            </w:r>
          </w:p>
        </w:tc>
        <w:tc>
          <w:tcPr>
            <w:tcW w:w="494" w:type="dxa"/>
            <w:tcBorders>
              <w:top w:val="nil"/>
              <w:left w:val="nil"/>
              <w:bottom w:val="single" w:sz="4" w:space="0" w:color="auto"/>
              <w:right w:val="single" w:sz="4" w:space="0" w:color="auto"/>
            </w:tcBorders>
            <w:vAlign w:val="center"/>
            <w:hideMark/>
          </w:tcPr>
          <w:p w14:paraId="1885F7C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667F93D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vAlign w:val="center"/>
            <w:hideMark/>
          </w:tcPr>
          <w:p w14:paraId="475867D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848" w:type="dxa"/>
            <w:tcBorders>
              <w:top w:val="nil"/>
              <w:left w:val="nil"/>
              <w:bottom w:val="single" w:sz="4" w:space="0" w:color="auto"/>
              <w:right w:val="single" w:sz="4" w:space="0" w:color="auto"/>
            </w:tcBorders>
            <w:vAlign w:val="center"/>
            <w:hideMark/>
          </w:tcPr>
          <w:p w14:paraId="2593914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939D85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19AD7985" w14:textId="77777777" w:rsidTr="001B3CF0">
        <w:trPr>
          <w:trHeight w:val="240"/>
        </w:trPr>
        <w:tc>
          <w:tcPr>
            <w:tcW w:w="563" w:type="dxa"/>
            <w:tcBorders>
              <w:top w:val="nil"/>
              <w:left w:val="nil"/>
              <w:bottom w:val="single" w:sz="4" w:space="0" w:color="auto"/>
              <w:right w:val="single" w:sz="4" w:space="0" w:color="auto"/>
            </w:tcBorders>
            <w:vAlign w:val="center"/>
            <w:hideMark/>
          </w:tcPr>
          <w:p w14:paraId="62A16EA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61DD6C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a4)alte venituri</w:t>
            </w:r>
          </w:p>
        </w:tc>
        <w:tc>
          <w:tcPr>
            <w:tcW w:w="271" w:type="dxa"/>
            <w:tcBorders>
              <w:top w:val="nil"/>
              <w:left w:val="nil"/>
              <w:bottom w:val="single" w:sz="4" w:space="0" w:color="auto"/>
              <w:right w:val="single" w:sz="4" w:space="0" w:color="auto"/>
            </w:tcBorders>
            <w:hideMark/>
          </w:tcPr>
          <w:p w14:paraId="21C5644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w:t>
            </w:r>
          </w:p>
        </w:tc>
        <w:tc>
          <w:tcPr>
            <w:tcW w:w="494" w:type="dxa"/>
            <w:tcBorders>
              <w:top w:val="nil"/>
              <w:left w:val="nil"/>
              <w:bottom w:val="single" w:sz="4" w:space="0" w:color="auto"/>
              <w:right w:val="single" w:sz="4" w:space="0" w:color="auto"/>
            </w:tcBorders>
            <w:vAlign w:val="center"/>
            <w:hideMark/>
          </w:tcPr>
          <w:p w14:paraId="2CA5361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344</w:t>
            </w:r>
          </w:p>
        </w:tc>
        <w:tc>
          <w:tcPr>
            <w:tcW w:w="921" w:type="dxa"/>
            <w:tcBorders>
              <w:top w:val="nil"/>
              <w:left w:val="nil"/>
              <w:bottom w:val="single" w:sz="4" w:space="0" w:color="auto"/>
              <w:right w:val="single" w:sz="4" w:space="0" w:color="auto"/>
            </w:tcBorders>
            <w:shd w:val="clear" w:color="000000" w:fill="FFFFFF"/>
            <w:vAlign w:val="center"/>
            <w:hideMark/>
          </w:tcPr>
          <w:p w14:paraId="5919B81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350</w:t>
            </w:r>
          </w:p>
        </w:tc>
        <w:tc>
          <w:tcPr>
            <w:tcW w:w="921" w:type="dxa"/>
            <w:tcBorders>
              <w:top w:val="nil"/>
              <w:left w:val="nil"/>
              <w:bottom w:val="single" w:sz="4" w:space="0" w:color="auto"/>
              <w:right w:val="single" w:sz="4" w:space="0" w:color="auto"/>
            </w:tcBorders>
            <w:vAlign w:val="center"/>
            <w:hideMark/>
          </w:tcPr>
          <w:p w14:paraId="4AB86E7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482</w:t>
            </w:r>
          </w:p>
        </w:tc>
        <w:tc>
          <w:tcPr>
            <w:tcW w:w="848" w:type="dxa"/>
            <w:tcBorders>
              <w:top w:val="nil"/>
              <w:left w:val="nil"/>
              <w:bottom w:val="single" w:sz="4" w:space="0" w:color="auto"/>
              <w:right w:val="single" w:sz="4" w:space="0" w:color="auto"/>
            </w:tcBorders>
            <w:vAlign w:val="center"/>
            <w:hideMark/>
          </w:tcPr>
          <w:p w14:paraId="207203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518</w:t>
            </w:r>
          </w:p>
        </w:tc>
        <w:tc>
          <w:tcPr>
            <w:tcW w:w="575" w:type="dxa"/>
            <w:tcBorders>
              <w:top w:val="nil"/>
              <w:left w:val="nil"/>
              <w:bottom w:val="single" w:sz="4" w:space="0" w:color="auto"/>
              <w:right w:val="single" w:sz="4" w:space="0" w:color="auto"/>
            </w:tcBorders>
            <w:shd w:val="clear" w:color="000000" w:fill="FFFFFF"/>
            <w:vAlign w:val="center"/>
            <w:hideMark/>
          </w:tcPr>
          <w:p w14:paraId="5103CBC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517</w:t>
            </w:r>
          </w:p>
        </w:tc>
      </w:tr>
      <w:tr w:rsidR="001B3CF0" w:rsidRPr="001B3CF0" w14:paraId="20CFCFF7" w14:textId="77777777" w:rsidTr="001B3CF0">
        <w:trPr>
          <w:trHeight w:val="240"/>
        </w:trPr>
        <w:tc>
          <w:tcPr>
            <w:tcW w:w="563" w:type="dxa"/>
            <w:tcBorders>
              <w:top w:val="nil"/>
              <w:left w:val="nil"/>
              <w:bottom w:val="single" w:sz="4" w:space="0" w:color="auto"/>
              <w:right w:val="single" w:sz="4" w:space="0" w:color="auto"/>
            </w:tcBorders>
            <w:vAlign w:val="center"/>
            <w:hideMark/>
          </w:tcPr>
          <w:p w14:paraId="2F1BB03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54432F93"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din vanzarea marfurilor</w:t>
            </w:r>
          </w:p>
        </w:tc>
        <w:tc>
          <w:tcPr>
            <w:tcW w:w="271" w:type="dxa"/>
            <w:tcBorders>
              <w:top w:val="nil"/>
              <w:left w:val="nil"/>
              <w:bottom w:val="single" w:sz="4" w:space="0" w:color="auto"/>
              <w:right w:val="single" w:sz="4" w:space="0" w:color="auto"/>
            </w:tcBorders>
            <w:hideMark/>
          </w:tcPr>
          <w:p w14:paraId="30850A32"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8</w:t>
            </w:r>
          </w:p>
        </w:tc>
        <w:tc>
          <w:tcPr>
            <w:tcW w:w="494" w:type="dxa"/>
            <w:tcBorders>
              <w:top w:val="nil"/>
              <w:left w:val="nil"/>
              <w:bottom w:val="single" w:sz="4" w:space="0" w:color="auto"/>
              <w:right w:val="single" w:sz="4" w:space="0" w:color="auto"/>
            </w:tcBorders>
            <w:vAlign w:val="center"/>
            <w:hideMark/>
          </w:tcPr>
          <w:p w14:paraId="7AE4FA4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3D63498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25083C6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800E62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658B01C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r>
      <w:tr w:rsidR="001B3CF0" w:rsidRPr="001B3CF0" w14:paraId="7160CE71" w14:textId="77777777" w:rsidTr="001B3CF0">
        <w:trPr>
          <w:trHeight w:val="840"/>
        </w:trPr>
        <w:tc>
          <w:tcPr>
            <w:tcW w:w="563" w:type="dxa"/>
            <w:tcBorders>
              <w:top w:val="nil"/>
              <w:left w:val="nil"/>
              <w:bottom w:val="single" w:sz="4" w:space="0" w:color="auto"/>
              <w:right w:val="single" w:sz="4" w:space="0" w:color="auto"/>
            </w:tcBorders>
            <w:vAlign w:val="center"/>
            <w:hideMark/>
          </w:tcPr>
          <w:p w14:paraId="5F69F1B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7E6A37FD"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din subventii si transferuri de exploatare aferente cifrei de afaceri nete (Rd.9=rd.10+rd.11), din care:</w:t>
            </w:r>
          </w:p>
        </w:tc>
        <w:tc>
          <w:tcPr>
            <w:tcW w:w="271" w:type="dxa"/>
            <w:tcBorders>
              <w:top w:val="nil"/>
              <w:left w:val="nil"/>
              <w:bottom w:val="single" w:sz="4" w:space="0" w:color="auto"/>
              <w:right w:val="single" w:sz="4" w:space="0" w:color="auto"/>
            </w:tcBorders>
            <w:hideMark/>
          </w:tcPr>
          <w:p w14:paraId="4BF2EE8E"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9</w:t>
            </w:r>
          </w:p>
        </w:tc>
        <w:tc>
          <w:tcPr>
            <w:tcW w:w="494" w:type="dxa"/>
            <w:tcBorders>
              <w:top w:val="nil"/>
              <w:left w:val="nil"/>
              <w:bottom w:val="single" w:sz="4" w:space="0" w:color="auto"/>
              <w:right w:val="single" w:sz="4" w:space="0" w:color="auto"/>
            </w:tcBorders>
            <w:vAlign w:val="center"/>
            <w:hideMark/>
          </w:tcPr>
          <w:p w14:paraId="41B68AF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59.442</w:t>
            </w:r>
          </w:p>
        </w:tc>
        <w:tc>
          <w:tcPr>
            <w:tcW w:w="921" w:type="dxa"/>
            <w:tcBorders>
              <w:top w:val="nil"/>
              <w:left w:val="nil"/>
              <w:bottom w:val="single" w:sz="4" w:space="0" w:color="auto"/>
              <w:right w:val="single" w:sz="4" w:space="0" w:color="auto"/>
            </w:tcBorders>
            <w:shd w:val="clear" w:color="000000" w:fill="FFFFFF"/>
            <w:vAlign w:val="center"/>
            <w:hideMark/>
          </w:tcPr>
          <w:p w14:paraId="12FED7B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73.872</w:t>
            </w:r>
          </w:p>
        </w:tc>
        <w:tc>
          <w:tcPr>
            <w:tcW w:w="921" w:type="dxa"/>
            <w:tcBorders>
              <w:top w:val="nil"/>
              <w:left w:val="nil"/>
              <w:bottom w:val="single" w:sz="4" w:space="0" w:color="auto"/>
              <w:right w:val="single" w:sz="4" w:space="0" w:color="auto"/>
            </w:tcBorders>
            <w:vAlign w:val="center"/>
            <w:hideMark/>
          </w:tcPr>
          <w:p w14:paraId="55A7409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70.164</w:t>
            </w:r>
          </w:p>
        </w:tc>
        <w:tc>
          <w:tcPr>
            <w:tcW w:w="848" w:type="dxa"/>
            <w:tcBorders>
              <w:top w:val="nil"/>
              <w:left w:val="nil"/>
              <w:bottom w:val="single" w:sz="4" w:space="0" w:color="auto"/>
              <w:right w:val="single" w:sz="4" w:space="0" w:color="auto"/>
            </w:tcBorders>
            <w:vAlign w:val="center"/>
            <w:hideMark/>
          </w:tcPr>
          <w:p w14:paraId="0C66571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70.164</w:t>
            </w:r>
          </w:p>
        </w:tc>
        <w:tc>
          <w:tcPr>
            <w:tcW w:w="575" w:type="dxa"/>
            <w:tcBorders>
              <w:top w:val="nil"/>
              <w:left w:val="nil"/>
              <w:bottom w:val="single" w:sz="4" w:space="0" w:color="auto"/>
              <w:right w:val="single" w:sz="4" w:space="0" w:color="auto"/>
            </w:tcBorders>
            <w:shd w:val="clear" w:color="000000" w:fill="FFFFFF"/>
            <w:vAlign w:val="center"/>
            <w:hideMark/>
          </w:tcPr>
          <w:p w14:paraId="4D27226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68.163</w:t>
            </w:r>
          </w:p>
        </w:tc>
      </w:tr>
      <w:tr w:rsidR="001B3CF0" w:rsidRPr="001B3CF0" w14:paraId="147E3F38" w14:textId="77777777" w:rsidTr="001B3CF0">
        <w:trPr>
          <w:trHeight w:val="450"/>
        </w:trPr>
        <w:tc>
          <w:tcPr>
            <w:tcW w:w="563" w:type="dxa"/>
            <w:tcBorders>
              <w:top w:val="nil"/>
              <w:left w:val="nil"/>
              <w:bottom w:val="single" w:sz="4" w:space="0" w:color="auto"/>
              <w:right w:val="single" w:sz="4" w:space="0" w:color="auto"/>
            </w:tcBorders>
            <w:vAlign w:val="center"/>
            <w:hideMark/>
          </w:tcPr>
          <w:p w14:paraId="29DCC84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5FB1B3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c1-subvenţii, cf. prevederilor legale în vigoare</w:t>
            </w:r>
          </w:p>
        </w:tc>
        <w:tc>
          <w:tcPr>
            <w:tcW w:w="271" w:type="dxa"/>
            <w:tcBorders>
              <w:top w:val="nil"/>
              <w:left w:val="nil"/>
              <w:bottom w:val="single" w:sz="4" w:space="0" w:color="auto"/>
              <w:right w:val="single" w:sz="4" w:space="0" w:color="auto"/>
            </w:tcBorders>
            <w:hideMark/>
          </w:tcPr>
          <w:p w14:paraId="5D4ED568"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w:t>
            </w:r>
          </w:p>
        </w:tc>
        <w:tc>
          <w:tcPr>
            <w:tcW w:w="494" w:type="dxa"/>
            <w:tcBorders>
              <w:top w:val="nil"/>
              <w:left w:val="nil"/>
              <w:bottom w:val="single" w:sz="4" w:space="0" w:color="auto"/>
              <w:right w:val="single" w:sz="4" w:space="0" w:color="auto"/>
            </w:tcBorders>
            <w:vAlign w:val="center"/>
            <w:hideMark/>
          </w:tcPr>
          <w:p w14:paraId="345DCFD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34.478</w:t>
            </w:r>
          </w:p>
        </w:tc>
        <w:tc>
          <w:tcPr>
            <w:tcW w:w="921" w:type="dxa"/>
            <w:tcBorders>
              <w:top w:val="nil"/>
              <w:left w:val="nil"/>
              <w:bottom w:val="single" w:sz="4" w:space="0" w:color="auto"/>
              <w:right w:val="single" w:sz="4" w:space="0" w:color="auto"/>
            </w:tcBorders>
            <w:shd w:val="clear" w:color="000000" w:fill="FFFFFF"/>
            <w:vAlign w:val="center"/>
            <w:hideMark/>
          </w:tcPr>
          <w:p w14:paraId="0DFC76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38.000</w:t>
            </w:r>
          </w:p>
        </w:tc>
        <w:tc>
          <w:tcPr>
            <w:tcW w:w="921" w:type="dxa"/>
            <w:tcBorders>
              <w:top w:val="nil"/>
              <w:left w:val="nil"/>
              <w:bottom w:val="single" w:sz="4" w:space="0" w:color="auto"/>
              <w:right w:val="single" w:sz="4" w:space="0" w:color="auto"/>
            </w:tcBorders>
            <w:vAlign w:val="center"/>
            <w:hideMark/>
          </w:tcPr>
          <w:p w14:paraId="296399C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37.428</w:t>
            </w:r>
          </w:p>
        </w:tc>
        <w:tc>
          <w:tcPr>
            <w:tcW w:w="848" w:type="dxa"/>
            <w:tcBorders>
              <w:top w:val="nil"/>
              <w:left w:val="nil"/>
              <w:bottom w:val="single" w:sz="4" w:space="0" w:color="auto"/>
              <w:right w:val="single" w:sz="4" w:space="0" w:color="auto"/>
            </w:tcBorders>
            <w:vAlign w:val="center"/>
            <w:hideMark/>
          </w:tcPr>
          <w:p w14:paraId="6D1064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37.428</w:t>
            </w:r>
          </w:p>
        </w:tc>
        <w:tc>
          <w:tcPr>
            <w:tcW w:w="575" w:type="dxa"/>
            <w:tcBorders>
              <w:top w:val="nil"/>
              <w:left w:val="nil"/>
              <w:bottom w:val="single" w:sz="4" w:space="0" w:color="auto"/>
              <w:right w:val="single" w:sz="4" w:space="0" w:color="auto"/>
            </w:tcBorders>
            <w:shd w:val="clear" w:color="000000" w:fill="FFFFFF"/>
            <w:vAlign w:val="center"/>
            <w:hideMark/>
          </w:tcPr>
          <w:p w14:paraId="28F32FD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36.574</w:t>
            </w:r>
          </w:p>
        </w:tc>
      </w:tr>
      <w:tr w:rsidR="001B3CF0" w:rsidRPr="001B3CF0" w14:paraId="659FE4F9" w14:textId="77777777" w:rsidTr="001B3CF0">
        <w:trPr>
          <w:trHeight w:val="450"/>
        </w:trPr>
        <w:tc>
          <w:tcPr>
            <w:tcW w:w="563" w:type="dxa"/>
            <w:tcBorders>
              <w:top w:val="nil"/>
              <w:left w:val="nil"/>
              <w:bottom w:val="single" w:sz="4" w:space="0" w:color="auto"/>
              <w:right w:val="single" w:sz="4" w:space="0" w:color="auto"/>
            </w:tcBorders>
            <w:vAlign w:val="center"/>
            <w:hideMark/>
          </w:tcPr>
          <w:p w14:paraId="4A4BF61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F2D041B"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c2-transferuri, cf. prevederilor legale în vigoare</w:t>
            </w:r>
          </w:p>
        </w:tc>
        <w:tc>
          <w:tcPr>
            <w:tcW w:w="271" w:type="dxa"/>
            <w:tcBorders>
              <w:top w:val="nil"/>
              <w:left w:val="nil"/>
              <w:bottom w:val="single" w:sz="4" w:space="0" w:color="auto"/>
              <w:right w:val="single" w:sz="4" w:space="0" w:color="auto"/>
            </w:tcBorders>
            <w:hideMark/>
          </w:tcPr>
          <w:p w14:paraId="5D0376A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11</w:t>
            </w:r>
          </w:p>
        </w:tc>
        <w:tc>
          <w:tcPr>
            <w:tcW w:w="494" w:type="dxa"/>
            <w:tcBorders>
              <w:top w:val="nil"/>
              <w:left w:val="nil"/>
              <w:bottom w:val="single" w:sz="4" w:space="0" w:color="auto"/>
              <w:right w:val="single" w:sz="4" w:space="0" w:color="auto"/>
            </w:tcBorders>
            <w:vAlign w:val="center"/>
            <w:hideMark/>
          </w:tcPr>
          <w:p w14:paraId="68EB74E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24.964</w:t>
            </w:r>
          </w:p>
        </w:tc>
        <w:tc>
          <w:tcPr>
            <w:tcW w:w="921" w:type="dxa"/>
            <w:tcBorders>
              <w:top w:val="nil"/>
              <w:left w:val="nil"/>
              <w:bottom w:val="single" w:sz="4" w:space="0" w:color="auto"/>
              <w:right w:val="single" w:sz="4" w:space="0" w:color="auto"/>
            </w:tcBorders>
            <w:shd w:val="clear" w:color="000000" w:fill="FFFFFF"/>
            <w:vAlign w:val="center"/>
            <w:hideMark/>
          </w:tcPr>
          <w:p w14:paraId="2BF191E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35.872</w:t>
            </w:r>
          </w:p>
        </w:tc>
        <w:tc>
          <w:tcPr>
            <w:tcW w:w="921" w:type="dxa"/>
            <w:tcBorders>
              <w:top w:val="nil"/>
              <w:left w:val="nil"/>
              <w:bottom w:val="single" w:sz="4" w:space="0" w:color="auto"/>
              <w:right w:val="single" w:sz="4" w:space="0" w:color="auto"/>
            </w:tcBorders>
            <w:vAlign w:val="center"/>
            <w:hideMark/>
          </w:tcPr>
          <w:p w14:paraId="6D76EA4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32.736</w:t>
            </w:r>
          </w:p>
        </w:tc>
        <w:tc>
          <w:tcPr>
            <w:tcW w:w="848" w:type="dxa"/>
            <w:tcBorders>
              <w:top w:val="nil"/>
              <w:left w:val="nil"/>
              <w:bottom w:val="single" w:sz="4" w:space="0" w:color="auto"/>
              <w:right w:val="single" w:sz="4" w:space="0" w:color="auto"/>
            </w:tcBorders>
            <w:vAlign w:val="center"/>
            <w:hideMark/>
          </w:tcPr>
          <w:p w14:paraId="0607DD0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32.736</w:t>
            </w:r>
          </w:p>
        </w:tc>
        <w:tc>
          <w:tcPr>
            <w:tcW w:w="575" w:type="dxa"/>
            <w:tcBorders>
              <w:top w:val="nil"/>
              <w:left w:val="nil"/>
              <w:bottom w:val="single" w:sz="4" w:space="0" w:color="auto"/>
              <w:right w:val="single" w:sz="4" w:space="0" w:color="auto"/>
            </w:tcBorders>
            <w:shd w:val="clear" w:color="000000" w:fill="FFFFFF"/>
            <w:vAlign w:val="center"/>
            <w:hideMark/>
          </w:tcPr>
          <w:p w14:paraId="76B700A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31.588</w:t>
            </w:r>
          </w:p>
        </w:tc>
      </w:tr>
      <w:tr w:rsidR="001B3CF0" w:rsidRPr="001B3CF0" w14:paraId="46CCE7FF" w14:textId="77777777" w:rsidTr="001B3CF0">
        <w:trPr>
          <w:trHeight w:val="240"/>
        </w:trPr>
        <w:tc>
          <w:tcPr>
            <w:tcW w:w="563" w:type="dxa"/>
            <w:tcBorders>
              <w:top w:val="nil"/>
              <w:left w:val="nil"/>
              <w:bottom w:val="single" w:sz="4" w:space="0" w:color="auto"/>
              <w:right w:val="single" w:sz="4" w:space="0" w:color="auto"/>
            </w:tcBorders>
            <w:vAlign w:val="center"/>
            <w:hideMark/>
          </w:tcPr>
          <w:p w14:paraId="421FFF3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w:t>
            </w:r>
          </w:p>
        </w:tc>
        <w:tc>
          <w:tcPr>
            <w:tcW w:w="4423" w:type="dxa"/>
            <w:tcBorders>
              <w:top w:val="nil"/>
              <w:left w:val="nil"/>
              <w:bottom w:val="single" w:sz="4" w:space="0" w:color="auto"/>
              <w:right w:val="single" w:sz="4" w:space="0" w:color="auto"/>
            </w:tcBorders>
            <w:vAlign w:val="center"/>
            <w:hideMark/>
          </w:tcPr>
          <w:p w14:paraId="608DF9BA"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din producţia de imobilizări</w:t>
            </w:r>
          </w:p>
        </w:tc>
        <w:tc>
          <w:tcPr>
            <w:tcW w:w="271" w:type="dxa"/>
            <w:tcBorders>
              <w:top w:val="nil"/>
              <w:left w:val="nil"/>
              <w:bottom w:val="single" w:sz="4" w:space="0" w:color="auto"/>
              <w:right w:val="single" w:sz="4" w:space="0" w:color="auto"/>
            </w:tcBorders>
            <w:hideMark/>
          </w:tcPr>
          <w:p w14:paraId="41B2493C"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12</w:t>
            </w:r>
          </w:p>
        </w:tc>
        <w:tc>
          <w:tcPr>
            <w:tcW w:w="494" w:type="dxa"/>
            <w:tcBorders>
              <w:top w:val="nil"/>
              <w:left w:val="nil"/>
              <w:bottom w:val="single" w:sz="4" w:space="0" w:color="auto"/>
              <w:right w:val="single" w:sz="4" w:space="0" w:color="auto"/>
            </w:tcBorders>
            <w:vAlign w:val="center"/>
            <w:hideMark/>
          </w:tcPr>
          <w:p w14:paraId="6FB0558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ACD972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1C2D545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12087F6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6B0C029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r>
      <w:tr w:rsidR="001B3CF0" w:rsidRPr="001B3CF0" w14:paraId="1BDE1D40" w14:textId="77777777" w:rsidTr="001B3CF0">
        <w:trPr>
          <w:trHeight w:val="420"/>
        </w:trPr>
        <w:tc>
          <w:tcPr>
            <w:tcW w:w="563" w:type="dxa"/>
            <w:tcBorders>
              <w:top w:val="nil"/>
              <w:left w:val="nil"/>
              <w:bottom w:val="single" w:sz="4" w:space="0" w:color="auto"/>
              <w:right w:val="single" w:sz="4" w:space="0" w:color="auto"/>
            </w:tcBorders>
            <w:vAlign w:val="center"/>
            <w:hideMark/>
          </w:tcPr>
          <w:p w14:paraId="3DED0CD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4A132AFD"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venituri aferente costului producţiei în curs de execuţie</w:t>
            </w:r>
          </w:p>
        </w:tc>
        <w:tc>
          <w:tcPr>
            <w:tcW w:w="271" w:type="dxa"/>
            <w:tcBorders>
              <w:top w:val="nil"/>
              <w:left w:val="nil"/>
              <w:bottom w:val="single" w:sz="4" w:space="0" w:color="auto"/>
              <w:right w:val="single" w:sz="4" w:space="0" w:color="auto"/>
            </w:tcBorders>
            <w:hideMark/>
          </w:tcPr>
          <w:p w14:paraId="5C65084C"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13</w:t>
            </w:r>
          </w:p>
        </w:tc>
        <w:tc>
          <w:tcPr>
            <w:tcW w:w="494" w:type="dxa"/>
            <w:tcBorders>
              <w:top w:val="nil"/>
              <w:left w:val="nil"/>
              <w:bottom w:val="single" w:sz="4" w:space="0" w:color="auto"/>
              <w:right w:val="single" w:sz="4" w:space="0" w:color="auto"/>
            </w:tcBorders>
            <w:vAlign w:val="center"/>
            <w:hideMark/>
          </w:tcPr>
          <w:p w14:paraId="2AFC240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5FEE0E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E06FF3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D7ADAF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D302A9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r>
      <w:tr w:rsidR="001B3CF0" w:rsidRPr="001B3CF0" w14:paraId="39FC73EB" w14:textId="77777777" w:rsidTr="001B3CF0">
        <w:trPr>
          <w:trHeight w:val="630"/>
        </w:trPr>
        <w:tc>
          <w:tcPr>
            <w:tcW w:w="563" w:type="dxa"/>
            <w:tcBorders>
              <w:top w:val="nil"/>
              <w:left w:val="nil"/>
              <w:bottom w:val="single" w:sz="4" w:space="0" w:color="auto"/>
              <w:right w:val="single" w:sz="4" w:space="0" w:color="auto"/>
            </w:tcBorders>
            <w:vAlign w:val="center"/>
            <w:hideMark/>
          </w:tcPr>
          <w:p w14:paraId="3314DD8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f)</w:t>
            </w:r>
          </w:p>
        </w:tc>
        <w:tc>
          <w:tcPr>
            <w:tcW w:w="4423" w:type="dxa"/>
            <w:tcBorders>
              <w:top w:val="nil"/>
              <w:left w:val="nil"/>
              <w:bottom w:val="single" w:sz="4" w:space="0" w:color="auto"/>
              <w:right w:val="single" w:sz="4" w:space="0" w:color="auto"/>
            </w:tcBorders>
            <w:vAlign w:val="center"/>
            <w:hideMark/>
          </w:tcPr>
          <w:p w14:paraId="4283E74D"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alte venituri din exploatare (Rd.15+Rd.16+Rd.19+Rd.20+ Rd.21), din care:</w:t>
            </w:r>
          </w:p>
        </w:tc>
        <w:tc>
          <w:tcPr>
            <w:tcW w:w="271" w:type="dxa"/>
            <w:tcBorders>
              <w:top w:val="nil"/>
              <w:left w:val="nil"/>
              <w:bottom w:val="single" w:sz="4" w:space="0" w:color="auto"/>
              <w:right w:val="single" w:sz="4" w:space="0" w:color="auto"/>
            </w:tcBorders>
            <w:hideMark/>
          </w:tcPr>
          <w:p w14:paraId="594D4B97"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14</w:t>
            </w:r>
          </w:p>
        </w:tc>
        <w:tc>
          <w:tcPr>
            <w:tcW w:w="494" w:type="dxa"/>
            <w:tcBorders>
              <w:top w:val="nil"/>
              <w:left w:val="nil"/>
              <w:bottom w:val="single" w:sz="4" w:space="0" w:color="auto"/>
              <w:right w:val="single" w:sz="4" w:space="0" w:color="auto"/>
            </w:tcBorders>
            <w:vAlign w:val="center"/>
            <w:hideMark/>
          </w:tcPr>
          <w:p w14:paraId="0559B8C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107</w:t>
            </w:r>
          </w:p>
        </w:tc>
        <w:tc>
          <w:tcPr>
            <w:tcW w:w="921" w:type="dxa"/>
            <w:tcBorders>
              <w:top w:val="nil"/>
              <w:left w:val="nil"/>
              <w:bottom w:val="single" w:sz="4" w:space="0" w:color="auto"/>
              <w:right w:val="single" w:sz="4" w:space="0" w:color="auto"/>
            </w:tcBorders>
            <w:shd w:val="clear" w:color="000000" w:fill="FFFFFF"/>
            <w:vAlign w:val="center"/>
            <w:hideMark/>
          </w:tcPr>
          <w:p w14:paraId="5E1334E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82</w:t>
            </w:r>
          </w:p>
        </w:tc>
        <w:tc>
          <w:tcPr>
            <w:tcW w:w="921" w:type="dxa"/>
            <w:tcBorders>
              <w:top w:val="nil"/>
              <w:left w:val="nil"/>
              <w:bottom w:val="single" w:sz="4" w:space="0" w:color="auto"/>
              <w:right w:val="single" w:sz="4" w:space="0" w:color="auto"/>
            </w:tcBorders>
            <w:vAlign w:val="center"/>
            <w:hideMark/>
          </w:tcPr>
          <w:p w14:paraId="21E0CCF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341</w:t>
            </w:r>
          </w:p>
        </w:tc>
        <w:tc>
          <w:tcPr>
            <w:tcW w:w="848" w:type="dxa"/>
            <w:tcBorders>
              <w:top w:val="nil"/>
              <w:left w:val="nil"/>
              <w:bottom w:val="single" w:sz="4" w:space="0" w:color="auto"/>
              <w:right w:val="single" w:sz="4" w:space="0" w:color="auto"/>
            </w:tcBorders>
            <w:vAlign w:val="center"/>
            <w:hideMark/>
          </w:tcPr>
          <w:p w14:paraId="482329A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442</w:t>
            </w:r>
          </w:p>
        </w:tc>
        <w:tc>
          <w:tcPr>
            <w:tcW w:w="575" w:type="dxa"/>
            <w:tcBorders>
              <w:top w:val="nil"/>
              <w:left w:val="nil"/>
              <w:bottom w:val="single" w:sz="4" w:space="0" w:color="auto"/>
              <w:right w:val="single" w:sz="4" w:space="0" w:color="auto"/>
            </w:tcBorders>
            <w:shd w:val="clear" w:color="000000" w:fill="FFFFFF"/>
            <w:vAlign w:val="center"/>
            <w:hideMark/>
          </w:tcPr>
          <w:p w14:paraId="08016E9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442</w:t>
            </w:r>
          </w:p>
        </w:tc>
      </w:tr>
      <w:tr w:rsidR="001B3CF0" w:rsidRPr="001B3CF0" w14:paraId="739E29C5" w14:textId="77777777" w:rsidTr="001B3CF0">
        <w:trPr>
          <w:trHeight w:val="240"/>
        </w:trPr>
        <w:tc>
          <w:tcPr>
            <w:tcW w:w="563" w:type="dxa"/>
            <w:tcBorders>
              <w:top w:val="nil"/>
              <w:left w:val="nil"/>
              <w:bottom w:val="single" w:sz="4" w:space="0" w:color="auto"/>
              <w:right w:val="single" w:sz="4" w:space="0" w:color="auto"/>
            </w:tcBorders>
            <w:vAlign w:val="center"/>
            <w:hideMark/>
          </w:tcPr>
          <w:p w14:paraId="24F7C8C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0DE3BE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f1-din amenzi şi penalităţi</w:t>
            </w:r>
          </w:p>
        </w:tc>
        <w:tc>
          <w:tcPr>
            <w:tcW w:w="271" w:type="dxa"/>
            <w:tcBorders>
              <w:top w:val="nil"/>
              <w:left w:val="nil"/>
              <w:bottom w:val="single" w:sz="4" w:space="0" w:color="auto"/>
              <w:right w:val="single" w:sz="4" w:space="0" w:color="auto"/>
            </w:tcBorders>
            <w:hideMark/>
          </w:tcPr>
          <w:p w14:paraId="78ADF7C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15</w:t>
            </w:r>
          </w:p>
        </w:tc>
        <w:tc>
          <w:tcPr>
            <w:tcW w:w="494" w:type="dxa"/>
            <w:tcBorders>
              <w:top w:val="nil"/>
              <w:left w:val="nil"/>
              <w:bottom w:val="single" w:sz="4" w:space="0" w:color="auto"/>
              <w:right w:val="single" w:sz="4" w:space="0" w:color="auto"/>
            </w:tcBorders>
            <w:vAlign w:val="center"/>
            <w:hideMark/>
          </w:tcPr>
          <w:p w14:paraId="45081AE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27</w:t>
            </w:r>
          </w:p>
        </w:tc>
        <w:tc>
          <w:tcPr>
            <w:tcW w:w="921" w:type="dxa"/>
            <w:tcBorders>
              <w:top w:val="nil"/>
              <w:left w:val="nil"/>
              <w:bottom w:val="single" w:sz="4" w:space="0" w:color="auto"/>
              <w:right w:val="single" w:sz="4" w:space="0" w:color="auto"/>
            </w:tcBorders>
            <w:shd w:val="clear" w:color="000000" w:fill="FFFFFF"/>
            <w:vAlign w:val="center"/>
            <w:hideMark/>
          </w:tcPr>
          <w:p w14:paraId="62FC3EE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c>
          <w:tcPr>
            <w:tcW w:w="921" w:type="dxa"/>
            <w:tcBorders>
              <w:top w:val="nil"/>
              <w:left w:val="nil"/>
              <w:bottom w:val="single" w:sz="4" w:space="0" w:color="auto"/>
              <w:right w:val="single" w:sz="4" w:space="0" w:color="auto"/>
            </w:tcBorders>
            <w:vAlign w:val="center"/>
            <w:hideMark/>
          </w:tcPr>
          <w:p w14:paraId="0206B00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256</w:t>
            </w:r>
          </w:p>
        </w:tc>
        <w:tc>
          <w:tcPr>
            <w:tcW w:w="848" w:type="dxa"/>
            <w:tcBorders>
              <w:top w:val="nil"/>
              <w:left w:val="nil"/>
              <w:bottom w:val="single" w:sz="4" w:space="0" w:color="auto"/>
              <w:right w:val="single" w:sz="4" w:space="0" w:color="auto"/>
            </w:tcBorders>
            <w:vAlign w:val="center"/>
            <w:hideMark/>
          </w:tcPr>
          <w:p w14:paraId="559B397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357</w:t>
            </w:r>
          </w:p>
        </w:tc>
        <w:tc>
          <w:tcPr>
            <w:tcW w:w="575" w:type="dxa"/>
            <w:tcBorders>
              <w:top w:val="nil"/>
              <w:left w:val="nil"/>
              <w:bottom w:val="single" w:sz="4" w:space="0" w:color="auto"/>
              <w:right w:val="single" w:sz="4" w:space="0" w:color="auto"/>
            </w:tcBorders>
            <w:shd w:val="clear" w:color="000000" w:fill="FFFFFF"/>
            <w:vAlign w:val="center"/>
            <w:hideMark/>
          </w:tcPr>
          <w:p w14:paraId="3EF90E1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369</w:t>
            </w:r>
          </w:p>
        </w:tc>
      </w:tr>
      <w:tr w:rsidR="001B3CF0" w:rsidRPr="001B3CF0" w14:paraId="7DF33D7D" w14:textId="77777777" w:rsidTr="001B3CF0">
        <w:trPr>
          <w:trHeight w:val="765"/>
        </w:trPr>
        <w:tc>
          <w:tcPr>
            <w:tcW w:w="563" w:type="dxa"/>
            <w:tcBorders>
              <w:top w:val="nil"/>
              <w:left w:val="nil"/>
              <w:bottom w:val="single" w:sz="4" w:space="0" w:color="auto"/>
              <w:right w:val="single" w:sz="4" w:space="0" w:color="auto"/>
            </w:tcBorders>
            <w:vAlign w:val="center"/>
            <w:hideMark/>
          </w:tcPr>
          <w:p w14:paraId="15B56B3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BDF188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f2-din vânzarea activelor şi alte operaţii de capital (Rd.16=Rd.17+Rd.18), din care:</w:t>
            </w:r>
          </w:p>
        </w:tc>
        <w:tc>
          <w:tcPr>
            <w:tcW w:w="271" w:type="dxa"/>
            <w:tcBorders>
              <w:top w:val="nil"/>
              <w:left w:val="nil"/>
              <w:bottom w:val="single" w:sz="4" w:space="0" w:color="auto"/>
              <w:right w:val="single" w:sz="4" w:space="0" w:color="auto"/>
            </w:tcBorders>
            <w:hideMark/>
          </w:tcPr>
          <w:p w14:paraId="68BD2DC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16</w:t>
            </w:r>
          </w:p>
        </w:tc>
        <w:tc>
          <w:tcPr>
            <w:tcW w:w="494" w:type="dxa"/>
            <w:tcBorders>
              <w:top w:val="nil"/>
              <w:left w:val="nil"/>
              <w:bottom w:val="single" w:sz="4" w:space="0" w:color="auto"/>
              <w:right w:val="single" w:sz="4" w:space="0" w:color="auto"/>
            </w:tcBorders>
            <w:vAlign w:val="center"/>
            <w:hideMark/>
          </w:tcPr>
          <w:p w14:paraId="3C91848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28</w:t>
            </w:r>
          </w:p>
        </w:tc>
        <w:tc>
          <w:tcPr>
            <w:tcW w:w="921" w:type="dxa"/>
            <w:tcBorders>
              <w:top w:val="nil"/>
              <w:left w:val="nil"/>
              <w:bottom w:val="single" w:sz="4" w:space="0" w:color="auto"/>
              <w:right w:val="single" w:sz="4" w:space="0" w:color="auto"/>
            </w:tcBorders>
            <w:shd w:val="clear" w:color="000000" w:fill="FFFFFF"/>
            <w:vAlign w:val="center"/>
            <w:hideMark/>
          </w:tcPr>
          <w:p w14:paraId="359718F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921" w:type="dxa"/>
            <w:tcBorders>
              <w:top w:val="nil"/>
              <w:left w:val="nil"/>
              <w:bottom w:val="single" w:sz="4" w:space="0" w:color="auto"/>
              <w:right w:val="single" w:sz="4" w:space="0" w:color="auto"/>
            </w:tcBorders>
            <w:vAlign w:val="center"/>
            <w:hideMark/>
          </w:tcPr>
          <w:p w14:paraId="00A4E23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848" w:type="dxa"/>
            <w:tcBorders>
              <w:top w:val="nil"/>
              <w:left w:val="nil"/>
              <w:bottom w:val="single" w:sz="4" w:space="0" w:color="auto"/>
              <w:right w:val="single" w:sz="4" w:space="0" w:color="auto"/>
            </w:tcBorders>
            <w:vAlign w:val="center"/>
            <w:hideMark/>
          </w:tcPr>
          <w:p w14:paraId="5086495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575" w:type="dxa"/>
            <w:tcBorders>
              <w:top w:val="nil"/>
              <w:left w:val="nil"/>
              <w:bottom w:val="single" w:sz="4" w:space="0" w:color="auto"/>
              <w:right w:val="single" w:sz="4" w:space="0" w:color="auto"/>
            </w:tcBorders>
            <w:shd w:val="clear" w:color="000000" w:fill="FFFFFF"/>
            <w:vAlign w:val="center"/>
            <w:hideMark/>
          </w:tcPr>
          <w:p w14:paraId="4AB7884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668B63F4" w14:textId="77777777" w:rsidTr="001B3CF0">
        <w:trPr>
          <w:trHeight w:val="360"/>
        </w:trPr>
        <w:tc>
          <w:tcPr>
            <w:tcW w:w="563" w:type="dxa"/>
            <w:tcBorders>
              <w:top w:val="nil"/>
              <w:left w:val="nil"/>
              <w:bottom w:val="single" w:sz="4" w:space="0" w:color="auto"/>
              <w:right w:val="single" w:sz="4" w:space="0" w:color="auto"/>
            </w:tcBorders>
            <w:vAlign w:val="center"/>
            <w:hideMark/>
          </w:tcPr>
          <w:p w14:paraId="778AEBB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782409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active corporale</w:t>
            </w:r>
          </w:p>
        </w:tc>
        <w:tc>
          <w:tcPr>
            <w:tcW w:w="271" w:type="dxa"/>
            <w:tcBorders>
              <w:top w:val="nil"/>
              <w:left w:val="nil"/>
              <w:bottom w:val="single" w:sz="4" w:space="0" w:color="auto"/>
              <w:right w:val="single" w:sz="4" w:space="0" w:color="auto"/>
            </w:tcBorders>
            <w:hideMark/>
          </w:tcPr>
          <w:p w14:paraId="4AF4009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17</w:t>
            </w:r>
          </w:p>
        </w:tc>
        <w:tc>
          <w:tcPr>
            <w:tcW w:w="494" w:type="dxa"/>
            <w:tcBorders>
              <w:top w:val="nil"/>
              <w:left w:val="nil"/>
              <w:bottom w:val="single" w:sz="4" w:space="0" w:color="auto"/>
              <w:right w:val="single" w:sz="4" w:space="0" w:color="auto"/>
            </w:tcBorders>
            <w:vAlign w:val="center"/>
            <w:hideMark/>
          </w:tcPr>
          <w:p w14:paraId="0DC6D19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28</w:t>
            </w:r>
          </w:p>
        </w:tc>
        <w:tc>
          <w:tcPr>
            <w:tcW w:w="921" w:type="dxa"/>
            <w:tcBorders>
              <w:top w:val="nil"/>
              <w:left w:val="nil"/>
              <w:bottom w:val="single" w:sz="4" w:space="0" w:color="auto"/>
              <w:right w:val="single" w:sz="4" w:space="0" w:color="auto"/>
            </w:tcBorders>
            <w:shd w:val="clear" w:color="000000" w:fill="FFFFFF"/>
            <w:vAlign w:val="center"/>
            <w:hideMark/>
          </w:tcPr>
          <w:p w14:paraId="1F63143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921" w:type="dxa"/>
            <w:tcBorders>
              <w:top w:val="nil"/>
              <w:left w:val="nil"/>
              <w:bottom w:val="single" w:sz="4" w:space="0" w:color="auto"/>
              <w:right w:val="single" w:sz="4" w:space="0" w:color="auto"/>
            </w:tcBorders>
            <w:vAlign w:val="center"/>
            <w:hideMark/>
          </w:tcPr>
          <w:p w14:paraId="370BB96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848" w:type="dxa"/>
            <w:tcBorders>
              <w:top w:val="nil"/>
              <w:left w:val="nil"/>
              <w:bottom w:val="single" w:sz="4" w:space="0" w:color="auto"/>
              <w:right w:val="single" w:sz="4" w:space="0" w:color="auto"/>
            </w:tcBorders>
            <w:vAlign w:val="center"/>
            <w:hideMark/>
          </w:tcPr>
          <w:p w14:paraId="57D497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575" w:type="dxa"/>
            <w:tcBorders>
              <w:top w:val="nil"/>
              <w:left w:val="nil"/>
              <w:bottom w:val="single" w:sz="4" w:space="0" w:color="auto"/>
              <w:right w:val="single" w:sz="4" w:space="0" w:color="auto"/>
            </w:tcBorders>
            <w:shd w:val="clear" w:color="000000" w:fill="FFFFFF"/>
            <w:vAlign w:val="center"/>
            <w:hideMark/>
          </w:tcPr>
          <w:p w14:paraId="11C250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275E937E" w14:textId="77777777" w:rsidTr="001B3CF0">
        <w:trPr>
          <w:trHeight w:val="330"/>
        </w:trPr>
        <w:tc>
          <w:tcPr>
            <w:tcW w:w="563" w:type="dxa"/>
            <w:tcBorders>
              <w:top w:val="nil"/>
              <w:left w:val="nil"/>
              <w:bottom w:val="single" w:sz="4" w:space="0" w:color="auto"/>
              <w:right w:val="single" w:sz="4" w:space="0" w:color="auto"/>
            </w:tcBorders>
            <w:vAlign w:val="center"/>
            <w:hideMark/>
          </w:tcPr>
          <w:p w14:paraId="0C86870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FF69C9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active necorporale</w:t>
            </w:r>
          </w:p>
        </w:tc>
        <w:tc>
          <w:tcPr>
            <w:tcW w:w="271" w:type="dxa"/>
            <w:tcBorders>
              <w:top w:val="nil"/>
              <w:left w:val="nil"/>
              <w:bottom w:val="single" w:sz="4" w:space="0" w:color="auto"/>
              <w:right w:val="single" w:sz="4" w:space="0" w:color="auto"/>
            </w:tcBorders>
            <w:hideMark/>
          </w:tcPr>
          <w:p w14:paraId="52E120A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18</w:t>
            </w:r>
          </w:p>
        </w:tc>
        <w:tc>
          <w:tcPr>
            <w:tcW w:w="494" w:type="dxa"/>
            <w:tcBorders>
              <w:top w:val="nil"/>
              <w:left w:val="nil"/>
              <w:bottom w:val="single" w:sz="4" w:space="0" w:color="auto"/>
              <w:right w:val="single" w:sz="4" w:space="0" w:color="auto"/>
            </w:tcBorders>
            <w:vAlign w:val="center"/>
            <w:hideMark/>
          </w:tcPr>
          <w:p w14:paraId="21AF309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58E7DCF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21578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1CA98AA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F388BF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7A7030BF" w14:textId="77777777" w:rsidTr="001B3CF0">
        <w:trPr>
          <w:trHeight w:val="240"/>
        </w:trPr>
        <w:tc>
          <w:tcPr>
            <w:tcW w:w="563" w:type="dxa"/>
            <w:tcBorders>
              <w:top w:val="nil"/>
              <w:left w:val="nil"/>
              <w:bottom w:val="single" w:sz="4" w:space="0" w:color="auto"/>
              <w:right w:val="single" w:sz="4" w:space="0" w:color="auto"/>
            </w:tcBorders>
            <w:vAlign w:val="center"/>
            <w:hideMark/>
          </w:tcPr>
          <w:p w14:paraId="724D1FE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3CE375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f3-din subvenţii pentru investiţii</w:t>
            </w:r>
          </w:p>
        </w:tc>
        <w:tc>
          <w:tcPr>
            <w:tcW w:w="271" w:type="dxa"/>
            <w:tcBorders>
              <w:top w:val="nil"/>
              <w:left w:val="nil"/>
              <w:bottom w:val="single" w:sz="4" w:space="0" w:color="auto"/>
              <w:right w:val="single" w:sz="4" w:space="0" w:color="auto"/>
            </w:tcBorders>
            <w:hideMark/>
          </w:tcPr>
          <w:p w14:paraId="692EBF3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19</w:t>
            </w:r>
          </w:p>
        </w:tc>
        <w:tc>
          <w:tcPr>
            <w:tcW w:w="494" w:type="dxa"/>
            <w:tcBorders>
              <w:top w:val="nil"/>
              <w:left w:val="nil"/>
              <w:bottom w:val="single" w:sz="4" w:space="0" w:color="auto"/>
              <w:right w:val="single" w:sz="4" w:space="0" w:color="auto"/>
            </w:tcBorders>
            <w:vAlign w:val="center"/>
            <w:hideMark/>
          </w:tcPr>
          <w:p w14:paraId="416B091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c>
          <w:tcPr>
            <w:tcW w:w="921" w:type="dxa"/>
            <w:tcBorders>
              <w:top w:val="nil"/>
              <w:left w:val="nil"/>
              <w:bottom w:val="single" w:sz="4" w:space="0" w:color="auto"/>
              <w:right w:val="single" w:sz="4" w:space="0" w:color="auto"/>
            </w:tcBorders>
            <w:shd w:val="clear" w:color="000000" w:fill="FFFFFF"/>
            <w:vAlign w:val="center"/>
            <w:hideMark/>
          </w:tcPr>
          <w:p w14:paraId="4249465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c>
          <w:tcPr>
            <w:tcW w:w="921" w:type="dxa"/>
            <w:tcBorders>
              <w:top w:val="nil"/>
              <w:left w:val="nil"/>
              <w:bottom w:val="single" w:sz="4" w:space="0" w:color="auto"/>
              <w:right w:val="single" w:sz="4" w:space="0" w:color="auto"/>
            </w:tcBorders>
            <w:vAlign w:val="center"/>
            <w:hideMark/>
          </w:tcPr>
          <w:p w14:paraId="101D842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c>
          <w:tcPr>
            <w:tcW w:w="848" w:type="dxa"/>
            <w:tcBorders>
              <w:top w:val="nil"/>
              <w:left w:val="nil"/>
              <w:bottom w:val="single" w:sz="4" w:space="0" w:color="auto"/>
              <w:right w:val="single" w:sz="4" w:space="0" w:color="auto"/>
            </w:tcBorders>
            <w:vAlign w:val="center"/>
            <w:hideMark/>
          </w:tcPr>
          <w:p w14:paraId="5762A2C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c>
          <w:tcPr>
            <w:tcW w:w="575" w:type="dxa"/>
            <w:tcBorders>
              <w:top w:val="nil"/>
              <w:left w:val="nil"/>
              <w:bottom w:val="single" w:sz="4" w:space="0" w:color="auto"/>
              <w:right w:val="single" w:sz="4" w:space="0" w:color="auto"/>
            </w:tcBorders>
            <w:shd w:val="clear" w:color="000000" w:fill="FFFFFF"/>
            <w:vAlign w:val="center"/>
            <w:hideMark/>
          </w:tcPr>
          <w:p w14:paraId="7E0AABD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r>
      <w:tr w:rsidR="001B3CF0" w:rsidRPr="001B3CF0" w14:paraId="4CA2BCC2" w14:textId="77777777" w:rsidTr="001B3CF0">
        <w:trPr>
          <w:trHeight w:val="240"/>
        </w:trPr>
        <w:tc>
          <w:tcPr>
            <w:tcW w:w="563" w:type="dxa"/>
            <w:tcBorders>
              <w:top w:val="nil"/>
              <w:left w:val="nil"/>
              <w:bottom w:val="single" w:sz="4" w:space="0" w:color="auto"/>
              <w:right w:val="single" w:sz="4" w:space="0" w:color="auto"/>
            </w:tcBorders>
            <w:vAlign w:val="center"/>
            <w:hideMark/>
          </w:tcPr>
          <w:p w14:paraId="3D0B0C2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BDDAB8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f4-din valorificarea certificatelor CO2</w:t>
            </w:r>
          </w:p>
        </w:tc>
        <w:tc>
          <w:tcPr>
            <w:tcW w:w="271" w:type="dxa"/>
            <w:tcBorders>
              <w:top w:val="nil"/>
              <w:left w:val="nil"/>
              <w:bottom w:val="single" w:sz="4" w:space="0" w:color="auto"/>
              <w:right w:val="single" w:sz="4" w:space="0" w:color="auto"/>
            </w:tcBorders>
            <w:hideMark/>
          </w:tcPr>
          <w:p w14:paraId="320B1E5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20</w:t>
            </w:r>
          </w:p>
        </w:tc>
        <w:tc>
          <w:tcPr>
            <w:tcW w:w="494" w:type="dxa"/>
            <w:tcBorders>
              <w:top w:val="nil"/>
              <w:left w:val="nil"/>
              <w:bottom w:val="single" w:sz="4" w:space="0" w:color="auto"/>
              <w:right w:val="single" w:sz="4" w:space="0" w:color="auto"/>
            </w:tcBorders>
            <w:vAlign w:val="center"/>
            <w:hideMark/>
          </w:tcPr>
          <w:p w14:paraId="6F97821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226767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3EF199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36B6B98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1AF88F6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2E3252D7" w14:textId="77777777" w:rsidTr="001B3CF0">
        <w:trPr>
          <w:trHeight w:val="420"/>
        </w:trPr>
        <w:tc>
          <w:tcPr>
            <w:tcW w:w="563" w:type="dxa"/>
            <w:tcBorders>
              <w:top w:val="nil"/>
              <w:left w:val="nil"/>
              <w:bottom w:val="single" w:sz="4" w:space="0" w:color="auto"/>
              <w:right w:val="single" w:sz="4" w:space="0" w:color="auto"/>
            </w:tcBorders>
            <w:vAlign w:val="center"/>
            <w:hideMark/>
          </w:tcPr>
          <w:p w14:paraId="1A3043D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8A7F92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f5-alte venituri</w:t>
            </w:r>
          </w:p>
        </w:tc>
        <w:tc>
          <w:tcPr>
            <w:tcW w:w="271" w:type="dxa"/>
            <w:tcBorders>
              <w:top w:val="nil"/>
              <w:left w:val="nil"/>
              <w:bottom w:val="single" w:sz="4" w:space="0" w:color="auto"/>
              <w:right w:val="single" w:sz="4" w:space="0" w:color="auto"/>
            </w:tcBorders>
            <w:hideMark/>
          </w:tcPr>
          <w:p w14:paraId="6F0F44A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21</w:t>
            </w:r>
          </w:p>
        </w:tc>
        <w:tc>
          <w:tcPr>
            <w:tcW w:w="494" w:type="dxa"/>
            <w:tcBorders>
              <w:top w:val="nil"/>
              <w:left w:val="nil"/>
              <w:bottom w:val="single" w:sz="4" w:space="0" w:color="auto"/>
              <w:right w:val="single" w:sz="4" w:space="0" w:color="auto"/>
            </w:tcBorders>
            <w:vAlign w:val="center"/>
            <w:hideMark/>
          </w:tcPr>
          <w:p w14:paraId="37C8DC6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29</w:t>
            </w:r>
          </w:p>
        </w:tc>
        <w:tc>
          <w:tcPr>
            <w:tcW w:w="921" w:type="dxa"/>
            <w:tcBorders>
              <w:top w:val="nil"/>
              <w:left w:val="nil"/>
              <w:bottom w:val="single" w:sz="4" w:space="0" w:color="auto"/>
              <w:right w:val="single" w:sz="4" w:space="0" w:color="auto"/>
            </w:tcBorders>
            <w:shd w:val="clear" w:color="000000" w:fill="FFFFFF"/>
            <w:vAlign w:val="center"/>
            <w:hideMark/>
          </w:tcPr>
          <w:p w14:paraId="2FBC6EC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29</w:t>
            </w:r>
          </w:p>
        </w:tc>
        <w:tc>
          <w:tcPr>
            <w:tcW w:w="921" w:type="dxa"/>
            <w:tcBorders>
              <w:top w:val="nil"/>
              <w:left w:val="nil"/>
              <w:bottom w:val="single" w:sz="4" w:space="0" w:color="auto"/>
              <w:right w:val="single" w:sz="4" w:space="0" w:color="auto"/>
            </w:tcBorders>
            <w:vAlign w:val="center"/>
            <w:hideMark/>
          </w:tcPr>
          <w:p w14:paraId="6AF3935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52</w:t>
            </w:r>
          </w:p>
        </w:tc>
        <w:tc>
          <w:tcPr>
            <w:tcW w:w="848" w:type="dxa"/>
            <w:tcBorders>
              <w:top w:val="nil"/>
              <w:left w:val="nil"/>
              <w:bottom w:val="single" w:sz="4" w:space="0" w:color="auto"/>
              <w:right w:val="single" w:sz="4" w:space="0" w:color="auto"/>
            </w:tcBorders>
            <w:vAlign w:val="center"/>
            <w:hideMark/>
          </w:tcPr>
          <w:p w14:paraId="1D67C3B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52</w:t>
            </w:r>
          </w:p>
        </w:tc>
        <w:tc>
          <w:tcPr>
            <w:tcW w:w="575" w:type="dxa"/>
            <w:tcBorders>
              <w:top w:val="nil"/>
              <w:left w:val="nil"/>
              <w:bottom w:val="single" w:sz="4" w:space="0" w:color="auto"/>
              <w:right w:val="single" w:sz="4" w:space="0" w:color="auto"/>
            </w:tcBorders>
            <w:shd w:val="clear" w:color="000000" w:fill="FFFFFF"/>
            <w:vAlign w:val="center"/>
            <w:hideMark/>
          </w:tcPr>
          <w:p w14:paraId="30CC71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50</w:t>
            </w:r>
          </w:p>
        </w:tc>
      </w:tr>
      <w:tr w:rsidR="001B3CF0" w:rsidRPr="001B3CF0" w14:paraId="12B9A463" w14:textId="77777777" w:rsidTr="001B3CF0">
        <w:trPr>
          <w:trHeight w:val="675"/>
        </w:trPr>
        <w:tc>
          <w:tcPr>
            <w:tcW w:w="563" w:type="dxa"/>
            <w:tcBorders>
              <w:top w:val="nil"/>
              <w:left w:val="nil"/>
              <w:bottom w:val="single" w:sz="4" w:space="0" w:color="auto"/>
              <w:right w:val="single" w:sz="4" w:space="0" w:color="auto"/>
            </w:tcBorders>
            <w:vAlign w:val="center"/>
            <w:hideMark/>
          </w:tcPr>
          <w:p w14:paraId="5BA0DD2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550A284"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Venituri financiare (Rd.22=rd.23+rd.24+rd.25+rd.26+rd.27), din care:</w:t>
            </w:r>
          </w:p>
        </w:tc>
        <w:tc>
          <w:tcPr>
            <w:tcW w:w="271" w:type="dxa"/>
            <w:tcBorders>
              <w:top w:val="nil"/>
              <w:left w:val="nil"/>
              <w:bottom w:val="single" w:sz="4" w:space="0" w:color="auto"/>
              <w:right w:val="single" w:sz="4" w:space="0" w:color="auto"/>
            </w:tcBorders>
            <w:hideMark/>
          </w:tcPr>
          <w:p w14:paraId="41778622"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22</w:t>
            </w:r>
          </w:p>
        </w:tc>
        <w:tc>
          <w:tcPr>
            <w:tcW w:w="494" w:type="dxa"/>
            <w:tcBorders>
              <w:top w:val="nil"/>
              <w:left w:val="nil"/>
              <w:bottom w:val="single" w:sz="4" w:space="0" w:color="auto"/>
              <w:right w:val="single" w:sz="4" w:space="0" w:color="auto"/>
            </w:tcBorders>
            <w:vAlign w:val="center"/>
            <w:hideMark/>
          </w:tcPr>
          <w:p w14:paraId="21619A9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1.596</w:t>
            </w:r>
          </w:p>
        </w:tc>
        <w:tc>
          <w:tcPr>
            <w:tcW w:w="921" w:type="dxa"/>
            <w:tcBorders>
              <w:top w:val="nil"/>
              <w:left w:val="nil"/>
              <w:bottom w:val="single" w:sz="4" w:space="0" w:color="auto"/>
              <w:right w:val="single" w:sz="4" w:space="0" w:color="auto"/>
            </w:tcBorders>
            <w:shd w:val="clear" w:color="000000" w:fill="FFFFFF"/>
            <w:vAlign w:val="center"/>
            <w:hideMark/>
          </w:tcPr>
          <w:p w14:paraId="3873B32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500</w:t>
            </w:r>
          </w:p>
        </w:tc>
        <w:tc>
          <w:tcPr>
            <w:tcW w:w="921" w:type="dxa"/>
            <w:tcBorders>
              <w:top w:val="nil"/>
              <w:left w:val="nil"/>
              <w:bottom w:val="single" w:sz="4" w:space="0" w:color="auto"/>
              <w:right w:val="single" w:sz="4" w:space="0" w:color="auto"/>
            </w:tcBorders>
            <w:vAlign w:val="center"/>
            <w:hideMark/>
          </w:tcPr>
          <w:p w14:paraId="49AD7A8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1.557</w:t>
            </w:r>
          </w:p>
        </w:tc>
        <w:tc>
          <w:tcPr>
            <w:tcW w:w="848" w:type="dxa"/>
            <w:tcBorders>
              <w:top w:val="nil"/>
              <w:left w:val="nil"/>
              <w:bottom w:val="single" w:sz="4" w:space="0" w:color="auto"/>
              <w:right w:val="single" w:sz="4" w:space="0" w:color="auto"/>
            </w:tcBorders>
            <w:vAlign w:val="center"/>
            <w:hideMark/>
          </w:tcPr>
          <w:p w14:paraId="1F43255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1.557</w:t>
            </w:r>
          </w:p>
        </w:tc>
        <w:tc>
          <w:tcPr>
            <w:tcW w:w="575" w:type="dxa"/>
            <w:tcBorders>
              <w:top w:val="nil"/>
              <w:left w:val="nil"/>
              <w:bottom w:val="single" w:sz="4" w:space="0" w:color="auto"/>
              <w:right w:val="single" w:sz="4" w:space="0" w:color="auto"/>
            </w:tcBorders>
            <w:shd w:val="clear" w:color="000000" w:fill="FFFFFF"/>
            <w:vAlign w:val="center"/>
            <w:hideMark/>
          </w:tcPr>
          <w:p w14:paraId="6DFCB50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1.532</w:t>
            </w:r>
          </w:p>
        </w:tc>
      </w:tr>
      <w:tr w:rsidR="001B3CF0" w:rsidRPr="001B3CF0" w14:paraId="0F0E927E" w14:textId="77777777" w:rsidTr="001B3CF0">
        <w:trPr>
          <w:trHeight w:val="315"/>
        </w:trPr>
        <w:tc>
          <w:tcPr>
            <w:tcW w:w="563" w:type="dxa"/>
            <w:tcBorders>
              <w:top w:val="nil"/>
              <w:left w:val="nil"/>
              <w:bottom w:val="single" w:sz="4" w:space="0" w:color="auto"/>
              <w:right w:val="single" w:sz="4" w:space="0" w:color="auto"/>
            </w:tcBorders>
            <w:vAlign w:val="center"/>
            <w:hideMark/>
          </w:tcPr>
          <w:p w14:paraId="76E4318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2B4CA71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din imobilizari financiare</w:t>
            </w:r>
          </w:p>
        </w:tc>
        <w:tc>
          <w:tcPr>
            <w:tcW w:w="271" w:type="dxa"/>
            <w:tcBorders>
              <w:top w:val="nil"/>
              <w:left w:val="nil"/>
              <w:bottom w:val="single" w:sz="4" w:space="0" w:color="auto"/>
              <w:right w:val="single" w:sz="4" w:space="0" w:color="auto"/>
            </w:tcBorders>
            <w:hideMark/>
          </w:tcPr>
          <w:p w14:paraId="36B1F27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23</w:t>
            </w:r>
          </w:p>
        </w:tc>
        <w:tc>
          <w:tcPr>
            <w:tcW w:w="494" w:type="dxa"/>
            <w:tcBorders>
              <w:top w:val="nil"/>
              <w:left w:val="nil"/>
              <w:bottom w:val="single" w:sz="4" w:space="0" w:color="auto"/>
              <w:right w:val="single" w:sz="4" w:space="0" w:color="auto"/>
            </w:tcBorders>
            <w:vAlign w:val="center"/>
            <w:hideMark/>
          </w:tcPr>
          <w:p w14:paraId="63AECCE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43F719A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99EDDF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EB5906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767203F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0DCA8508" w14:textId="77777777" w:rsidTr="001B3CF0">
        <w:trPr>
          <w:trHeight w:val="315"/>
        </w:trPr>
        <w:tc>
          <w:tcPr>
            <w:tcW w:w="563" w:type="dxa"/>
            <w:tcBorders>
              <w:top w:val="nil"/>
              <w:left w:val="nil"/>
              <w:bottom w:val="single" w:sz="4" w:space="0" w:color="auto"/>
              <w:right w:val="single" w:sz="4" w:space="0" w:color="auto"/>
            </w:tcBorders>
            <w:vAlign w:val="center"/>
            <w:hideMark/>
          </w:tcPr>
          <w:p w14:paraId="3D16A02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280AAA5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din investitii financiare</w:t>
            </w:r>
          </w:p>
        </w:tc>
        <w:tc>
          <w:tcPr>
            <w:tcW w:w="271" w:type="dxa"/>
            <w:tcBorders>
              <w:top w:val="nil"/>
              <w:left w:val="nil"/>
              <w:bottom w:val="single" w:sz="4" w:space="0" w:color="auto"/>
              <w:right w:val="single" w:sz="4" w:space="0" w:color="auto"/>
            </w:tcBorders>
            <w:hideMark/>
          </w:tcPr>
          <w:p w14:paraId="3C36CCD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24</w:t>
            </w:r>
          </w:p>
        </w:tc>
        <w:tc>
          <w:tcPr>
            <w:tcW w:w="494" w:type="dxa"/>
            <w:tcBorders>
              <w:top w:val="nil"/>
              <w:left w:val="nil"/>
              <w:bottom w:val="single" w:sz="4" w:space="0" w:color="auto"/>
              <w:right w:val="single" w:sz="4" w:space="0" w:color="auto"/>
            </w:tcBorders>
            <w:vAlign w:val="center"/>
            <w:hideMark/>
          </w:tcPr>
          <w:p w14:paraId="1D5C1A4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71692A6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A8B862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5A5978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CB1D8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14F7B4B5" w14:textId="77777777" w:rsidTr="001B3CF0">
        <w:trPr>
          <w:trHeight w:val="315"/>
        </w:trPr>
        <w:tc>
          <w:tcPr>
            <w:tcW w:w="563" w:type="dxa"/>
            <w:tcBorders>
              <w:top w:val="nil"/>
              <w:left w:val="nil"/>
              <w:bottom w:val="single" w:sz="4" w:space="0" w:color="auto"/>
              <w:right w:val="single" w:sz="4" w:space="0" w:color="auto"/>
            </w:tcBorders>
            <w:vAlign w:val="center"/>
            <w:hideMark/>
          </w:tcPr>
          <w:p w14:paraId="2D5E4D0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15BE36E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din diferente de curs</w:t>
            </w:r>
          </w:p>
        </w:tc>
        <w:tc>
          <w:tcPr>
            <w:tcW w:w="271" w:type="dxa"/>
            <w:tcBorders>
              <w:top w:val="nil"/>
              <w:left w:val="nil"/>
              <w:bottom w:val="single" w:sz="4" w:space="0" w:color="auto"/>
              <w:right w:val="single" w:sz="4" w:space="0" w:color="auto"/>
            </w:tcBorders>
            <w:hideMark/>
          </w:tcPr>
          <w:p w14:paraId="3D4CED3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25</w:t>
            </w:r>
          </w:p>
        </w:tc>
        <w:tc>
          <w:tcPr>
            <w:tcW w:w="494" w:type="dxa"/>
            <w:tcBorders>
              <w:top w:val="nil"/>
              <w:left w:val="nil"/>
              <w:bottom w:val="single" w:sz="4" w:space="0" w:color="auto"/>
              <w:right w:val="single" w:sz="4" w:space="0" w:color="auto"/>
            </w:tcBorders>
            <w:vAlign w:val="center"/>
            <w:hideMark/>
          </w:tcPr>
          <w:p w14:paraId="4B356B1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5B5B155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04EBA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775CFD7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5742D3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74B5D24B" w14:textId="77777777" w:rsidTr="001B3CF0">
        <w:trPr>
          <w:trHeight w:val="315"/>
        </w:trPr>
        <w:tc>
          <w:tcPr>
            <w:tcW w:w="563" w:type="dxa"/>
            <w:tcBorders>
              <w:top w:val="nil"/>
              <w:left w:val="nil"/>
              <w:bottom w:val="single" w:sz="4" w:space="0" w:color="auto"/>
              <w:right w:val="single" w:sz="4" w:space="0" w:color="auto"/>
            </w:tcBorders>
            <w:vAlign w:val="center"/>
            <w:hideMark/>
          </w:tcPr>
          <w:p w14:paraId="7DDC44C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lastRenderedPageBreak/>
              <w:t>d)</w:t>
            </w:r>
          </w:p>
        </w:tc>
        <w:tc>
          <w:tcPr>
            <w:tcW w:w="4423" w:type="dxa"/>
            <w:tcBorders>
              <w:top w:val="nil"/>
              <w:left w:val="nil"/>
              <w:bottom w:val="single" w:sz="4" w:space="0" w:color="auto"/>
              <w:right w:val="single" w:sz="4" w:space="0" w:color="auto"/>
            </w:tcBorders>
            <w:vAlign w:val="center"/>
            <w:hideMark/>
          </w:tcPr>
          <w:p w14:paraId="0647ECB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din dobanzi</w:t>
            </w:r>
          </w:p>
        </w:tc>
        <w:tc>
          <w:tcPr>
            <w:tcW w:w="271" w:type="dxa"/>
            <w:tcBorders>
              <w:top w:val="nil"/>
              <w:left w:val="nil"/>
              <w:bottom w:val="single" w:sz="4" w:space="0" w:color="auto"/>
              <w:right w:val="single" w:sz="4" w:space="0" w:color="auto"/>
            </w:tcBorders>
            <w:hideMark/>
          </w:tcPr>
          <w:p w14:paraId="1050577C"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26</w:t>
            </w:r>
          </w:p>
        </w:tc>
        <w:tc>
          <w:tcPr>
            <w:tcW w:w="494" w:type="dxa"/>
            <w:tcBorders>
              <w:top w:val="nil"/>
              <w:left w:val="nil"/>
              <w:bottom w:val="single" w:sz="4" w:space="0" w:color="auto"/>
              <w:right w:val="single" w:sz="4" w:space="0" w:color="auto"/>
            </w:tcBorders>
            <w:vAlign w:val="center"/>
            <w:hideMark/>
          </w:tcPr>
          <w:p w14:paraId="7538FC5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1.596</w:t>
            </w:r>
          </w:p>
        </w:tc>
        <w:tc>
          <w:tcPr>
            <w:tcW w:w="921" w:type="dxa"/>
            <w:tcBorders>
              <w:top w:val="nil"/>
              <w:left w:val="nil"/>
              <w:bottom w:val="single" w:sz="4" w:space="0" w:color="auto"/>
              <w:right w:val="single" w:sz="4" w:space="0" w:color="auto"/>
            </w:tcBorders>
            <w:shd w:val="clear" w:color="000000" w:fill="FFFFFF"/>
            <w:vAlign w:val="center"/>
            <w:hideMark/>
          </w:tcPr>
          <w:p w14:paraId="2634D28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500</w:t>
            </w:r>
          </w:p>
        </w:tc>
        <w:tc>
          <w:tcPr>
            <w:tcW w:w="921" w:type="dxa"/>
            <w:tcBorders>
              <w:top w:val="nil"/>
              <w:left w:val="nil"/>
              <w:bottom w:val="single" w:sz="4" w:space="0" w:color="auto"/>
              <w:right w:val="single" w:sz="4" w:space="0" w:color="auto"/>
            </w:tcBorders>
            <w:vAlign w:val="center"/>
            <w:hideMark/>
          </w:tcPr>
          <w:p w14:paraId="537E08F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1.557</w:t>
            </w:r>
          </w:p>
        </w:tc>
        <w:tc>
          <w:tcPr>
            <w:tcW w:w="848" w:type="dxa"/>
            <w:tcBorders>
              <w:top w:val="nil"/>
              <w:left w:val="nil"/>
              <w:bottom w:val="single" w:sz="4" w:space="0" w:color="auto"/>
              <w:right w:val="single" w:sz="4" w:space="0" w:color="auto"/>
            </w:tcBorders>
            <w:vAlign w:val="center"/>
            <w:hideMark/>
          </w:tcPr>
          <w:p w14:paraId="252AF0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1.557</w:t>
            </w:r>
          </w:p>
        </w:tc>
        <w:tc>
          <w:tcPr>
            <w:tcW w:w="575" w:type="dxa"/>
            <w:tcBorders>
              <w:top w:val="nil"/>
              <w:left w:val="nil"/>
              <w:bottom w:val="single" w:sz="4" w:space="0" w:color="auto"/>
              <w:right w:val="single" w:sz="4" w:space="0" w:color="auto"/>
            </w:tcBorders>
            <w:shd w:val="clear" w:color="000000" w:fill="FFFFFF"/>
            <w:vAlign w:val="center"/>
            <w:hideMark/>
          </w:tcPr>
          <w:p w14:paraId="7B4DDA1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1.532</w:t>
            </w:r>
          </w:p>
        </w:tc>
      </w:tr>
      <w:tr w:rsidR="001B3CF0" w:rsidRPr="001B3CF0" w14:paraId="49D44DA7" w14:textId="77777777" w:rsidTr="001B3CF0">
        <w:trPr>
          <w:trHeight w:val="315"/>
        </w:trPr>
        <w:tc>
          <w:tcPr>
            <w:tcW w:w="563" w:type="dxa"/>
            <w:tcBorders>
              <w:top w:val="nil"/>
              <w:left w:val="nil"/>
              <w:bottom w:val="single" w:sz="4" w:space="0" w:color="auto"/>
              <w:right w:val="single" w:sz="4" w:space="0" w:color="auto"/>
            </w:tcBorders>
            <w:vAlign w:val="center"/>
            <w:hideMark/>
          </w:tcPr>
          <w:p w14:paraId="7E516AF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1481C9AC"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alte venituri financiare</w:t>
            </w:r>
          </w:p>
        </w:tc>
        <w:tc>
          <w:tcPr>
            <w:tcW w:w="271" w:type="dxa"/>
            <w:tcBorders>
              <w:top w:val="nil"/>
              <w:left w:val="nil"/>
              <w:bottom w:val="single" w:sz="4" w:space="0" w:color="auto"/>
              <w:right w:val="single" w:sz="4" w:space="0" w:color="auto"/>
            </w:tcBorders>
            <w:hideMark/>
          </w:tcPr>
          <w:p w14:paraId="52227EA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27</w:t>
            </w:r>
          </w:p>
        </w:tc>
        <w:tc>
          <w:tcPr>
            <w:tcW w:w="494" w:type="dxa"/>
            <w:tcBorders>
              <w:top w:val="nil"/>
              <w:left w:val="nil"/>
              <w:bottom w:val="single" w:sz="4" w:space="0" w:color="auto"/>
              <w:right w:val="single" w:sz="4" w:space="0" w:color="auto"/>
            </w:tcBorders>
            <w:vAlign w:val="center"/>
            <w:hideMark/>
          </w:tcPr>
          <w:p w14:paraId="1061F58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191632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39AA59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ECF920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C231B1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25B3DCAD" w14:textId="77777777" w:rsidTr="001B3CF0">
        <w:trPr>
          <w:trHeight w:val="780"/>
        </w:trPr>
        <w:tc>
          <w:tcPr>
            <w:tcW w:w="563" w:type="dxa"/>
            <w:tcBorders>
              <w:top w:val="nil"/>
              <w:left w:val="nil"/>
              <w:bottom w:val="single" w:sz="4" w:space="0" w:color="auto"/>
              <w:right w:val="single" w:sz="4" w:space="0" w:color="auto"/>
            </w:tcBorders>
            <w:vAlign w:val="center"/>
            <w:hideMark/>
          </w:tcPr>
          <w:p w14:paraId="70B3CDE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CEE95F2"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TOTALE (Rd.28=rd.29+rd.130)-fara impozit pe profit</w:t>
            </w:r>
          </w:p>
        </w:tc>
        <w:tc>
          <w:tcPr>
            <w:tcW w:w="271" w:type="dxa"/>
            <w:tcBorders>
              <w:top w:val="nil"/>
              <w:left w:val="nil"/>
              <w:bottom w:val="single" w:sz="4" w:space="0" w:color="auto"/>
              <w:right w:val="single" w:sz="4" w:space="0" w:color="auto"/>
            </w:tcBorders>
            <w:hideMark/>
          </w:tcPr>
          <w:p w14:paraId="27FB30F8"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28</w:t>
            </w:r>
          </w:p>
        </w:tc>
        <w:tc>
          <w:tcPr>
            <w:tcW w:w="494" w:type="dxa"/>
            <w:tcBorders>
              <w:top w:val="nil"/>
              <w:left w:val="nil"/>
              <w:bottom w:val="single" w:sz="4" w:space="0" w:color="auto"/>
              <w:right w:val="single" w:sz="4" w:space="0" w:color="auto"/>
            </w:tcBorders>
            <w:vAlign w:val="center"/>
            <w:hideMark/>
          </w:tcPr>
          <w:p w14:paraId="6A925B9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76905</w:t>
            </w:r>
          </w:p>
        </w:tc>
        <w:tc>
          <w:tcPr>
            <w:tcW w:w="921" w:type="dxa"/>
            <w:tcBorders>
              <w:top w:val="nil"/>
              <w:left w:val="nil"/>
              <w:bottom w:val="single" w:sz="4" w:space="0" w:color="auto"/>
              <w:right w:val="single" w:sz="4" w:space="0" w:color="auto"/>
            </w:tcBorders>
            <w:shd w:val="clear" w:color="000000" w:fill="FFFFFF"/>
            <w:vAlign w:val="center"/>
            <w:hideMark/>
          </w:tcPr>
          <w:p w14:paraId="0BD0338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90105</w:t>
            </w:r>
          </w:p>
        </w:tc>
        <w:tc>
          <w:tcPr>
            <w:tcW w:w="921" w:type="dxa"/>
            <w:tcBorders>
              <w:top w:val="nil"/>
              <w:left w:val="nil"/>
              <w:bottom w:val="single" w:sz="4" w:space="0" w:color="auto"/>
              <w:right w:val="single" w:sz="4" w:space="0" w:color="auto"/>
            </w:tcBorders>
            <w:vAlign w:val="center"/>
            <w:hideMark/>
          </w:tcPr>
          <w:p w14:paraId="4D55980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87662</w:t>
            </w:r>
          </w:p>
        </w:tc>
        <w:tc>
          <w:tcPr>
            <w:tcW w:w="848" w:type="dxa"/>
            <w:tcBorders>
              <w:top w:val="nil"/>
              <w:left w:val="nil"/>
              <w:bottom w:val="single" w:sz="4" w:space="0" w:color="auto"/>
              <w:right w:val="single" w:sz="4" w:space="0" w:color="auto"/>
            </w:tcBorders>
            <w:vAlign w:val="center"/>
            <w:hideMark/>
          </w:tcPr>
          <w:p w14:paraId="67B7655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87662</w:t>
            </w:r>
          </w:p>
        </w:tc>
        <w:tc>
          <w:tcPr>
            <w:tcW w:w="575" w:type="dxa"/>
            <w:tcBorders>
              <w:top w:val="nil"/>
              <w:left w:val="nil"/>
              <w:bottom w:val="single" w:sz="4" w:space="0" w:color="auto"/>
              <w:right w:val="single" w:sz="4" w:space="0" w:color="auto"/>
            </w:tcBorders>
            <w:shd w:val="clear" w:color="000000" w:fill="FFFFFF"/>
            <w:vAlign w:val="center"/>
            <w:hideMark/>
          </w:tcPr>
          <w:p w14:paraId="01B8B2E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85047</w:t>
            </w:r>
          </w:p>
        </w:tc>
      </w:tr>
      <w:tr w:rsidR="001B3CF0" w:rsidRPr="001B3CF0" w14:paraId="0960F370" w14:textId="77777777" w:rsidTr="001B3CF0">
        <w:trPr>
          <w:trHeight w:val="735"/>
        </w:trPr>
        <w:tc>
          <w:tcPr>
            <w:tcW w:w="563" w:type="dxa"/>
            <w:tcBorders>
              <w:top w:val="nil"/>
              <w:left w:val="nil"/>
              <w:bottom w:val="single" w:sz="4" w:space="0" w:color="auto"/>
              <w:right w:val="single" w:sz="4" w:space="0" w:color="auto"/>
            </w:tcBorders>
            <w:vAlign w:val="center"/>
            <w:hideMark/>
          </w:tcPr>
          <w:p w14:paraId="0025986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D540002"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xml:space="preserve">Cheltuieli de exploatare (Rd.29=rd.30+rd.78+rd.85+rd.113), din care: </w:t>
            </w:r>
          </w:p>
        </w:tc>
        <w:tc>
          <w:tcPr>
            <w:tcW w:w="271" w:type="dxa"/>
            <w:tcBorders>
              <w:top w:val="nil"/>
              <w:left w:val="nil"/>
              <w:bottom w:val="single" w:sz="4" w:space="0" w:color="auto"/>
              <w:right w:val="single" w:sz="4" w:space="0" w:color="auto"/>
            </w:tcBorders>
            <w:hideMark/>
          </w:tcPr>
          <w:p w14:paraId="5A9111BC"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29</w:t>
            </w:r>
          </w:p>
        </w:tc>
        <w:tc>
          <w:tcPr>
            <w:tcW w:w="494" w:type="dxa"/>
            <w:tcBorders>
              <w:top w:val="nil"/>
              <w:left w:val="nil"/>
              <w:bottom w:val="single" w:sz="4" w:space="0" w:color="auto"/>
              <w:right w:val="single" w:sz="4" w:space="0" w:color="auto"/>
            </w:tcBorders>
            <w:vAlign w:val="center"/>
            <w:hideMark/>
          </w:tcPr>
          <w:p w14:paraId="0A624CB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75020</w:t>
            </w:r>
          </w:p>
        </w:tc>
        <w:tc>
          <w:tcPr>
            <w:tcW w:w="921" w:type="dxa"/>
            <w:tcBorders>
              <w:top w:val="nil"/>
              <w:left w:val="nil"/>
              <w:bottom w:val="single" w:sz="4" w:space="0" w:color="auto"/>
              <w:right w:val="single" w:sz="4" w:space="0" w:color="auto"/>
            </w:tcBorders>
            <w:shd w:val="clear" w:color="000000" w:fill="FFFFFF"/>
            <w:vAlign w:val="center"/>
            <w:hideMark/>
          </w:tcPr>
          <w:p w14:paraId="7824CB4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88205</w:t>
            </w:r>
          </w:p>
        </w:tc>
        <w:tc>
          <w:tcPr>
            <w:tcW w:w="921" w:type="dxa"/>
            <w:tcBorders>
              <w:top w:val="nil"/>
              <w:left w:val="nil"/>
              <w:bottom w:val="single" w:sz="4" w:space="0" w:color="auto"/>
              <w:right w:val="single" w:sz="4" w:space="0" w:color="auto"/>
            </w:tcBorders>
            <w:vAlign w:val="center"/>
            <w:hideMark/>
          </w:tcPr>
          <w:p w14:paraId="3697971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86195</w:t>
            </w:r>
          </w:p>
        </w:tc>
        <w:tc>
          <w:tcPr>
            <w:tcW w:w="848" w:type="dxa"/>
            <w:tcBorders>
              <w:top w:val="nil"/>
              <w:left w:val="nil"/>
              <w:bottom w:val="single" w:sz="4" w:space="0" w:color="auto"/>
              <w:right w:val="single" w:sz="4" w:space="0" w:color="auto"/>
            </w:tcBorders>
            <w:vAlign w:val="center"/>
            <w:hideMark/>
          </w:tcPr>
          <w:p w14:paraId="708B689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86195</w:t>
            </w:r>
          </w:p>
        </w:tc>
        <w:tc>
          <w:tcPr>
            <w:tcW w:w="575" w:type="dxa"/>
            <w:tcBorders>
              <w:top w:val="nil"/>
              <w:left w:val="nil"/>
              <w:bottom w:val="single" w:sz="4" w:space="0" w:color="auto"/>
              <w:right w:val="single" w:sz="4" w:space="0" w:color="auto"/>
            </w:tcBorders>
            <w:shd w:val="clear" w:color="000000" w:fill="FFFFFF"/>
            <w:vAlign w:val="center"/>
            <w:hideMark/>
          </w:tcPr>
          <w:p w14:paraId="2F37C3D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83703</w:t>
            </w:r>
          </w:p>
        </w:tc>
      </w:tr>
      <w:tr w:rsidR="001B3CF0" w:rsidRPr="001B3CF0" w14:paraId="02D9A0DE" w14:textId="77777777" w:rsidTr="001B3CF0">
        <w:trPr>
          <w:trHeight w:val="735"/>
        </w:trPr>
        <w:tc>
          <w:tcPr>
            <w:tcW w:w="563" w:type="dxa"/>
            <w:tcBorders>
              <w:top w:val="nil"/>
              <w:left w:val="nil"/>
              <w:bottom w:val="single" w:sz="4" w:space="0" w:color="auto"/>
              <w:right w:val="single" w:sz="4" w:space="0" w:color="auto"/>
            </w:tcBorders>
            <w:vAlign w:val="center"/>
            <w:hideMark/>
          </w:tcPr>
          <w:p w14:paraId="6767CB7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13F60594"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cu bunuri si servicii (Rd.30=rd.31+rd.39+rd.45), din care:</w:t>
            </w:r>
          </w:p>
        </w:tc>
        <w:tc>
          <w:tcPr>
            <w:tcW w:w="271" w:type="dxa"/>
            <w:tcBorders>
              <w:top w:val="nil"/>
              <w:left w:val="nil"/>
              <w:bottom w:val="single" w:sz="4" w:space="0" w:color="auto"/>
              <w:right w:val="single" w:sz="4" w:space="0" w:color="auto"/>
            </w:tcBorders>
            <w:hideMark/>
          </w:tcPr>
          <w:p w14:paraId="6040B4B6"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30</w:t>
            </w:r>
          </w:p>
        </w:tc>
        <w:tc>
          <w:tcPr>
            <w:tcW w:w="494" w:type="dxa"/>
            <w:tcBorders>
              <w:top w:val="nil"/>
              <w:left w:val="nil"/>
              <w:bottom w:val="single" w:sz="4" w:space="0" w:color="auto"/>
              <w:right w:val="single" w:sz="4" w:space="0" w:color="auto"/>
            </w:tcBorders>
            <w:vAlign w:val="center"/>
            <w:hideMark/>
          </w:tcPr>
          <w:p w14:paraId="2D61A1E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21543</w:t>
            </w:r>
          </w:p>
        </w:tc>
        <w:tc>
          <w:tcPr>
            <w:tcW w:w="921" w:type="dxa"/>
            <w:tcBorders>
              <w:top w:val="nil"/>
              <w:left w:val="nil"/>
              <w:bottom w:val="single" w:sz="4" w:space="0" w:color="auto"/>
              <w:right w:val="single" w:sz="4" w:space="0" w:color="auto"/>
            </w:tcBorders>
            <w:shd w:val="clear" w:color="000000" w:fill="FFFFFF"/>
            <w:vAlign w:val="center"/>
            <w:hideMark/>
          </w:tcPr>
          <w:p w14:paraId="158DEBF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28533</w:t>
            </w:r>
          </w:p>
        </w:tc>
        <w:tc>
          <w:tcPr>
            <w:tcW w:w="921" w:type="dxa"/>
            <w:tcBorders>
              <w:top w:val="nil"/>
              <w:left w:val="nil"/>
              <w:bottom w:val="single" w:sz="4" w:space="0" w:color="auto"/>
              <w:right w:val="single" w:sz="4" w:space="0" w:color="auto"/>
            </w:tcBorders>
            <w:vAlign w:val="center"/>
            <w:hideMark/>
          </w:tcPr>
          <w:p w14:paraId="00A17D8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26975</w:t>
            </w:r>
          </w:p>
        </w:tc>
        <w:tc>
          <w:tcPr>
            <w:tcW w:w="848" w:type="dxa"/>
            <w:tcBorders>
              <w:top w:val="nil"/>
              <w:left w:val="nil"/>
              <w:bottom w:val="single" w:sz="4" w:space="0" w:color="auto"/>
              <w:right w:val="single" w:sz="4" w:space="0" w:color="auto"/>
            </w:tcBorders>
            <w:vAlign w:val="center"/>
            <w:hideMark/>
          </w:tcPr>
          <w:p w14:paraId="4E58887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26975</w:t>
            </w:r>
          </w:p>
        </w:tc>
        <w:tc>
          <w:tcPr>
            <w:tcW w:w="575" w:type="dxa"/>
            <w:tcBorders>
              <w:top w:val="nil"/>
              <w:left w:val="nil"/>
              <w:bottom w:val="single" w:sz="4" w:space="0" w:color="auto"/>
              <w:right w:val="single" w:sz="4" w:space="0" w:color="auto"/>
            </w:tcBorders>
            <w:shd w:val="clear" w:color="000000" w:fill="FFFFFF"/>
            <w:vAlign w:val="center"/>
            <w:hideMark/>
          </w:tcPr>
          <w:p w14:paraId="3579205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24979</w:t>
            </w:r>
          </w:p>
        </w:tc>
      </w:tr>
      <w:tr w:rsidR="001B3CF0" w:rsidRPr="001B3CF0" w14:paraId="77119551" w14:textId="77777777" w:rsidTr="001B3CF0">
        <w:trPr>
          <w:trHeight w:val="675"/>
        </w:trPr>
        <w:tc>
          <w:tcPr>
            <w:tcW w:w="563" w:type="dxa"/>
            <w:tcBorders>
              <w:top w:val="nil"/>
              <w:left w:val="nil"/>
              <w:bottom w:val="single" w:sz="4" w:space="0" w:color="auto"/>
              <w:right w:val="single" w:sz="4" w:space="0" w:color="auto"/>
            </w:tcBorders>
            <w:vAlign w:val="center"/>
            <w:hideMark/>
          </w:tcPr>
          <w:p w14:paraId="71FD052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A1</w:t>
            </w:r>
          </w:p>
        </w:tc>
        <w:tc>
          <w:tcPr>
            <w:tcW w:w="4423" w:type="dxa"/>
            <w:tcBorders>
              <w:top w:val="nil"/>
              <w:left w:val="nil"/>
              <w:bottom w:val="single" w:sz="4" w:space="0" w:color="auto"/>
              <w:right w:val="single" w:sz="4" w:space="0" w:color="auto"/>
            </w:tcBorders>
            <w:vAlign w:val="center"/>
            <w:hideMark/>
          </w:tcPr>
          <w:p w14:paraId="12BC1606"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A1)cheltuieli privind stocurile (Rd.31=rd.32+rd.33+rd.36+rd.37+rd.38), din care:</w:t>
            </w:r>
          </w:p>
        </w:tc>
        <w:tc>
          <w:tcPr>
            <w:tcW w:w="271" w:type="dxa"/>
            <w:tcBorders>
              <w:top w:val="nil"/>
              <w:left w:val="nil"/>
              <w:bottom w:val="single" w:sz="4" w:space="0" w:color="auto"/>
              <w:right w:val="single" w:sz="4" w:space="0" w:color="auto"/>
            </w:tcBorders>
            <w:hideMark/>
          </w:tcPr>
          <w:p w14:paraId="54A58EAA"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31</w:t>
            </w:r>
          </w:p>
        </w:tc>
        <w:tc>
          <w:tcPr>
            <w:tcW w:w="494" w:type="dxa"/>
            <w:tcBorders>
              <w:top w:val="nil"/>
              <w:left w:val="nil"/>
              <w:bottom w:val="single" w:sz="4" w:space="0" w:color="auto"/>
              <w:right w:val="single" w:sz="4" w:space="0" w:color="auto"/>
            </w:tcBorders>
            <w:vAlign w:val="center"/>
            <w:hideMark/>
          </w:tcPr>
          <w:p w14:paraId="6E5EE93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16697</w:t>
            </w:r>
          </w:p>
        </w:tc>
        <w:tc>
          <w:tcPr>
            <w:tcW w:w="921" w:type="dxa"/>
            <w:tcBorders>
              <w:top w:val="nil"/>
              <w:left w:val="nil"/>
              <w:bottom w:val="single" w:sz="4" w:space="0" w:color="auto"/>
              <w:right w:val="single" w:sz="4" w:space="0" w:color="auto"/>
            </w:tcBorders>
            <w:shd w:val="clear" w:color="000000" w:fill="FFFFFF"/>
            <w:vAlign w:val="center"/>
            <w:hideMark/>
          </w:tcPr>
          <w:p w14:paraId="4A2604E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20663</w:t>
            </w:r>
          </w:p>
        </w:tc>
        <w:tc>
          <w:tcPr>
            <w:tcW w:w="921" w:type="dxa"/>
            <w:tcBorders>
              <w:top w:val="nil"/>
              <w:left w:val="nil"/>
              <w:bottom w:val="single" w:sz="4" w:space="0" w:color="auto"/>
              <w:right w:val="single" w:sz="4" w:space="0" w:color="auto"/>
            </w:tcBorders>
            <w:vAlign w:val="center"/>
            <w:hideMark/>
          </w:tcPr>
          <w:p w14:paraId="2F96D9A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20312</w:t>
            </w:r>
          </w:p>
        </w:tc>
        <w:tc>
          <w:tcPr>
            <w:tcW w:w="848" w:type="dxa"/>
            <w:tcBorders>
              <w:top w:val="nil"/>
              <w:left w:val="nil"/>
              <w:bottom w:val="single" w:sz="4" w:space="0" w:color="auto"/>
              <w:right w:val="single" w:sz="4" w:space="0" w:color="auto"/>
            </w:tcBorders>
            <w:vAlign w:val="center"/>
            <w:hideMark/>
          </w:tcPr>
          <w:p w14:paraId="4927A27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20612</w:t>
            </w:r>
          </w:p>
        </w:tc>
        <w:tc>
          <w:tcPr>
            <w:tcW w:w="575" w:type="dxa"/>
            <w:tcBorders>
              <w:top w:val="nil"/>
              <w:left w:val="nil"/>
              <w:bottom w:val="single" w:sz="4" w:space="0" w:color="auto"/>
              <w:right w:val="single" w:sz="4" w:space="0" w:color="auto"/>
            </w:tcBorders>
            <w:shd w:val="clear" w:color="000000" w:fill="FFFFFF"/>
            <w:vAlign w:val="center"/>
            <w:hideMark/>
          </w:tcPr>
          <w:p w14:paraId="108FC8A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19366</w:t>
            </w:r>
          </w:p>
        </w:tc>
      </w:tr>
      <w:tr w:rsidR="001B3CF0" w:rsidRPr="001B3CF0" w14:paraId="25C72E87" w14:textId="77777777" w:rsidTr="001B3CF0">
        <w:trPr>
          <w:trHeight w:val="240"/>
        </w:trPr>
        <w:tc>
          <w:tcPr>
            <w:tcW w:w="563" w:type="dxa"/>
            <w:tcBorders>
              <w:top w:val="nil"/>
              <w:left w:val="nil"/>
              <w:bottom w:val="single" w:sz="4" w:space="0" w:color="auto"/>
              <w:right w:val="single" w:sz="4" w:space="0" w:color="auto"/>
            </w:tcBorders>
            <w:vAlign w:val="center"/>
            <w:hideMark/>
          </w:tcPr>
          <w:p w14:paraId="789A3EC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50677052"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materiile prime</w:t>
            </w:r>
          </w:p>
        </w:tc>
        <w:tc>
          <w:tcPr>
            <w:tcW w:w="271" w:type="dxa"/>
            <w:tcBorders>
              <w:top w:val="nil"/>
              <w:left w:val="nil"/>
              <w:bottom w:val="single" w:sz="4" w:space="0" w:color="auto"/>
              <w:right w:val="single" w:sz="4" w:space="0" w:color="auto"/>
            </w:tcBorders>
            <w:hideMark/>
          </w:tcPr>
          <w:p w14:paraId="2B4CE8C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32</w:t>
            </w:r>
          </w:p>
        </w:tc>
        <w:tc>
          <w:tcPr>
            <w:tcW w:w="494" w:type="dxa"/>
            <w:tcBorders>
              <w:top w:val="nil"/>
              <w:left w:val="nil"/>
              <w:bottom w:val="single" w:sz="4" w:space="0" w:color="auto"/>
              <w:right w:val="single" w:sz="4" w:space="0" w:color="auto"/>
            </w:tcBorders>
            <w:vAlign w:val="center"/>
            <w:hideMark/>
          </w:tcPr>
          <w:p w14:paraId="408A34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114387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FC67EE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D001A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7F9D0A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BE0AA33" w14:textId="77777777" w:rsidTr="001B3CF0">
        <w:trPr>
          <w:trHeight w:val="450"/>
        </w:trPr>
        <w:tc>
          <w:tcPr>
            <w:tcW w:w="563" w:type="dxa"/>
            <w:tcBorders>
              <w:top w:val="nil"/>
              <w:left w:val="nil"/>
              <w:bottom w:val="single" w:sz="4" w:space="0" w:color="auto"/>
              <w:right w:val="single" w:sz="4" w:space="0" w:color="auto"/>
            </w:tcBorders>
            <w:vAlign w:val="center"/>
            <w:hideMark/>
          </w:tcPr>
          <w:p w14:paraId="6550B4E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6439D7A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materialele consumabile, din care:</w:t>
            </w:r>
          </w:p>
        </w:tc>
        <w:tc>
          <w:tcPr>
            <w:tcW w:w="271" w:type="dxa"/>
            <w:tcBorders>
              <w:top w:val="nil"/>
              <w:left w:val="nil"/>
              <w:bottom w:val="single" w:sz="4" w:space="0" w:color="auto"/>
              <w:right w:val="single" w:sz="4" w:space="0" w:color="auto"/>
            </w:tcBorders>
            <w:hideMark/>
          </w:tcPr>
          <w:p w14:paraId="1A13805C"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33</w:t>
            </w:r>
          </w:p>
        </w:tc>
        <w:tc>
          <w:tcPr>
            <w:tcW w:w="494" w:type="dxa"/>
            <w:tcBorders>
              <w:top w:val="nil"/>
              <w:left w:val="nil"/>
              <w:bottom w:val="single" w:sz="4" w:space="0" w:color="auto"/>
              <w:right w:val="single" w:sz="4" w:space="0" w:color="auto"/>
            </w:tcBorders>
            <w:vAlign w:val="center"/>
            <w:hideMark/>
          </w:tcPr>
          <w:p w14:paraId="792FF69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10862</w:t>
            </w:r>
          </w:p>
        </w:tc>
        <w:tc>
          <w:tcPr>
            <w:tcW w:w="921" w:type="dxa"/>
            <w:tcBorders>
              <w:top w:val="nil"/>
              <w:left w:val="nil"/>
              <w:bottom w:val="single" w:sz="4" w:space="0" w:color="auto"/>
              <w:right w:val="single" w:sz="4" w:space="0" w:color="auto"/>
            </w:tcBorders>
            <w:shd w:val="clear" w:color="000000" w:fill="FFFFFF"/>
            <w:vAlign w:val="center"/>
            <w:hideMark/>
          </w:tcPr>
          <w:p w14:paraId="4014601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12942</w:t>
            </w:r>
          </w:p>
        </w:tc>
        <w:tc>
          <w:tcPr>
            <w:tcW w:w="921" w:type="dxa"/>
            <w:tcBorders>
              <w:top w:val="nil"/>
              <w:left w:val="nil"/>
              <w:bottom w:val="single" w:sz="4" w:space="0" w:color="auto"/>
              <w:right w:val="single" w:sz="4" w:space="0" w:color="auto"/>
            </w:tcBorders>
            <w:vAlign w:val="center"/>
            <w:hideMark/>
          </w:tcPr>
          <w:p w14:paraId="68B72CC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12842</w:t>
            </w:r>
          </w:p>
        </w:tc>
        <w:tc>
          <w:tcPr>
            <w:tcW w:w="848" w:type="dxa"/>
            <w:tcBorders>
              <w:top w:val="nil"/>
              <w:left w:val="nil"/>
              <w:bottom w:val="single" w:sz="4" w:space="0" w:color="auto"/>
              <w:right w:val="single" w:sz="4" w:space="0" w:color="auto"/>
            </w:tcBorders>
            <w:vAlign w:val="center"/>
            <w:hideMark/>
          </w:tcPr>
          <w:p w14:paraId="563E4AC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12842</w:t>
            </w:r>
          </w:p>
        </w:tc>
        <w:tc>
          <w:tcPr>
            <w:tcW w:w="575" w:type="dxa"/>
            <w:tcBorders>
              <w:top w:val="nil"/>
              <w:left w:val="nil"/>
              <w:bottom w:val="single" w:sz="4" w:space="0" w:color="auto"/>
              <w:right w:val="single" w:sz="4" w:space="0" w:color="auto"/>
            </w:tcBorders>
            <w:shd w:val="clear" w:color="000000" w:fill="FFFFFF"/>
            <w:vAlign w:val="center"/>
            <w:hideMark/>
          </w:tcPr>
          <w:p w14:paraId="2EC8794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11920</w:t>
            </w:r>
          </w:p>
        </w:tc>
      </w:tr>
      <w:tr w:rsidR="001B3CF0" w:rsidRPr="001B3CF0" w14:paraId="314C3242" w14:textId="77777777" w:rsidTr="001B3CF0">
        <w:trPr>
          <w:trHeight w:val="240"/>
        </w:trPr>
        <w:tc>
          <w:tcPr>
            <w:tcW w:w="563" w:type="dxa"/>
            <w:tcBorders>
              <w:top w:val="nil"/>
              <w:left w:val="nil"/>
              <w:bottom w:val="single" w:sz="4" w:space="0" w:color="auto"/>
              <w:right w:val="single" w:sz="4" w:space="0" w:color="auto"/>
            </w:tcBorders>
            <w:vAlign w:val="center"/>
            <w:hideMark/>
          </w:tcPr>
          <w:p w14:paraId="54EE3C7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b1)</w:t>
            </w:r>
          </w:p>
        </w:tc>
        <w:tc>
          <w:tcPr>
            <w:tcW w:w="4423" w:type="dxa"/>
            <w:tcBorders>
              <w:top w:val="nil"/>
              <w:left w:val="nil"/>
              <w:bottom w:val="single" w:sz="4" w:space="0" w:color="auto"/>
              <w:right w:val="single" w:sz="4" w:space="0" w:color="auto"/>
            </w:tcBorders>
            <w:vAlign w:val="center"/>
            <w:hideMark/>
          </w:tcPr>
          <w:p w14:paraId="5292AE8B"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piesele de schimb</w:t>
            </w:r>
          </w:p>
        </w:tc>
        <w:tc>
          <w:tcPr>
            <w:tcW w:w="271" w:type="dxa"/>
            <w:tcBorders>
              <w:top w:val="nil"/>
              <w:left w:val="nil"/>
              <w:bottom w:val="single" w:sz="4" w:space="0" w:color="auto"/>
              <w:right w:val="single" w:sz="4" w:space="0" w:color="auto"/>
            </w:tcBorders>
            <w:hideMark/>
          </w:tcPr>
          <w:p w14:paraId="603EFA5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34</w:t>
            </w:r>
          </w:p>
        </w:tc>
        <w:tc>
          <w:tcPr>
            <w:tcW w:w="494" w:type="dxa"/>
            <w:tcBorders>
              <w:top w:val="nil"/>
              <w:left w:val="nil"/>
              <w:bottom w:val="single" w:sz="4" w:space="0" w:color="auto"/>
              <w:right w:val="single" w:sz="4" w:space="0" w:color="auto"/>
            </w:tcBorders>
            <w:vAlign w:val="center"/>
            <w:hideMark/>
          </w:tcPr>
          <w:p w14:paraId="6B17A2E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1410</w:t>
            </w:r>
          </w:p>
        </w:tc>
        <w:tc>
          <w:tcPr>
            <w:tcW w:w="921" w:type="dxa"/>
            <w:tcBorders>
              <w:top w:val="nil"/>
              <w:left w:val="nil"/>
              <w:bottom w:val="single" w:sz="4" w:space="0" w:color="auto"/>
              <w:right w:val="single" w:sz="4" w:space="0" w:color="auto"/>
            </w:tcBorders>
            <w:shd w:val="clear" w:color="000000" w:fill="FFFFFF"/>
            <w:vAlign w:val="center"/>
            <w:hideMark/>
          </w:tcPr>
          <w:p w14:paraId="04D0EE4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1650</w:t>
            </w:r>
          </w:p>
        </w:tc>
        <w:tc>
          <w:tcPr>
            <w:tcW w:w="921" w:type="dxa"/>
            <w:tcBorders>
              <w:top w:val="nil"/>
              <w:left w:val="nil"/>
              <w:bottom w:val="single" w:sz="4" w:space="0" w:color="auto"/>
              <w:right w:val="single" w:sz="4" w:space="0" w:color="auto"/>
            </w:tcBorders>
            <w:vAlign w:val="center"/>
            <w:hideMark/>
          </w:tcPr>
          <w:p w14:paraId="5E50FCF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2212</w:t>
            </w:r>
          </w:p>
        </w:tc>
        <w:tc>
          <w:tcPr>
            <w:tcW w:w="848" w:type="dxa"/>
            <w:tcBorders>
              <w:top w:val="nil"/>
              <w:left w:val="nil"/>
              <w:bottom w:val="single" w:sz="4" w:space="0" w:color="auto"/>
              <w:right w:val="single" w:sz="4" w:space="0" w:color="auto"/>
            </w:tcBorders>
            <w:vAlign w:val="center"/>
            <w:hideMark/>
          </w:tcPr>
          <w:p w14:paraId="6405894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2312</w:t>
            </w:r>
          </w:p>
        </w:tc>
        <w:tc>
          <w:tcPr>
            <w:tcW w:w="575" w:type="dxa"/>
            <w:tcBorders>
              <w:top w:val="nil"/>
              <w:left w:val="nil"/>
              <w:bottom w:val="single" w:sz="4" w:space="0" w:color="auto"/>
              <w:right w:val="single" w:sz="4" w:space="0" w:color="auto"/>
            </w:tcBorders>
            <w:shd w:val="clear" w:color="000000" w:fill="FFFFFF"/>
            <w:vAlign w:val="center"/>
            <w:hideMark/>
          </w:tcPr>
          <w:p w14:paraId="436FC10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2228</w:t>
            </w:r>
          </w:p>
        </w:tc>
      </w:tr>
      <w:tr w:rsidR="001B3CF0" w:rsidRPr="001B3CF0" w14:paraId="66ABBC70" w14:textId="77777777" w:rsidTr="001B3CF0">
        <w:trPr>
          <w:trHeight w:val="240"/>
        </w:trPr>
        <w:tc>
          <w:tcPr>
            <w:tcW w:w="563" w:type="dxa"/>
            <w:tcBorders>
              <w:top w:val="nil"/>
              <w:left w:val="nil"/>
              <w:bottom w:val="single" w:sz="4" w:space="0" w:color="auto"/>
              <w:right w:val="single" w:sz="4" w:space="0" w:color="auto"/>
            </w:tcBorders>
            <w:vAlign w:val="center"/>
            <w:hideMark/>
          </w:tcPr>
          <w:p w14:paraId="5330E13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b2)</w:t>
            </w:r>
          </w:p>
        </w:tc>
        <w:tc>
          <w:tcPr>
            <w:tcW w:w="4423" w:type="dxa"/>
            <w:tcBorders>
              <w:top w:val="nil"/>
              <w:left w:val="nil"/>
              <w:bottom w:val="single" w:sz="4" w:space="0" w:color="auto"/>
              <w:right w:val="single" w:sz="4" w:space="0" w:color="auto"/>
            </w:tcBorders>
            <w:vAlign w:val="center"/>
            <w:hideMark/>
          </w:tcPr>
          <w:p w14:paraId="153D19FB"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combustibilii</w:t>
            </w:r>
          </w:p>
        </w:tc>
        <w:tc>
          <w:tcPr>
            <w:tcW w:w="271" w:type="dxa"/>
            <w:tcBorders>
              <w:top w:val="nil"/>
              <w:left w:val="nil"/>
              <w:bottom w:val="single" w:sz="4" w:space="0" w:color="auto"/>
              <w:right w:val="single" w:sz="4" w:space="0" w:color="auto"/>
            </w:tcBorders>
            <w:hideMark/>
          </w:tcPr>
          <w:p w14:paraId="641A7697"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35</w:t>
            </w:r>
          </w:p>
        </w:tc>
        <w:tc>
          <w:tcPr>
            <w:tcW w:w="494" w:type="dxa"/>
            <w:tcBorders>
              <w:top w:val="nil"/>
              <w:left w:val="nil"/>
              <w:bottom w:val="single" w:sz="4" w:space="0" w:color="auto"/>
              <w:right w:val="single" w:sz="4" w:space="0" w:color="auto"/>
            </w:tcBorders>
            <w:vAlign w:val="center"/>
            <w:hideMark/>
          </w:tcPr>
          <w:p w14:paraId="664478D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8206</w:t>
            </w:r>
          </w:p>
        </w:tc>
        <w:tc>
          <w:tcPr>
            <w:tcW w:w="921" w:type="dxa"/>
            <w:tcBorders>
              <w:top w:val="nil"/>
              <w:left w:val="nil"/>
              <w:bottom w:val="single" w:sz="4" w:space="0" w:color="auto"/>
              <w:right w:val="single" w:sz="4" w:space="0" w:color="auto"/>
            </w:tcBorders>
            <w:shd w:val="clear" w:color="000000" w:fill="FFFFFF"/>
            <w:vAlign w:val="center"/>
            <w:hideMark/>
          </w:tcPr>
          <w:p w14:paraId="6BDC9ED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9840</w:t>
            </w:r>
          </w:p>
        </w:tc>
        <w:tc>
          <w:tcPr>
            <w:tcW w:w="921" w:type="dxa"/>
            <w:tcBorders>
              <w:top w:val="nil"/>
              <w:left w:val="nil"/>
              <w:bottom w:val="single" w:sz="4" w:space="0" w:color="auto"/>
              <w:right w:val="single" w:sz="4" w:space="0" w:color="auto"/>
            </w:tcBorders>
            <w:vAlign w:val="center"/>
            <w:hideMark/>
          </w:tcPr>
          <w:p w14:paraId="09C70D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9178</w:t>
            </w:r>
          </w:p>
        </w:tc>
        <w:tc>
          <w:tcPr>
            <w:tcW w:w="848" w:type="dxa"/>
            <w:tcBorders>
              <w:top w:val="nil"/>
              <w:left w:val="nil"/>
              <w:bottom w:val="single" w:sz="4" w:space="0" w:color="auto"/>
              <w:right w:val="single" w:sz="4" w:space="0" w:color="auto"/>
            </w:tcBorders>
            <w:vAlign w:val="center"/>
            <w:hideMark/>
          </w:tcPr>
          <w:p w14:paraId="34666E3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9178</w:t>
            </w:r>
          </w:p>
        </w:tc>
        <w:tc>
          <w:tcPr>
            <w:tcW w:w="575" w:type="dxa"/>
            <w:tcBorders>
              <w:top w:val="nil"/>
              <w:left w:val="nil"/>
              <w:bottom w:val="single" w:sz="4" w:space="0" w:color="auto"/>
              <w:right w:val="single" w:sz="4" w:space="0" w:color="auto"/>
            </w:tcBorders>
            <w:shd w:val="clear" w:color="000000" w:fill="FFFFFF"/>
            <w:vAlign w:val="center"/>
            <w:hideMark/>
          </w:tcPr>
          <w:p w14:paraId="589EFF0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8542</w:t>
            </w:r>
          </w:p>
        </w:tc>
      </w:tr>
      <w:tr w:rsidR="001B3CF0" w:rsidRPr="001B3CF0" w14:paraId="58308D80" w14:textId="77777777" w:rsidTr="001B3CF0">
        <w:trPr>
          <w:trHeight w:val="450"/>
        </w:trPr>
        <w:tc>
          <w:tcPr>
            <w:tcW w:w="563" w:type="dxa"/>
            <w:tcBorders>
              <w:top w:val="nil"/>
              <w:left w:val="nil"/>
              <w:bottom w:val="single" w:sz="4" w:space="0" w:color="auto"/>
              <w:right w:val="single" w:sz="4" w:space="0" w:color="auto"/>
            </w:tcBorders>
            <w:vAlign w:val="center"/>
            <w:hideMark/>
          </w:tcPr>
          <w:p w14:paraId="6568F44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0670D8C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privind materialele de natura obiectelor de inventar</w:t>
            </w:r>
          </w:p>
        </w:tc>
        <w:tc>
          <w:tcPr>
            <w:tcW w:w="271" w:type="dxa"/>
            <w:tcBorders>
              <w:top w:val="nil"/>
              <w:left w:val="nil"/>
              <w:bottom w:val="single" w:sz="4" w:space="0" w:color="auto"/>
              <w:right w:val="single" w:sz="4" w:space="0" w:color="auto"/>
            </w:tcBorders>
            <w:hideMark/>
          </w:tcPr>
          <w:p w14:paraId="3238597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36</w:t>
            </w:r>
          </w:p>
        </w:tc>
        <w:tc>
          <w:tcPr>
            <w:tcW w:w="494" w:type="dxa"/>
            <w:tcBorders>
              <w:top w:val="nil"/>
              <w:left w:val="nil"/>
              <w:bottom w:val="single" w:sz="4" w:space="0" w:color="auto"/>
              <w:right w:val="single" w:sz="4" w:space="0" w:color="auto"/>
            </w:tcBorders>
            <w:vAlign w:val="center"/>
            <w:hideMark/>
          </w:tcPr>
          <w:p w14:paraId="36CC7BD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230</w:t>
            </w:r>
          </w:p>
        </w:tc>
        <w:tc>
          <w:tcPr>
            <w:tcW w:w="921" w:type="dxa"/>
            <w:tcBorders>
              <w:top w:val="nil"/>
              <w:left w:val="nil"/>
              <w:bottom w:val="single" w:sz="4" w:space="0" w:color="auto"/>
              <w:right w:val="single" w:sz="4" w:space="0" w:color="auto"/>
            </w:tcBorders>
            <w:shd w:val="clear" w:color="000000" w:fill="FFFFFF"/>
            <w:vAlign w:val="center"/>
            <w:hideMark/>
          </w:tcPr>
          <w:p w14:paraId="5DB8235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434</w:t>
            </w:r>
          </w:p>
        </w:tc>
        <w:tc>
          <w:tcPr>
            <w:tcW w:w="921" w:type="dxa"/>
            <w:tcBorders>
              <w:top w:val="nil"/>
              <w:left w:val="nil"/>
              <w:bottom w:val="single" w:sz="4" w:space="0" w:color="auto"/>
              <w:right w:val="single" w:sz="4" w:space="0" w:color="auto"/>
            </w:tcBorders>
            <w:vAlign w:val="center"/>
            <w:hideMark/>
          </w:tcPr>
          <w:p w14:paraId="7C300BC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354</w:t>
            </w:r>
          </w:p>
        </w:tc>
        <w:tc>
          <w:tcPr>
            <w:tcW w:w="848" w:type="dxa"/>
            <w:tcBorders>
              <w:top w:val="nil"/>
              <w:left w:val="nil"/>
              <w:bottom w:val="single" w:sz="4" w:space="0" w:color="auto"/>
              <w:right w:val="single" w:sz="4" w:space="0" w:color="auto"/>
            </w:tcBorders>
            <w:vAlign w:val="center"/>
            <w:hideMark/>
          </w:tcPr>
          <w:p w14:paraId="5A40CF5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354</w:t>
            </w:r>
          </w:p>
        </w:tc>
        <w:tc>
          <w:tcPr>
            <w:tcW w:w="575" w:type="dxa"/>
            <w:tcBorders>
              <w:top w:val="nil"/>
              <w:left w:val="nil"/>
              <w:bottom w:val="single" w:sz="4" w:space="0" w:color="auto"/>
              <w:right w:val="single" w:sz="4" w:space="0" w:color="auto"/>
            </w:tcBorders>
            <w:shd w:val="clear" w:color="000000" w:fill="FFFFFF"/>
            <w:vAlign w:val="center"/>
            <w:hideMark/>
          </w:tcPr>
          <w:p w14:paraId="035E6AB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323</w:t>
            </w:r>
          </w:p>
        </w:tc>
      </w:tr>
      <w:tr w:rsidR="001B3CF0" w:rsidRPr="001B3CF0" w14:paraId="217BF083" w14:textId="77777777" w:rsidTr="001B3CF0">
        <w:trPr>
          <w:trHeight w:val="240"/>
        </w:trPr>
        <w:tc>
          <w:tcPr>
            <w:tcW w:w="563" w:type="dxa"/>
            <w:tcBorders>
              <w:top w:val="nil"/>
              <w:left w:val="nil"/>
              <w:bottom w:val="single" w:sz="4" w:space="0" w:color="auto"/>
              <w:right w:val="single" w:sz="4" w:space="0" w:color="auto"/>
            </w:tcBorders>
            <w:vAlign w:val="center"/>
            <w:hideMark/>
          </w:tcPr>
          <w:p w14:paraId="59B148F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w:t>
            </w:r>
          </w:p>
        </w:tc>
        <w:tc>
          <w:tcPr>
            <w:tcW w:w="4423" w:type="dxa"/>
            <w:tcBorders>
              <w:top w:val="nil"/>
              <w:left w:val="nil"/>
              <w:bottom w:val="single" w:sz="4" w:space="0" w:color="auto"/>
              <w:right w:val="single" w:sz="4" w:space="0" w:color="auto"/>
            </w:tcBorders>
            <w:vAlign w:val="center"/>
            <w:hideMark/>
          </w:tcPr>
          <w:p w14:paraId="0149AB1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privind energia si apa</w:t>
            </w:r>
          </w:p>
        </w:tc>
        <w:tc>
          <w:tcPr>
            <w:tcW w:w="271" w:type="dxa"/>
            <w:tcBorders>
              <w:top w:val="nil"/>
              <w:left w:val="nil"/>
              <w:bottom w:val="single" w:sz="4" w:space="0" w:color="auto"/>
              <w:right w:val="single" w:sz="4" w:space="0" w:color="auto"/>
            </w:tcBorders>
            <w:hideMark/>
          </w:tcPr>
          <w:p w14:paraId="0235460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37</w:t>
            </w:r>
          </w:p>
        </w:tc>
        <w:tc>
          <w:tcPr>
            <w:tcW w:w="494" w:type="dxa"/>
            <w:tcBorders>
              <w:top w:val="nil"/>
              <w:left w:val="nil"/>
              <w:bottom w:val="single" w:sz="4" w:space="0" w:color="auto"/>
              <w:right w:val="single" w:sz="4" w:space="0" w:color="auto"/>
            </w:tcBorders>
            <w:vAlign w:val="center"/>
            <w:hideMark/>
          </w:tcPr>
          <w:p w14:paraId="50CC6EF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5605</w:t>
            </w:r>
          </w:p>
        </w:tc>
        <w:tc>
          <w:tcPr>
            <w:tcW w:w="921" w:type="dxa"/>
            <w:tcBorders>
              <w:top w:val="nil"/>
              <w:left w:val="nil"/>
              <w:bottom w:val="single" w:sz="4" w:space="0" w:color="auto"/>
              <w:right w:val="single" w:sz="4" w:space="0" w:color="auto"/>
            </w:tcBorders>
            <w:shd w:val="clear" w:color="000000" w:fill="FFFFFF"/>
            <w:vAlign w:val="center"/>
            <w:hideMark/>
          </w:tcPr>
          <w:p w14:paraId="4DCA82D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7287</w:t>
            </w:r>
          </w:p>
        </w:tc>
        <w:tc>
          <w:tcPr>
            <w:tcW w:w="921" w:type="dxa"/>
            <w:tcBorders>
              <w:top w:val="nil"/>
              <w:left w:val="nil"/>
              <w:bottom w:val="single" w:sz="4" w:space="0" w:color="auto"/>
              <w:right w:val="single" w:sz="4" w:space="0" w:color="auto"/>
            </w:tcBorders>
            <w:vAlign w:val="center"/>
            <w:hideMark/>
          </w:tcPr>
          <w:p w14:paraId="6D0B242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7117</w:t>
            </w:r>
          </w:p>
        </w:tc>
        <w:tc>
          <w:tcPr>
            <w:tcW w:w="848" w:type="dxa"/>
            <w:tcBorders>
              <w:top w:val="nil"/>
              <w:left w:val="nil"/>
              <w:bottom w:val="single" w:sz="4" w:space="0" w:color="auto"/>
              <w:right w:val="single" w:sz="4" w:space="0" w:color="auto"/>
            </w:tcBorders>
            <w:vAlign w:val="center"/>
            <w:hideMark/>
          </w:tcPr>
          <w:p w14:paraId="5F781F5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7417</w:t>
            </w:r>
          </w:p>
        </w:tc>
        <w:tc>
          <w:tcPr>
            <w:tcW w:w="575" w:type="dxa"/>
            <w:tcBorders>
              <w:top w:val="nil"/>
              <w:left w:val="nil"/>
              <w:bottom w:val="single" w:sz="4" w:space="0" w:color="auto"/>
              <w:right w:val="single" w:sz="4" w:space="0" w:color="auto"/>
            </w:tcBorders>
            <w:shd w:val="clear" w:color="000000" w:fill="FFFFFF"/>
            <w:vAlign w:val="center"/>
            <w:hideMark/>
          </w:tcPr>
          <w:p w14:paraId="1E57985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7123</w:t>
            </w:r>
          </w:p>
        </w:tc>
      </w:tr>
      <w:tr w:rsidR="001B3CF0" w:rsidRPr="001B3CF0" w14:paraId="1A70BEEF" w14:textId="77777777" w:rsidTr="001B3CF0">
        <w:trPr>
          <w:trHeight w:val="240"/>
        </w:trPr>
        <w:tc>
          <w:tcPr>
            <w:tcW w:w="563" w:type="dxa"/>
            <w:tcBorders>
              <w:top w:val="nil"/>
              <w:left w:val="nil"/>
              <w:bottom w:val="single" w:sz="4" w:space="0" w:color="auto"/>
              <w:right w:val="single" w:sz="4" w:space="0" w:color="auto"/>
            </w:tcBorders>
            <w:vAlign w:val="center"/>
            <w:hideMark/>
          </w:tcPr>
          <w:p w14:paraId="2AC6A03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20FC400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privind marfurile</w:t>
            </w:r>
          </w:p>
        </w:tc>
        <w:tc>
          <w:tcPr>
            <w:tcW w:w="271" w:type="dxa"/>
            <w:tcBorders>
              <w:top w:val="nil"/>
              <w:left w:val="nil"/>
              <w:bottom w:val="single" w:sz="4" w:space="0" w:color="auto"/>
              <w:right w:val="single" w:sz="4" w:space="0" w:color="auto"/>
            </w:tcBorders>
            <w:hideMark/>
          </w:tcPr>
          <w:p w14:paraId="083150A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38</w:t>
            </w:r>
          </w:p>
        </w:tc>
        <w:tc>
          <w:tcPr>
            <w:tcW w:w="494" w:type="dxa"/>
            <w:tcBorders>
              <w:top w:val="nil"/>
              <w:left w:val="nil"/>
              <w:bottom w:val="single" w:sz="4" w:space="0" w:color="auto"/>
              <w:right w:val="single" w:sz="4" w:space="0" w:color="auto"/>
            </w:tcBorders>
            <w:vAlign w:val="center"/>
            <w:hideMark/>
          </w:tcPr>
          <w:p w14:paraId="66EF86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0E01542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4063DD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E808ED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04F3DCF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47350884" w14:textId="77777777" w:rsidTr="001B3CF0">
        <w:trPr>
          <w:trHeight w:val="675"/>
        </w:trPr>
        <w:tc>
          <w:tcPr>
            <w:tcW w:w="563" w:type="dxa"/>
            <w:tcBorders>
              <w:top w:val="nil"/>
              <w:left w:val="nil"/>
              <w:bottom w:val="single" w:sz="4" w:space="0" w:color="auto"/>
              <w:right w:val="single" w:sz="4" w:space="0" w:color="auto"/>
            </w:tcBorders>
            <w:vAlign w:val="center"/>
            <w:hideMark/>
          </w:tcPr>
          <w:p w14:paraId="72598A1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A2</w:t>
            </w:r>
          </w:p>
        </w:tc>
        <w:tc>
          <w:tcPr>
            <w:tcW w:w="4423" w:type="dxa"/>
            <w:tcBorders>
              <w:top w:val="nil"/>
              <w:left w:val="nil"/>
              <w:bottom w:val="single" w:sz="4" w:space="0" w:color="auto"/>
              <w:right w:val="single" w:sz="4" w:space="0" w:color="auto"/>
            </w:tcBorders>
            <w:vAlign w:val="center"/>
            <w:hideMark/>
          </w:tcPr>
          <w:p w14:paraId="7012DE08"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cheltuieli privind serviciile executate de terti (Rd.39=rd.40+rd.41+rd.44), din care:</w:t>
            </w:r>
          </w:p>
        </w:tc>
        <w:tc>
          <w:tcPr>
            <w:tcW w:w="271" w:type="dxa"/>
            <w:tcBorders>
              <w:top w:val="nil"/>
              <w:left w:val="nil"/>
              <w:bottom w:val="single" w:sz="4" w:space="0" w:color="auto"/>
              <w:right w:val="single" w:sz="4" w:space="0" w:color="auto"/>
            </w:tcBorders>
            <w:hideMark/>
          </w:tcPr>
          <w:p w14:paraId="1EDCBEBC"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39</w:t>
            </w:r>
          </w:p>
        </w:tc>
        <w:tc>
          <w:tcPr>
            <w:tcW w:w="494" w:type="dxa"/>
            <w:tcBorders>
              <w:top w:val="nil"/>
              <w:left w:val="nil"/>
              <w:bottom w:val="single" w:sz="4" w:space="0" w:color="auto"/>
              <w:right w:val="single" w:sz="4" w:space="0" w:color="auto"/>
            </w:tcBorders>
            <w:vAlign w:val="center"/>
            <w:hideMark/>
          </w:tcPr>
          <w:p w14:paraId="158E067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2109</w:t>
            </w:r>
          </w:p>
        </w:tc>
        <w:tc>
          <w:tcPr>
            <w:tcW w:w="921" w:type="dxa"/>
            <w:tcBorders>
              <w:top w:val="nil"/>
              <w:left w:val="nil"/>
              <w:bottom w:val="single" w:sz="4" w:space="0" w:color="auto"/>
              <w:right w:val="single" w:sz="4" w:space="0" w:color="auto"/>
            </w:tcBorders>
            <w:shd w:val="clear" w:color="000000" w:fill="FFFFFF"/>
            <w:vAlign w:val="center"/>
            <w:hideMark/>
          </w:tcPr>
          <w:p w14:paraId="0499F63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3336</w:t>
            </w:r>
          </w:p>
        </w:tc>
        <w:tc>
          <w:tcPr>
            <w:tcW w:w="921" w:type="dxa"/>
            <w:tcBorders>
              <w:top w:val="nil"/>
              <w:left w:val="nil"/>
              <w:bottom w:val="single" w:sz="4" w:space="0" w:color="auto"/>
              <w:right w:val="single" w:sz="4" w:space="0" w:color="auto"/>
            </w:tcBorders>
            <w:vAlign w:val="center"/>
            <w:hideMark/>
          </w:tcPr>
          <w:p w14:paraId="21877BA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3087</w:t>
            </w:r>
          </w:p>
        </w:tc>
        <w:tc>
          <w:tcPr>
            <w:tcW w:w="848" w:type="dxa"/>
            <w:tcBorders>
              <w:top w:val="nil"/>
              <w:left w:val="nil"/>
              <w:bottom w:val="single" w:sz="4" w:space="0" w:color="auto"/>
              <w:right w:val="single" w:sz="4" w:space="0" w:color="auto"/>
            </w:tcBorders>
            <w:vAlign w:val="center"/>
            <w:hideMark/>
          </w:tcPr>
          <w:p w14:paraId="65A000D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3087</w:t>
            </w:r>
          </w:p>
        </w:tc>
        <w:tc>
          <w:tcPr>
            <w:tcW w:w="575" w:type="dxa"/>
            <w:tcBorders>
              <w:top w:val="nil"/>
              <w:left w:val="nil"/>
              <w:bottom w:val="single" w:sz="4" w:space="0" w:color="auto"/>
              <w:right w:val="single" w:sz="4" w:space="0" w:color="auto"/>
            </w:tcBorders>
            <w:shd w:val="clear" w:color="000000" w:fill="FFFFFF"/>
            <w:vAlign w:val="center"/>
            <w:hideMark/>
          </w:tcPr>
          <w:p w14:paraId="464E5C3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2878</w:t>
            </w:r>
          </w:p>
        </w:tc>
      </w:tr>
      <w:tr w:rsidR="001B3CF0" w:rsidRPr="001B3CF0" w14:paraId="7C1CF02A" w14:textId="77777777" w:rsidTr="001B3CF0">
        <w:trPr>
          <w:trHeight w:val="240"/>
        </w:trPr>
        <w:tc>
          <w:tcPr>
            <w:tcW w:w="563" w:type="dxa"/>
            <w:tcBorders>
              <w:top w:val="nil"/>
              <w:left w:val="nil"/>
              <w:bottom w:val="single" w:sz="4" w:space="0" w:color="auto"/>
              <w:right w:val="single" w:sz="4" w:space="0" w:color="auto"/>
            </w:tcBorders>
            <w:vAlign w:val="center"/>
            <w:hideMark/>
          </w:tcPr>
          <w:p w14:paraId="58949BE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582EA31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intretinerea si reparatiile</w:t>
            </w:r>
          </w:p>
        </w:tc>
        <w:tc>
          <w:tcPr>
            <w:tcW w:w="271" w:type="dxa"/>
            <w:tcBorders>
              <w:top w:val="nil"/>
              <w:left w:val="nil"/>
              <w:bottom w:val="single" w:sz="4" w:space="0" w:color="auto"/>
              <w:right w:val="single" w:sz="4" w:space="0" w:color="auto"/>
            </w:tcBorders>
            <w:hideMark/>
          </w:tcPr>
          <w:p w14:paraId="1034B5CE"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40</w:t>
            </w:r>
          </w:p>
        </w:tc>
        <w:tc>
          <w:tcPr>
            <w:tcW w:w="494" w:type="dxa"/>
            <w:tcBorders>
              <w:top w:val="nil"/>
              <w:left w:val="nil"/>
              <w:bottom w:val="single" w:sz="4" w:space="0" w:color="auto"/>
              <w:right w:val="single" w:sz="4" w:space="0" w:color="auto"/>
            </w:tcBorders>
            <w:vAlign w:val="center"/>
            <w:hideMark/>
          </w:tcPr>
          <w:p w14:paraId="512F55A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188</w:t>
            </w:r>
          </w:p>
        </w:tc>
        <w:tc>
          <w:tcPr>
            <w:tcW w:w="921" w:type="dxa"/>
            <w:tcBorders>
              <w:top w:val="nil"/>
              <w:left w:val="nil"/>
              <w:bottom w:val="single" w:sz="4" w:space="0" w:color="auto"/>
              <w:right w:val="single" w:sz="4" w:space="0" w:color="auto"/>
            </w:tcBorders>
            <w:shd w:val="clear" w:color="000000" w:fill="FFFFFF"/>
            <w:vAlign w:val="center"/>
            <w:hideMark/>
          </w:tcPr>
          <w:p w14:paraId="1FF511B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480</w:t>
            </w:r>
          </w:p>
        </w:tc>
        <w:tc>
          <w:tcPr>
            <w:tcW w:w="921" w:type="dxa"/>
            <w:tcBorders>
              <w:top w:val="nil"/>
              <w:left w:val="nil"/>
              <w:bottom w:val="single" w:sz="4" w:space="0" w:color="auto"/>
              <w:right w:val="single" w:sz="4" w:space="0" w:color="auto"/>
            </w:tcBorders>
            <w:vAlign w:val="center"/>
            <w:hideMark/>
          </w:tcPr>
          <w:p w14:paraId="17B5D94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480</w:t>
            </w:r>
          </w:p>
        </w:tc>
        <w:tc>
          <w:tcPr>
            <w:tcW w:w="848" w:type="dxa"/>
            <w:tcBorders>
              <w:top w:val="nil"/>
              <w:left w:val="nil"/>
              <w:bottom w:val="single" w:sz="4" w:space="0" w:color="auto"/>
              <w:right w:val="single" w:sz="4" w:space="0" w:color="auto"/>
            </w:tcBorders>
            <w:vAlign w:val="center"/>
            <w:hideMark/>
          </w:tcPr>
          <w:p w14:paraId="365E127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480</w:t>
            </w:r>
          </w:p>
        </w:tc>
        <w:tc>
          <w:tcPr>
            <w:tcW w:w="575" w:type="dxa"/>
            <w:tcBorders>
              <w:top w:val="nil"/>
              <w:left w:val="nil"/>
              <w:bottom w:val="single" w:sz="4" w:space="0" w:color="auto"/>
              <w:right w:val="single" w:sz="4" w:space="0" w:color="auto"/>
            </w:tcBorders>
            <w:shd w:val="clear" w:color="000000" w:fill="FFFFFF"/>
            <w:vAlign w:val="center"/>
            <w:hideMark/>
          </w:tcPr>
          <w:p w14:paraId="51F6977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276</w:t>
            </w:r>
          </w:p>
        </w:tc>
      </w:tr>
      <w:tr w:rsidR="001B3CF0" w:rsidRPr="001B3CF0" w14:paraId="16559721" w14:textId="77777777" w:rsidTr="001B3CF0">
        <w:trPr>
          <w:trHeight w:val="450"/>
        </w:trPr>
        <w:tc>
          <w:tcPr>
            <w:tcW w:w="563" w:type="dxa"/>
            <w:tcBorders>
              <w:top w:val="nil"/>
              <w:left w:val="nil"/>
              <w:bottom w:val="single" w:sz="4" w:space="0" w:color="auto"/>
              <w:right w:val="single" w:sz="4" w:space="0" w:color="auto"/>
            </w:tcBorders>
            <w:vAlign w:val="center"/>
            <w:hideMark/>
          </w:tcPr>
          <w:p w14:paraId="7D366FD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2C6DA39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privind chiriile (Rd.41=rd.42+rd.43), din care:</w:t>
            </w:r>
          </w:p>
        </w:tc>
        <w:tc>
          <w:tcPr>
            <w:tcW w:w="271" w:type="dxa"/>
            <w:tcBorders>
              <w:top w:val="nil"/>
              <w:left w:val="nil"/>
              <w:bottom w:val="single" w:sz="4" w:space="0" w:color="auto"/>
              <w:right w:val="single" w:sz="4" w:space="0" w:color="auto"/>
            </w:tcBorders>
            <w:hideMark/>
          </w:tcPr>
          <w:p w14:paraId="05297D8C"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41</w:t>
            </w:r>
          </w:p>
        </w:tc>
        <w:tc>
          <w:tcPr>
            <w:tcW w:w="494" w:type="dxa"/>
            <w:tcBorders>
              <w:top w:val="nil"/>
              <w:left w:val="nil"/>
              <w:bottom w:val="single" w:sz="4" w:space="0" w:color="auto"/>
              <w:right w:val="single" w:sz="4" w:space="0" w:color="auto"/>
            </w:tcBorders>
            <w:vAlign w:val="center"/>
            <w:hideMark/>
          </w:tcPr>
          <w:p w14:paraId="23C2255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w:t>
            </w:r>
          </w:p>
        </w:tc>
        <w:tc>
          <w:tcPr>
            <w:tcW w:w="921" w:type="dxa"/>
            <w:tcBorders>
              <w:top w:val="nil"/>
              <w:left w:val="nil"/>
              <w:bottom w:val="single" w:sz="4" w:space="0" w:color="auto"/>
              <w:right w:val="single" w:sz="4" w:space="0" w:color="auto"/>
            </w:tcBorders>
            <w:shd w:val="clear" w:color="000000" w:fill="FFFFFF"/>
            <w:vAlign w:val="center"/>
            <w:hideMark/>
          </w:tcPr>
          <w:p w14:paraId="6A1F97B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85</w:t>
            </w:r>
          </w:p>
        </w:tc>
        <w:tc>
          <w:tcPr>
            <w:tcW w:w="921" w:type="dxa"/>
            <w:tcBorders>
              <w:top w:val="nil"/>
              <w:left w:val="nil"/>
              <w:bottom w:val="single" w:sz="4" w:space="0" w:color="auto"/>
              <w:right w:val="single" w:sz="4" w:space="0" w:color="auto"/>
            </w:tcBorders>
            <w:vAlign w:val="center"/>
            <w:hideMark/>
          </w:tcPr>
          <w:p w14:paraId="590CB6F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848" w:type="dxa"/>
            <w:tcBorders>
              <w:top w:val="nil"/>
              <w:left w:val="nil"/>
              <w:bottom w:val="single" w:sz="4" w:space="0" w:color="auto"/>
              <w:right w:val="single" w:sz="4" w:space="0" w:color="auto"/>
            </w:tcBorders>
            <w:vAlign w:val="center"/>
            <w:hideMark/>
          </w:tcPr>
          <w:p w14:paraId="57D3763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575" w:type="dxa"/>
            <w:tcBorders>
              <w:top w:val="nil"/>
              <w:left w:val="nil"/>
              <w:bottom w:val="single" w:sz="4" w:space="0" w:color="auto"/>
              <w:right w:val="single" w:sz="4" w:space="0" w:color="auto"/>
            </w:tcBorders>
            <w:shd w:val="clear" w:color="000000" w:fill="FFFFFF"/>
            <w:vAlign w:val="center"/>
            <w:hideMark/>
          </w:tcPr>
          <w:p w14:paraId="666A47E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r>
      <w:tr w:rsidR="001B3CF0" w:rsidRPr="001B3CF0" w14:paraId="4C156ECC" w14:textId="77777777" w:rsidTr="001B3CF0">
        <w:trPr>
          <w:trHeight w:val="450"/>
        </w:trPr>
        <w:tc>
          <w:tcPr>
            <w:tcW w:w="563" w:type="dxa"/>
            <w:tcBorders>
              <w:top w:val="nil"/>
              <w:left w:val="nil"/>
              <w:bottom w:val="single" w:sz="4" w:space="0" w:color="auto"/>
              <w:right w:val="single" w:sz="4" w:space="0" w:color="auto"/>
            </w:tcBorders>
            <w:vAlign w:val="center"/>
            <w:hideMark/>
          </w:tcPr>
          <w:p w14:paraId="6C938C8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382F21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b1)catre operatorii cu capital integral/majoritar de stat</w:t>
            </w:r>
          </w:p>
        </w:tc>
        <w:tc>
          <w:tcPr>
            <w:tcW w:w="271" w:type="dxa"/>
            <w:tcBorders>
              <w:top w:val="nil"/>
              <w:left w:val="nil"/>
              <w:bottom w:val="single" w:sz="4" w:space="0" w:color="auto"/>
              <w:right w:val="single" w:sz="4" w:space="0" w:color="auto"/>
            </w:tcBorders>
            <w:hideMark/>
          </w:tcPr>
          <w:p w14:paraId="018DDDC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42</w:t>
            </w:r>
          </w:p>
        </w:tc>
        <w:tc>
          <w:tcPr>
            <w:tcW w:w="494" w:type="dxa"/>
            <w:tcBorders>
              <w:top w:val="nil"/>
              <w:left w:val="nil"/>
              <w:bottom w:val="single" w:sz="4" w:space="0" w:color="auto"/>
              <w:right w:val="single" w:sz="4" w:space="0" w:color="auto"/>
            </w:tcBorders>
            <w:vAlign w:val="center"/>
            <w:hideMark/>
          </w:tcPr>
          <w:p w14:paraId="3A82068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940CD0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60620A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420108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7D2694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02F1560A" w14:textId="77777777" w:rsidTr="001B3CF0">
        <w:trPr>
          <w:trHeight w:val="240"/>
        </w:trPr>
        <w:tc>
          <w:tcPr>
            <w:tcW w:w="563" w:type="dxa"/>
            <w:tcBorders>
              <w:top w:val="nil"/>
              <w:left w:val="nil"/>
              <w:bottom w:val="single" w:sz="4" w:space="0" w:color="auto"/>
              <w:right w:val="single" w:sz="4" w:space="0" w:color="auto"/>
            </w:tcBorders>
            <w:vAlign w:val="center"/>
            <w:hideMark/>
          </w:tcPr>
          <w:p w14:paraId="6D4873E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F9459E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b2)catre operatorii cu capital privat</w:t>
            </w:r>
          </w:p>
        </w:tc>
        <w:tc>
          <w:tcPr>
            <w:tcW w:w="271" w:type="dxa"/>
            <w:tcBorders>
              <w:top w:val="nil"/>
              <w:left w:val="nil"/>
              <w:bottom w:val="single" w:sz="4" w:space="0" w:color="auto"/>
              <w:right w:val="single" w:sz="4" w:space="0" w:color="auto"/>
            </w:tcBorders>
            <w:hideMark/>
          </w:tcPr>
          <w:p w14:paraId="494A219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43</w:t>
            </w:r>
          </w:p>
        </w:tc>
        <w:tc>
          <w:tcPr>
            <w:tcW w:w="494" w:type="dxa"/>
            <w:tcBorders>
              <w:top w:val="nil"/>
              <w:left w:val="nil"/>
              <w:bottom w:val="single" w:sz="4" w:space="0" w:color="auto"/>
              <w:right w:val="single" w:sz="4" w:space="0" w:color="auto"/>
            </w:tcBorders>
            <w:vAlign w:val="center"/>
            <w:hideMark/>
          </w:tcPr>
          <w:p w14:paraId="3BF6EDC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w:t>
            </w:r>
          </w:p>
        </w:tc>
        <w:tc>
          <w:tcPr>
            <w:tcW w:w="921" w:type="dxa"/>
            <w:tcBorders>
              <w:top w:val="nil"/>
              <w:left w:val="nil"/>
              <w:bottom w:val="single" w:sz="4" w:space="0" w:color="auto"/>
              <w:right w:val="single" w:sz="4" w:space="0" w:color="auto"/>
            </w:tcBorders>
            <w:shd w:val="clear" w:color="000000" w:fill="FFFFFF"/>
            <w:vAlign w:val="center"/>
            <w:hideMark/>
          </w:tcPr>
          <w:p w14:paraId="0B0BC76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85</w:t>
            </w:r>
          </w:p>
        </w:tc>
        <w:tc>
          <w:tcPr>
            <w:tcW w:w="921" w:type="dxa"/>
            <w:tcBorders>
              <w:top w:val="nil"/>
              <w:left w:val="nil"/>
              <w:bottom w:val="single" w:sz="4" w:space="0" w:color="auto"/>
              <w:right w:val="single" w:sz="4" w:space="0" w:color="auto"/>
            </w:tcBorders>
            <w:vAlign w:val="center"/>
            <w:hideMark/>
          </w:tcPr>
          <w:p w14:paraId="5DEE70E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848" w:type="dxa"/>
            <w:tcBorders>
              <w:top w:val="nil"/>
              <w:left w:val="nil"/>
              <w:bottom w:val="single" w:sz="4" w:space="0" w:color="auto"/>
              <w:right w:val="single" w:sz="4" w:space="0" w:color="auto"/>
            </w:tcBorders>
            <w:vAlign w:val="center"/>
            <w:hideMark/>
          </w:tcPr>
          <w:p w14:paraId="1F6EDCC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575" w:type="dxa"/>
            <w:tcBorders>
              <w:top w:val="nil"/>
              <w:left w:val="nil"/>
              <w:bottom w:val="single" w:sz="4" w:space="0" w:color="auto"/>
              <w:right w:val="single" w:sz="4" w:space="0" w:color="auto"/>
            </w:tcBorders>
            <w:shd w:val="clear" w:color="000000" w:fill="FFFFFF"/>
            <w:vAlign w:val="center"/>
            <w:hideMark/>
          </w:tcPr>
          <w:p w14:paraId="7B18D6B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r>
      <w:tr w:rsidR="001B3CF0" w:rsidRPr="001B3CF0" w14:paraId="5E215C47" w14:textId="77777777" w:rsidTr="001B3CF0">
        <w:trPr>
          <w:trHeight w:val="240"/>
        </w:trPr>
        <w:tc>
          <w:tcPr>
            <w:tcW w:w="563" w:type="dxa"/>
            <w:tcBorders>
              <w:top w:val="nil"/>
              <w:left w:val="nil"/>
              <w:bottom w:val="single" w:sz="4" w:space="0" w:color="auto"/>
              <w:right w:val="single" w:sz="4" w:space="0" w:color="auto"/>
            </w:tcBorders>
            <w:vAlign w:val="center"/>
            <w:hideMark/>
          </w:tcPr>
          <w:p w14:paraId="7F7E7C5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32753D7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prime de asigurare</w:t>
            </w:r>
          </w:p>
        </w:tc>
        <w:tc>
          <w:tcPr>
            <w:tcW w:w="271" w:type="dxa"/>
            <w:tcBorders>
              <w:top w:val="nil"/>
              <w:left w:val="nil"/>
              <w:bottom w:val="single" w:sz="4" w:space="0" w:color="auto"/>
              <w:right w:val="single" w:sz="4" w:space="0" w:color="auto"/>
            </w:tcBorders>
            <w:hideMark/>
          </w:tcPr>
          <w:p w14:paraId="56C32A8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44</w:t>
            </w:r>
          </w:p>
        </w:tc>
        <w:tc>
          <w:tcPr>
            <w:tcW w:w="494" w:type="dxa"/>
            <w:tcBorders>
              <w:top w:val="nil"/>
              <w:left w:val="nil"/>
              <w:bottom w:val="single" w:sz="4" w:space="0" w:color="auto"/>
              <w:right w:val="single" w:sz="4" w:space="0" w:color="auto"/>
            </w:tcBorders>
            <w:vAlign w:val="center"/>
            <w:hideMark/>
          </w:tcPr>
          <w:p w14:paraId="1843A7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1887</w:t>
            </w:r>
          </w:p>
        </w:tc>
        <w:tc>
          <w:tcPr>
            <w:tcW w:w="921" w:type="dxa"/>
            <w:tcBorders>
              <w:top w:val="nil"/>
              <w:left w:val="nil"/>
              <w:bottom w:val="single" w:sz="4" w:space="0" w:color="auto"/>
              <w:right w:val="single" w:sz="4" w:space="0" w:color="auto"/>
            </w:tcBorders>
            <w:shd w:val="clear" w:color="000000" w:fill="FFFFFF"/>
            <w:vAlign w:val="center"/>
            <w:hideMark/>
          </w:tcPr>
          <w:p w14:paraId="7686823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2771</w:t>
            </w:r>
          </w:p>
        </w:tc>
        <w:tc>
          <w:tcPr>
            <w:tcW w:w="921" w:type="dxa"/>
            <w:tcBorders>
              <w:top w:val="nil"/>
              <w:left w:val="nil"/>
              <w:bottom w:val="single" w:sz="4" w:space="0" w:color="auto"/>
              <w:right w:val="single" w:sz="4" w:space="0" w:color="auto"/>
            </w:tcBorders>
            <w:vAlign w:val="center"/>
            <w:hideMark/>
          </w:tcPr>
          <w:p w14:paraId="213EEE5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2565</w:t>
            </w:r>
          </w:p>
        </w:tc>
        <w:tc>
          <w:tcPr>
            <w:tcW w:w="848" w:type="dxa"/>
            <w:tcBorders>
              <w:top w:val="nil"/>
              <w:left w:val="nil"/>
              <w:bottom w:val="single" w:sz="4" w:space="0" w:color="auto"/>
              <w:right w:val="single" w:sz="4" w:space="0" w:color="auto"/>
            </w:tcBorders>
            <w:vAlign w:val="center"/>
            <w:hideMark/>
          </w:tcPr>
          <w:p w14:paraId="064A88C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2565</w:t>
            </w:r>
          </w:p>
        </w:tc>
        <w:tc>
          <w:tcPr>
            <w:tcW w:w="575" w:type="dxa"/>
            <w:tcBorders>
              <w:top w:val="nil"/>
              <w:left w:val="nil"/>
              <w:bottom w:val="single" w:sz="4" w:space="0" w:color="auto"/>
              <w:right w:val="single" w:sz="4" w:space="0" w:color="auto"/>
            </w:tcBorders>
            <w:shd w:val="clear" w:color="000000" w:fill="FFFFFF"/>
            <w:vAlign w:val="center"/>
            <w:hideMark/>
          </w:tcPr>
          <w:p w14:paraId="746EEA5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2560</w:t>
            </w:r>
          </w:p>
        </w:tc>
      </w:tr>
      <w:tr w:rsidR="001B3CF0" w:rsidRPr="001B3CF0" w14:paraId="3FE89D02" w14:textId="77777777" w:rsidTr="001B3CF0">
        <w:trPr>
          <w:trHeight w:val="1185"/>
        </w:trPr>
        <w:tc>
          <w:tcPr>
            <w:tcW w:w="563" w:type="dxa"/>
            <w:tcBorders>
              <w:top w:val="nil"/>
              <w:left w:val="nil"/>
              <w:bottom w:val="single" w:sz="4" w:space="0" w:color="auto"/>
              <w:right w:val="single" w:sz="4" w:space="0" w:color="auto"/>
            </w:tcBorders>
            <w:vAlign w:val="center"/>
            <w:hideMark/>
          </w:tcPr>
          <w:p w14:paraId="40DE0B0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A3</w:t>
            </w:r>
          </w:p>
        </w:tc>
        <w:tc>
          <w:tcPr>
            <w:tcW w:w="4423" w:type="dxa"/>
            <w:tcBorders>
              <w:top w:val="nil"/>
              <w:left w:val="nil"/>
              <w:bottom w:val="single" w:sz="4" w:space="0" w:color="auto"/>
              <w:right w:val="single" w:sz="4" w:space="0" w:color="auto"/>
            </w:tcBorders>
            <w:vAlign w:val="center"/>
            <w:hideMark/>
          </w:tcPr>
          <w:p w14:paraId="215AC3D9"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cheltuieli cu alte servicii executate de terti (Rd.45=rd.46+rd.47+rd.49+rd.56+rd.61+rd.62+rd.66+rd.67+rd.68+rd.77), din care:</w:t>
            </w:r>
          </w:p>
        </w:tc>
        <w:tc>
          <w:tcPr>
            <w:tcW w:w="271" w:type="dxa"/>
            <w:tcBorders>
              <w:top w:val="nil"/>
              <w:left w:val="nil"/>
              <w:bottom w:val="single" w:sz="4" w:space="0" w:color="auto"/>
              <w:right w:val="single" w:sz="4" w:space="0" w:color="auto"/>
            </w:tcBorders>
            <w:hideMark/>
          </w:tcPr>
          <w:p w14:paraId="3218124E"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45</w:t>
            </w:r>
          </w:p>
        </w:tc>
        <w:tc>
          <w:tcPr>
            <w:tcW w:w="494" w:type="dxa"/>
            <w:tcBorders>
              <w:top w:val="nil"/>
              <w:left w:val="nil"/>
              <w:bottom w:val="single" w:sz="4" w:space="0" w:color="auto"/>
              <w:right w:val="single" w:sz="4" w:space="0" w:color="auto"/>
            </w:tcBorders>
            <w:vAlign w:val="center"/>
            <w:hideMark/>
          </w:tcPr>
          <w:p w14:paraId="6083163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2737</w:t>
            </w:r>
          </w:p>
        </w:tc>
        <w:tc>
          <w:tcPr>
            <w:tcW w:w="921" w:type="dxa"/>
            <w:tcBorders>
              <w:top w:val="nil"/>
              <w:left w:val="nil"/>
              <w:bottom w:val="single" w:sz="4" w:space="0" w:color="auto"/>
              <w:right w:val="single" w:sz="4" w:space="0" w:color="auto"/>
            </w:tcBorders>
            <w:shd w:val="clear" w:color="000000" w:fill="FFFFFF"/>
            <w:vAlign w:val="center"/>
            <w:hideMark/>
          </w:tcPr>
          <w:p w14:paraId="1FF7708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4534</w:t>
            </w:r>
          </w:p>
        </w:tc>
        <w:tc>
          <w:tcPr>
            <w:tcW w:w="921" w:type="dxa"/>
            <w:tcBorders>
              <w:top w:val="nil"/>
              <w:left w:val="nil"/>
              <w:bottom w:val="single" w:sz="4" w:space="0" w:color="auto"/>
              <w:right w:val="single" w:sz="4" w:space="0" w:color="auto"/>
            </w:tcBorders>
            <w:vAlign w:val="center"/>
            <w:hideMark/>
          </w:tcPr>
          <w:p w14:paraId="72A4C84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3576</w:t>
            </w:r>
          </w:p>
        </w:tc>
        <w:tc>
          <w:tcPr>
            <w:tcW w:w="848" w:type="dxa"/>
            <w:tcBorders>
              <w:top w:val="nil"/>
              <w:left w:val="nil"/>
              <w:bottom w:val="single" w:sz="4" w:space="0" w:color="auto"/>
              <w:right w:val="single" w:sz="4" w:space="0" w:color="auto"/>
            </w:tcBorders>
            <w:vAlign w:val="center"/>
            <w:hideMark/>
          </w:tcPr>
          <w:p w14:paraId="36A33DF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3276</w:t>
            </w:r>
          </w:p>
        </w:tc>
        <w:tc>
          <w:tcPr>
            <w:tcW w:w="575" w:type="dxa"/>
            <w:tcBorders>
              <w:top w:val="nil"/>
              <w:left w:val="nil"/>
              <w:bottom w:val="single" w:sz="4" w:space="0" w:color="auto"/>
              <w:right w:val="single" w:sz="4" w:space="0" w:color="auto"/>
            </w:tcBorders>
            <w:shd w:val="clear" w:color="000000" w:fill="FFFFFF"/>
            <w:vAlign w:val="center"/>
            <w:hideMark/>
          </w:tcPr>
          <w:p w14:paraId="2F8C997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2735</w:t>
            </w:r>
          </w:p>
        </w:tc>
      </w:tr>
      <w:tr w:rsidR="001B3CF0" w:rsidRPr="001B3CF0" w14:paraId="53C39CAF" w14:textId="77777777" w:rsidTr="001B3CF0">
        <w:trPr>
          <w:trHeight w:val="240"/>
        </w:trPr>
        <w:tc>
          <w:tcPr>
            <w:tcW w:w="563" w:type="dxa"/>
            <w:tcBorders>
              <w:top w:val="nil"/>
              <w:left w:val="nil"/>
              <w:bottom w:val="single" w:sz="4" w:space="0" w:color="auto"/>
              <w:right w:val="single" w:sz="4" w:space="0" w:color="auto"/>
            </w:tcBorders>
            <w:vAlign w:val="center"/>
            <w:hideMark/>
          </w:tcPr>
          <w:p w14:paraId="59DC3EB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715E453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colaboratorii</w:t>
            </w:r>
          </w:p>
        </w:tc>
        <w:tc>
          <w:tcPr>
            <w:tcW w:w="271" w:type="dxa"/>
            <w:tcBorders>
              <w:top w:val="nil"/>
              <w:left w:val="nil"/>
              <w:bottom w:val="single" w:sz="4" w:space="0" w:color="auto"/>
              <w:right w:val="single" w:sz="4" w:space="0" w:color="auto"/>
            </w:tcBorders>
            <w:hideMark/>
          </w:tcPr>
          <w:p w14:paraId="489280A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46</w:t>
            </w:r>
          </w:p>
        </w:tc>
        <w:tc>
          <w:tcPr>
            <w:tcW w:w="494" w:type="dxa"/>
            <w:tcBorders>
              <w:top w:val="nil"/>
              <w:left w:val="nil"/>
              <w:bottom w:val="single" w:sz="4" w:space="0" w:color="auto"/>
              <w:right w:val="single" w:sz="4" w:space="0" w:color="auto"/>
            </w:tcBorders>
            <w:vAlign w:val="center"/>
            <w:hideMark/>
          </w:tcPr>
          <w:p w14:paraId="375DBA7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1C74B7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5A7AF3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3CFA6CC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6E2D1D2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0C1567B6" w14:textId="77777777" w:rsidTr="001B3CF0">
        <w:trPr>
          <w:trHeight w:val="450"/>
        </w:trPr>
        <w:tc>
          <w:tcPr>
            <w:tcW w:w="563" w:type="dxa"/>
            <w:tcBorders>
              <w:top w:val="nil"/>
              <w:left w:val="nil"/>
              <w:bottom w:val="single" w:sz="4" w:space="0" w:color="auto"/>
              <w:right w:val="single" w:sz="4" w:space="0" w:color="auto"/>
            </w:tcBorders>
            <w:vAlign w:val="center"/>
            <w:hideMark/>
          </w:tcPr>
          <w:p w14:paraId="125EBED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57CB183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privind comisioanele si onorariul, din care:</w:t>
            </w:r>
          </w:p>
        </w:tc>
        <w:tc>
          <w:tcPr>
            <w:tcW w:w="271" w:type="dxa"/>
            <w:tcBorders>
              <w:top w:val="nil"/>
              <w:left w:val="nil"/>
              <w:bottom w:val="single" w:sz="4" w:space="0" w:color="auto"/>
              <w:right w:val="single" w:sz="4" w:space="0" w:color="auto"/>
            </w:tcBorders>
            <w:hideMark/>
          </w:tcPr>
          <w:p w14:paraId="256CC9F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47</w:t>
            </w:r>
          </w:p>
        </w:tc>
        <w:tc>
          <w:tcPr>
            <w:tcW w:w="494" w:type="dxa"/>
            <w:tcBorders>
              <w:top w:val="nil"/>
              <w:left w:val="nil"/>
              <w:bottom w:val="single" w:sz="4" w:space="0" w:color="auto"/>
              <w:right w:val="single" w:sz="4" w:space="0" w:color="auto"/>
            </w:tcBorders>
            <w:vAlign w:val="center"/>
            <w:hideMark/>
          </w:tcPr>
          <w:p w14:paraId="598D470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97</w:t>
            </w:r>
          </w:p>
        </w:tc>
        <w:tc>
          <w:tcPr>
            <w:tcW w:w="921" w:type="dxa"/>
            <w:tcBorders>
              <w:top w:val="nil"/>
              <w:left w:val="nil"/>
              <w:bottom w:val="single" w:sz="4" w:space="0" w:color="auto"/>
              <w:right w:val="single" w:sz="4" w:space="0" w:color="auto"/>
            </w:tcBorders>
            <w:shd w:val="clear" w:color="000000" w:fill="FFFFFF"/>
            <w:vAlign w:val="center"/>
            <w:hideMark/>
          </w:tcPr>
          <w:p w14:paraId="1BEB7F4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110</w:t>
            </w:r>
          </w:p>
        </w:tc>
        <w:tc>
          <w:tcPr>
            <w:tcW w:w="921" w:type="dxa"/>
            <w:tcBorders>
              <w:top w:val="nil"/>
              <w:left w:val="nil"/>
              <w:bottom w:val="single" w:sz="4" w:space="0" w:color="auto"/>
              <w:right w:val="single" w:sz="4" w:space="0" w:color="auto"/>
            </w:tcBorders>
            <w:vAlign w:val="center"/>
            <w:hideMark/>
          </w:tcPr>
          <w:p w14:paraId="347EEAE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90</w:t>
            </w:r>
          </w:p>
        </w:tc>
        <w:tc>
          <w:tcPr>
            <w:tcW w:w="848" w:type="dxa"/>
            <w:tcBorders>
              <w:top w:val="nil"/>
              <w:left w:val="nil"/>
              <w:bottom w:val="single" w:sz="4" w:space="0" w:color="auto"/>
              <w:right w:val="single" w:sz="4" w:space="0" w:color="auto"/>
            </w:tcBorders>
            <w:vAlign w:val="center"/>
            <w:hideMark/>
          </w:tcPr>
          <w:p w14:paraId="0405D85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130</w:t>
            </w:r>
          </w:p>
        </w:tc>
        <w:tc>
          <w:tcPr>
            <w:tcW w:w="575" w:type="dxa"/>
            <w:tcBorders>
              <w:top w:val="nil"/>
              <w:left w:val="nil"/>
              <w:bottom w:val="single" w:sz="4" w:space="0" w:color="auto"/>
              <w:right w:val="single" w:sz="4" w:space="0" w:color="auto"/>
            </w:tcBorders>
            <w:shd w:val="clear" w:color="000000" w:fill="FFFFFF"/>
            <w:vAlign w:val="center"/>
            <w:hideMark/>
          </w:tcPr>
          <w:p w14:paraId="6F4A2FB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103</w:t>
            </w:r>
          </w:p>
        </w:tc>
      </w:tr>
      <w:tr w:rsidR="001B3CF0" w:rsidRPr="001B3CF0" w14:paraId="54CFE2CB" w14:textId="77777777" w:rsidTr="001B3CF0">
        <w:trPr>
          <w:trHeight w:val="240"/>
        </w:trPr>
        <w:tc>
          <w:tcPr>
            <w:tcW w:w="563" w:type="dxa"/>
            <w:tcBorders>
              <w:top w:val="nil"/>
              <w:left w:val="nil"/>
              <w:bottom w:val="single" w:sz="4" w:space="0" w:color="auto"/>
              <w:right w:val="single" w:sz="4" w:space="0" w:color="auto"/>
            </w:tcBorders>
            <w:vAlign w:val="center"/>
            <w:hideMark/>
          </w:tcPr>
          <w:p w14:paraId="2C3857B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889832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b1)cheltuieli privind consultanta juridica </w:t>
            </w:r>
          </w:p>
        </w:tc>
        <w:tc>
          <w:tcPr>
            <w:tcW w:w="271" w:type="dxa"/>
            <w:tcBorders>
              <w:top w:val="nil"/>
              <w:left w:val="nil"/>
              <w:bottom w:val="single" w:sz="4" w:space="0" w:color="auto"/>
              <w:right w:val="single" w:sz="4" w:space="0" w:color="auto"/>
            </w:tcBorders>
            <w:hideMark/>
          </w:tcPr>
          <w:p w14:paraId="1E789B07"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48</w:t>
            </w:r>
          </w:p>
        </w:tc>
        <w:tc>
          <w:tcPr>
            <w:tcW w:w="494" w:type="dxa"/>
            <w:tcBorders>
              <w:top w:val="nil"/>
              <w:left w:val="nil"/>
              <w:bottom w:val="single" w:sz="4" w:space="0" w:color="auto"/>
              <w:right w:val="single" w:sz="4" w:space="0" w:color="auto"/>
            </w:tcBorders>
            <w:vAlign w:val="center"/>
            <w:hideMark/>
          </w:tcPr>
          <w:p w14:paraId="13E00FB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921" w:type="dxa"/>
            <w:tcBorders>
              <w:top w:val="nil"/>
              <w:left w:val="nil"/>
              <w:bottom w:val="single" w:sz="4" w:space="0" w:color="auto"/>
              <w:right w:val="single" w:sz="4" w:space="0" w:color="auto"/>
            </w:tcBorders>
            <w:shd w:val="clear" w:color="000000" w:fill="FFFFFF"/>
            <w:vAlign w:val="center"/>
            <w:hideMark/>
          </w:tcPr>
          <w:p w14:paraId="15C6E3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921" w:type="dxa"/>
            <w:tcBorders>
              <w:top w:val="nil"/>
              <w:left w:val="nil"/>
              <w:bottom w:val="single" w:sz="4" w:space="0" w:color="auto"/>
              <w:right w:val="single" w:sz="4" w:space="0" w:color="auto"/>
            </w:tcBorders>
            <w:vAlign w:val="center"/>
            <w:hideMark/>
          </w:tcPr>
          <w:p w14:paraId="0A0BC1D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017408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c>
          <w:tcPr>
            <w:tcW w:w="575" w:type="dxa"/>
            <w:tcBorders>
              <w:top w:val="nil"/>
              <w:left w:val="nil"/>
              <w:bottom w:val="single" w:sz="4" w:space="0" w:color="auto"/>
              <w:right w:val="single" w:sz="4" w:space="0" w:color="auto"/>
            </w:tcBorders>
            <w:shd w:val="clear" w:color="000000" w:fill="FFFFFF"/>
            <w:vAlign w:val="center"/>
            <w:hideMark/>
          </w:tcPr>
          <w:p w14:paraId="1713271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w:t>
            </w:r>
          </w:p>
        </w:tc>
      </w:tr>
      <w:tr w:rsidR="001B3CF0" w:rsidRPr="001B3CF0" w14:paraId="3724E034" w14:textId="77777777" w:rsidTr="001B3CF0">
        <w:trPr>
          <w:trHeight w:val="450"/>
        </w:trPr>
        <w:tc>
          <w:tcPr>
            <w:tcW w:w="563" w:type="dxa"/>
            <w:tcBorders>
              <w:top w:val="nil"/>
              <w:left w:val="nil"/>
              <w:bottom w:val="single" w:sz="4" w:space="0" w:color="auto"/>
              <w:right w:val="single" w:sz="4" w:space="0" w:color="auto"/>
            </w:tcBorders>
            <w:vAlign w:val="center"/>
            <w:hideMark/>
          </w:tcPr>
          <w:p w14:paraId="463C5EC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150CE88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de protocol, reclama si publicitate (rd.50+rd.52) din care:</w:t>
            </w:r>
          </w:p>
        </w:tc>
        <w:tc>
          <w:tcPr>
            <w:tcW w:w="271" w:type="dxa"/>
            <w:tcBorders>
              <w:top w:val="nil"/>
              <w:left w:val="nil"/>
              <w:bottom w:val="single" w:sz="4" w:space="0" w:color="auto"/>
              <w:right w:val="single" w:sz="4" w:space="0" w:color="auto"/>
            </w:tcBorders>
            <w:hideMark/>
          </w:tcPr>
          <w:p w14:paraId="2B41AD5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49</w:t>
            </w:r>
          </w:p>
        </w:tc>
        <w:tc>
          <w:tcPr>
            <w:tcW w:w="494" w:type="dxa"/>
            <w:tcBorders>
              <w:top w:val="nil"/>
              <w:left w:val="nil"/>
              <w:bottom w:val="single" w:sz="4" w:space="0" w:color="auto"/>
              <w:right w:val="single" w:sz="4" w:space="0" w:color="auto"/>
            </w:tcBorders>
            <w:vAlign w:val="center"/>
            <w:hideMark/>
          </w:tcPr>
          <w:p w14:paraId="11A450E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224</w:t>
            </w:r>
          </w:p>
        </w:tc>
        <w:tc>
          <w:tcPr>
            <w:tcW w:w="921" w:type="dxa"/>
            <w:tcBorders>
              <w:top w:val="nil"/>
              <w:left w:val="nil"/>
              <w:bottom w:val="single" w:sz="4" w:space="0" w:color="auto"/>
              <w:right w:val="single" w:sz="4" w:space="0" w:color="auto"/>
            </w:tcBorders>
            <w:shd w:val="clear" w:color="000000" w:fill="FFFFFF"/>
            <w:vAlign w:val="center"/>
            <w:hideMark/>
          </w:tcPr>
          <w:p w14:paraId="67BF92E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218</w:t>
            </w:r>
          </w:p>
        </w:tc>
        <w:tc>
          <w:tcPr>
            <w:tcW w:w="921" w:type="dxa"/>
            <w:tcBorders>
              <w:top w:val="nil"/>
              <w:left w:val="nil"/>
              <w:bottom w:val="single" w:sz="4" w:space="0" w:color="auto"/>
              <w:right w:val="single" w:sz="4" w:space="0" w:color="auto"/>
            </w:tcBorders>
            <w:vAlign w:val="center"/>
            <w:hideMark/>
          </w:tcPr>
          <w:p w14:paraId="3B7315C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230</w:t>
            </w:r>
          </w:p>
        </w:tc>
        <w:tc>
          <w:tcPr>
            <w:tcW w:w="848" w:type="dxa"/>
            <w:tcBorders>
              <w:top w:val="nil"/>
              <w:left w:val="nil"/>
              <w:bottom w:val="single" w:sz="4" w:space="0" w:color="auto"/>
              <w:right w:val="single" w:sz="4" w:space="0" w:color="auto"/>
            </w:tcBorders>
            <w:vAlign w:val="center"/>
            <w:hideMark/>
          </w:tcPr>
          <w:p w14:paraId="49179B8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239</w:t>
            </w:r>
          </w:p>
        </w:tc>
        <w:tc>
          <w:tcPr>
            <w:tcW w:w="575" w:type="dxa"/>
            <w:tcBorders>
              <w:top w:val="nil"/>
              <w:left w:val="nil"/>
              <w:bottom w:val="single" w:sz="4" w:space="0" w:color="auto"/>
              <w:right w:val="single" w:sz="4" w:space="0" w:color="auto"/>
            </w:tcBorders>
            <w:shd w:val="clear" w:color="000000" w:fill="FFFFFF"/>
            <w:vAlign w:val="center"/>
            <w:hideMark/>
          </w:tcPr>
          <w:p w14:paraId="29B59BC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218</w:t>
            </w:r>
          </w:p>
        </w:tc>
      </w:tr>
      <w:tr w:rsidR="001B3CF0" w:rsidRPr="001B3CF0" w14:paraId="74B42133" w14:textId="77777777" w:rsidTr="001B3CF0">
        <w:trPr>
          <w:trHeight w:val="240"/>
        </w:trPr>
        <w:tc>
          <w:tcPr>
            <w:tcW w:w="563" w:type="dxa"/>
            <w:tcBorders>
              <w:top w:val="nil"/>
              <w:left w:val="nil"/>
              <w:bottom w:val="single" w:sz="4" w:space="0" w:color="auto"/>
              <w:right w:val="single" w:sz="4" w:space="0" w:color="auto"/>
            </w:tcBorders>
            <w:vAlign w:val="center"/>
            <w:hideMark/>
          </w:tcPr>
          <w:p w14:paraId="1CBA015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6D2F16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c1)cheltuieli de protocol, din care:</w:t>
            </w:r>
          </w:p>
        </w:tc>
        <w:tc>
          <w:tcPr>
            <w:tcW w:w="271" w:type="dxa"/>
            <w:tcBorders>
              <w:top w:val="nil"/>
              <w:left w:val="nil"/>
              <w:bottom w:val="single" w:sz="4" w:space="0" w:color="auto"/>
              <w:right w:val="single" w:sz="4" w:space="0" w:color="auto"/>
            </w:tcBorders>
            <w:hideMark/>
          </w:tcPr>
          <w:p w14:paraId="0584B59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50</w:t>
            </w:r>
          </w:p>
        </w:tc>
        <w:tc>
          <w:tcPr>
            <w:tcW w:w="494" w:type="dxa"/>
            <w:tcBorders>
              <w:top w:val="nil"/>
              <w:left w:val="nil"/>
              <w:bottom w:val="single" w:sz="4" w:space="0" w:color="auto"/>
              <w:right w:val="single" w:sz="4" w:space="0" w:color="auto"/>
            </w:tcBorders>
            <w:vAlign w:val="center"/>
            <w:hideMark/>
          </w:tcPr>
          <w:p w14:paraId="4F38522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38</w:t>
            </w:r>
          </w:p>
        </w:tc>
        <w:tc>
          <w:tcPr>
            <w:tcW w:w="921" w:type="dxa"/>
            <w:tcBorders>
              <w:top w:val="nil"/>
              <w:left w:val="nil"/>
              <w:bottom w:val="single" w:sz="4" w:space="0" w:color="auto"/>
              <w:right w:val="single" w:sz="4" w:space="0" w:color="auto"/>
            </w:tcBorders>
            <w:shd w:val="clear" w:color="000000" w:fill="FFFFFF"/>
            <w:vAlign w:val="center"/>
            <w:hideMark/>
          </w:tcPr>
          <w:p w14:paraId="3EB38CC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50</w:t>
            </w:r>
          </w:p>
        </w:tc>
        <w:tc>
          <w:tcPr>
            <w:tcW w:w="921" w:type="dxa"/>
            <w:tcBorders>
              <w:top w:val="nil"/>
              <w:left w:val="nil"/>
              <w:bottom w:val="single" w:sz="4" w:space="0" w:color="auto"/>
              <w:right w:val="single" w:sz="4" w:space="0" w:color="auto"/>
            </w:tcBorders>
            <w:vAlign w:val="center"/>
            <w:hideMark/>
          </w:tcPr>
          <w:p w14:paraId="092BE75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70</w:t>
            </w:r>
          </w:p>
        </w:tc>
        <w:tc>
          <w:tcPr>
            <w:tcW w:w="848" w:type="dxa"/>
            <w:tcBorders>
              <w:top w:val="nil"/>
              <w:left w:val="nil"/>
              <w:bottom w:val="single" w:sz="4" w:space="0" w:color="auto"/>
              <w:right w:val="single" w:sz="4" w:space="0" w:color="auto"/>
            </w:tcBorders>
            <w:vAlign w:val="center"/>
            <w:hideMark/>
          </w:tcPr>
          <w:p w14:paraId="7456A78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70</w:t>
            </w:r>
          </w:p>
        </w:tc>
        <w:tc>
          <w:tcPr>
            <w:tcW w:w="575" w:type="dxa"/>
            <w:tcBorders>
              <w:top w:val="nil"/>
              <w:left w:val="nil"/>
              <w:bottom w:val="single" w:sz="4" w:space="0" w:color="auto"/>
              <w:right w:val="single" w:sz="4" w:space="0" w:color="auto"/>
            </w:tcBorders>
            <w:shd w:val="clear" w:color="000000" w:fill="FFFFFF"/>
            <w:vAlign w:val="center"/>
            <w:hideMark/>
          </w:tcPr>
          <w:p w14:paraId="3B66E0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51</w:t>
            </w:r>
          </w:p>
        </w:tc>
      </w:tr>
      <w:tr w:rsidR="001B3CF0" w:rsidRPr="001B3CF0" w14:paraId="407F8A7D" w14:textId="77777777" w:rsidTr="001B3CF0">
        <w:trPr>
          <w:trHeight w:val="450"/>
        </w:trPr>
        <w:tc>
          <w:tcPr>
            <w:tcW w:w="563" w:type="dxa"/>
            <w:tcBorders>
              <w:top w:val="nil"/>
              <w:left w:val="nil"/>
              <w:bottom w:val="single" w:sz="4" w:space="0" w:color="auto"/>
              <w:right w:val="single" w:sz="4" w:space="0" w:color="auto"/>
            </w:tcBorders>
            <w:vAlign w:val="center"/>
            <w:hideMark/>
          </w:tcPr>
          <w:p w14:paraId="3D6A9A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DB4814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tichete cadou potrivit Legii nr.193/2006, cu modificarile ulterioare</w:t>
            </w:r>
          </w:p>
        </w:tc>
        <w:tc>
          <w:tcPr>
            <w:tcW w:w="271" w:type="dxa"/>
            <w:tcBorders>
              <w:top w:val="nil"/>
              <w:left w:val="nil"/>
              <w:bottom w:val="single" w:sz="4" w:space="0" w:color="auto"/>
              <w:right w:val="single" w:sz="4" w:space="0" w:color="auto"/>
            </w:tcBorders>
            <w:hideMark/>
          </w:tcPr>
          <w:p w14:paraId="50D1380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51</w:t>
            </w:r>
          </w:p>
        </w:tc>
        <w:tc>
          <w:tcPr>
            <w:tcW w:w="494" w:type="dxa"/>
            <w:tcBorders>
              <w:top w:val="nil"/>
              <w:left w:val="nil"/>
              <w:bottom w:val="single" w:sz="4" w:space="0" w:color="auto"/>
              <w:right w:val="single" w:sz="4" w:space="0" w:color="auto"/>
            </w:tcBorders>
            <w:vAlign w:val="center"/>
            <w:hideMark/>
          </w:tcPr>
          <w:p w14:paraId="055FEC5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4BFB9AF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E7557F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6BB7A5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151218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112C7146" w14:textId="77777777" w:rsidTr="001B3CF0">
        <w:trPr>
          <w:trHeight w:val="450"/>
        </w:trPr>
        <w:tc>
          <w:tcPr>
            <w:tcW w:w="563" w:type="dxa"/>
            <w:tcBorders>
              <w:top w:val="nil"/>
              <w:left w:val="nil"/>
              <w:bottom w:val="single" w:sz="4" w:space="0" w:color="auto"/>
              <w:right w:val="single" w:sz="4" w:space="0" w:color="auto"/>
            </w:tcBorders>
            <w:vAlign w:val="center"/>
            <w:hideMark/>
          </w:tcPr>
          <w:p w14:paraId="77F0A6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62F00E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c2)cheltuieli de reclama si publicitate, din care:</w:t>
            </w:r>
          </w:p>
        </w:tc>
        <w:tc>
          <w:tcPr>
            <w:tcW w:w="271" w:type="dxa"/>
            <w:tcBorders>
              <w:top w:val="nil"/>
              <w:left w:val="nil"/>
              <w:bottom w:val="single" w:sz="4" w:space="0" w:color="auto"/>
              <w:right w:val="single" w:sz="4" w:space="0" w:color="auto"/>
            </w:tcBorders>
            <w:hideMark/>
          </w:tcPr>
          <w:p w14:paraId="344206C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52</w:t>
            </w:r>
          </w:p>
        </w:tc>
        <w:tc>
          <w:tcPr>
            <w:tcW w:w="494" w:type="dxa"/>
            <w:tcBorders>
              <w:top w:val="nil"/>
              <w:left w:val="nil"/>
              <w:bottom w:val="single" w:sz="4" w:space="0" w:color="auto"/>
              <w:right w:val="single" w:sz="4" w:space="0" w:color="auto"/>
            </w:tcBorders>
            <w:vAlign w:val="center"/>
            <w:hideMark/>
          </w:tcPr>
          <w:p w14:paraId="640A622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186</w:t>
            </w:r>
          </w:p>
        </w:tc>
        <w:tc>
          <w:tcPr>
            <w:tcW w:w="921" w:type="dxa"/>
            <w:tcBorders>
              <w:top w:val="nil"/>
              <w:left w:val="nil"/>
              <w:bottom w:val="single" w:sz="4" w:space="0" w:color="auto"/>
              <w:right w:val="single" w:sz="4" w:space="0" w:color="auto"/>
            </w:tcBorders>
            <w:shd w:val="clear" w:color="000000" w:fill="FFFFFF"/>
            <w:vAlign w:val="center"/>
            <w:hideMark/>
          </w:tcPr>
          <w:p w14:paraId="7D650B1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168</w:t>
            </w:r>
          </w:p>
        </w:tc>
        <w:tc>
          <w:tcPr>
            <w:tcW w:w="921" w:type="dxa"/>
            <w:tcBorders>
              <w:top w:val="nil"/>
              <w:left w:val="nil"/>
              <w:bottom w:val="single" w:sz="4" w:space="0" w:color="auto"/>
              <w:right w:val="single" w:sz="4" w:space="0" w:color="auto"/>
            </w:tcBorders>
            <w:vAlign w:val="center"/>
            <w:hideMark/>
          </w:tcPr>
          <w:p w14:paraId="2866B09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160</w:t>
            </w:r>
          </w:p>
        </w:tc>
        <w:tc>
          <w:tcPr>
            <w:tcW w:w="848" w:type="dxa"/>
            <w:tcBorders>
              <w:top w:val="nil"/>
              <w:left w:val="nil"/>
              <w:bottom w:val="single" w:sz="4" w:space="0" w:color="auto"/>
              <w:right w:val="single" w:sz="4" w:space="0" w:color="auto"/>
            </w:tcBorders>
            <w:vAlign w:val="center"/>
            <w:hideMark/>
          </w:tcPr>
          <w:p w14:paraId="069279A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169</w:t>
            </w:r>
          </w:p>
        </w:tc>
        <w:tc>
          <w:tcPr>
            <w:tcW w:w="575" w:type="dxa"/>
            <w:tcBorders>
              <w:top w:val="nil"/>
              <w:left w:val="nil"/>
              <w:bottom w:val="single" w:sz="4" w:space="0" w:color="auto"/>
              <w:right w:val="single" w:sz="4" w:space="0" w:color="auto"/>
            </w:tcBorders>
            <w:shd w:val="clear" w:color="000000" w:fill="FFFFFF"/>
            <w:vAlign w:val="center"/>
            <w:hideMark/>
          </w:tcPr>
          <w:p w14:paraId="3C512CB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167</w:t>
            </w:r>
          </w:p>
        </w:tc>
      </w:tr>
      <w:tr w:rsidR="001B3CF0" w:rsidRPr="001B3CF0" w14:paraId="3FA2F362" w14:textId="77777777" w:rsidTr="001B3CF0">
        <w:trPr>
          <w:trHeight w:val="675"/>
        </w:trPr>
        <w:tc>
          <w:tcPr>
            <w:tcW w:w="563" w:type="dxa"/>
            <w:tcBorders>
              <w:top w:val="nil"/>
              <w:left w:val="nil"/>
              <w:bottom w:val="single" w:sz="4" w:space="0" w:color="auto"/>
              <w:right w:val="single" w:sz="4" w:space="0" w:color="auto"/>
            </w:tcBorders>
            <w:vAlign w:val="center"/>
            <w:hideMark/>
          </w:tcPr>
          <w:p w14:paraId="71023E4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E1C1E4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tichete cadou pentru cheltuieli de reclama si publicitate, potrivit Legii nr.193/2006, cu modificarile ulterioare</w:t>
            </w:r>
          </w:p>
        </w:tc>
        <w:tc>
          <w:tcPr>
            <w:tcW w:w="271" w:type="dxa"/>
            <w:tcBorders>
              <w:top w:val="nil"/>
              <w:left w:val="nil"/>
              <w:bottom w:val="single" w:sz="4" w:space="0" w:color="auto"/>
              <w:right w:val="single" w:sz="4" w:space="0" w:color="auto"/>
            </w:tcBorders>
            <w:hideMark/>
          </w:tcPr>
          <w:p w14:paraId="17C3819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53</w:t>
            </w:r>
          </w:p>
        </w:tc>
        <w:tc>
          <w:tcPr>
            <w:tcW w:w="494" w:type="dxa"/>
            <w:tcBorders>
              <w:top w:val="nil"/>
              <w:left w:val="nil"/>
              <w:bottom w:val="single" w:sz="4" w:space="0" w:color="auto"/>
              <w:right w:val="single" w:sz="4" w:space="0" w:color="auto"/>
            </w:tcBorders>
            <w:vAlign w:val="center"/>
            <w:hideMark/>
          </w:tcPr>
          <w:p w14:paraId="424E221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4A7EAFB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927AD6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2347C4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28F54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6E2CDEDC" w14:textId="77777777" w:rsidTr="001B3CF0">
        <w:trPr>
          <w:trHeight w:val="900"/>
        </w:trPr>
        <w:tc>
          <w:tcPr>
            <w:tcW w:w="563" w:type="dxa"/>
            <w:tcBorders>
              <w:top w:val="nil"/>
              <w:left w:val="nil"/>
              <w:bottom w:val="single" w:sz="4" w:space="0" w:color="auto"/>
              <w:right w:val="single" w:sz="4" w:space="0" w:color="auto"/>
            </w:tcBorders>
            <w:vAlign w:val="center"/>
            <w:hideMark/>
          </w:tcPr>
          <w:p w14:paraId="695FD16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lastRenderedPageBreak/>
              <w:t> </w:t>
            </w:r>
          </w:p>
        </w:tc>
        <w:tc>
          <w:tcPr>
            <w:tcW w:w="4423" w:type="dxa"/>
            <w:tcBorders>
              <w:top w:val="nil"/>
              <w:left w:val="nil"/>
              <w:bottom w:val="single" w:sz="4" w:space="0" w:color="auto"/>
              <w:right w:val="single" w:sz="4" w:space="0" w:color="auto"/>
            </w:tcBorders>
            <w:vAlign w:val="center"/>
            <w:hideMark/>
          </w:tcPr>
          <w:p w14:paraId="1BF1AF0B"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tichete cadou pentru campanii de marketing, studiul pietei, promovarea pe piete existente sau noi, potrivit Legii nr.193/2006, cu modificarile ulterioare</w:t>
            </w:r>
          </w:p>
        </w:tc>
        <w:tc>
          <w:tcPr>
            <w:tcW w:w="271" w:type="dxa"/>
            <w:tcBorders>
              <w:top w:val="nil"/>
              <w:left w:val="nil"/>
              <w:bottom w:val="single" w:sz="4" w:space="0" w:color="auto"/>
              <w:right w:val="single" w:sz="4" w:space="0" w:color="auto"/>
            </w:tcBorders>
            <w:hideMark/>
          </w:tcPr>
          <w:p w14:paraId="21D5032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54</w:t>
            </w:r>
          </w:p>
        </w:tc>
        <w:tc>
          <w:tcPr>
            <w:tcW w:w="494" w:type="dxa"/>
            <w:tcBorders>
              <w:top w:val="nil"/>
              <w:left w:val="nil"/>
              <w:bottom w:val="single" w:sz="4" w:space="0" w:color="auto"/>
              <w:right w:val="single" w:sz="4" w:space="0" w:color="auto"/>
            </w:tcBorders>
            <w:vAlign w:val="center"/>
            <w:hideMark/>
          </w:tcPr>
          <w:p w14:paraId="03E7A87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6935E1B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3224F6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664CF54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16AED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E4C5B32" w14:textId="77777777" w:rsidTr="001B3CF0">
        <w:trPr>
          <w:trHeight w:val="240"/>
        </w:trPr>
        <w:tc>
          <w:tcPr>
            <w:tcW w:w="563" w:type="dxa"/>
            <w:tcBorders>
              <w:top w:val="nil"/>
              <w:left w:val="nil"/>
              <w:bottom w:val="single" w:sz="4" w:space="0" w:color="auto"/>
              <w:right w:val="single" w:sz="4" w:space="0" w:color="auto"/>
            </w:tcBorders>
            <w:vAlign w:val="center"/>
            <w:hideMark/>
          </w:tcPr>
          <w:p w14:paraId="4A6E960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F7E9158"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cheltuieli de promovare a produselor</w:t>
            </w:r>
          </w:p>
        </w:tc>
        <w:tc>
          <w:tcPr>
            <w:tcW w:w="271" w:type="dxa"/>
            <w:tcBorders>
              <w:top w:val="nil"/>
              <w:left w:val="nil"/>
              <w:bottom w:val="single" w:sz="4" w:space="0" w:color="auto"/>
              <w:right w:val="single" w:sz="4" w:space="0" w:color="auto"/>
            </w:tcBorders>
            <w:hideMark/>
          </w:tcPr>
          <w:p w14:paraId="059A87A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55</w:t>
            </w:r>
          </w:p>
        </w:tc>
        <w:tc>
          <w:tcPr>
            <w:tcW w:w="494" w:type="dxa"/>
            <w:tcBorders>
              <w:top w:val="nil"/>
              <w:left w:val="nil"/>
              <w:bottom w:val="single" w:sz="4" w:space="0" w:color="auto"/>
              <w:right w:val="single" w:sz="4" w:space="0" w:color="auto"/>
            </w:tcBorders>
            <w:vAlign w:val="center"/>
            <w:hideMark/>
          </w:tcPr>
          <w:p w14:paraId="1453E63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186</w:t>
            </w:r>
          </w:p>
        </w:tc>
        <w:tc>
          <w:tcPr>
            <w:tcW w:w="921" w:type="dxa"/>
            <w:tcBorders>
              <w:top w:val="nil"/>
              <w:left w:val="nil"/>
              <w:bottom w:val="single" w:sz="4" w:space="0" w:color="auto"/>
              <w:right w:val="single" w:sz="4" w:space="0" w:color="auto"/>
            </w:tcBorders>
            <w:shd w:val="clear" w:color="000000" w:fill="FFFFFF"/>
            <w:vAlign w:val="center"/>
            <w:hideMark/>
          </w:tcPr>
          <w:p w14:paraId="71B3BB2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168</w:t>
            </w:r>
          </w:p>
        </w:tc>
        <w:tc>
          <w:tcPr>
            <w:tcW w:w="921" w:type="dxa"/>
            <w:tcBorders>
              <w:top w:val="nil"/>
              <w:left w:val="nil"/>
              <w:bottom w:val="single" w:sz="4" w:space="0" w:color="auto"/>
              <w:right w:val="single" w:sz="4" w:space="0" w:color="auto"/>
            </w:tcBorders>
            <w:vAlign w:val="center"/>
            <w:hideMark/>
          </w:tcPr>
          <w:p w14:paraId="1720761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160</w:t>
            </w:r>
          </w:p>
        </w:tc>
        <w:tc>
          <w:tcPr>
            <w:tcW w:w="848" w:type="dxa"/>
            <w:tcBorders>
              <w:top w:val="nil"/>
              <w:left w:val="nil"/>
              <w:bottom w:val="single" w:sz="4" w:space="0" w:color="auto"/>
              <w:right w:val="single" w:sz="4" w:space="0" w:color="auto"/>
            </w:tcBorders>
            <w:vAlign w:val="center"/>
            <w:hideMark/>
          </w:tcPr>
          <w:p w14:paraId="535FABA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169</w:t>
            </w:r>
          </w:p>
        </w:tc>
        <w:tc>
          <w:tcPr>
            <w:tcW w:w="575" w:type="dxa"/>
            <w:tcBorders>
              <w:top w:val="nil"/>
              <w:left w:val="nil"/>
              <w:bottom w:val="single" w:sz="4" w:space="0" w:color="auto"/>
              <w:right w:val="single" w:sz="4" w:space="0" w:color="auto"/>
            </w:tcBorders>
            <w:shd w:val="clear" w:color="000000" w:fill="FFFFFF"/>
            <w:vAlign w:val="center"/>
            <w:hideMark/>
          </w:tcPr>
          <w:p w14:paraId="1849B25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167</w:t>
            </w:r>
          </w:p>
        </w:tc>
      </w:tr>
      <w:tr w:rsidR="001B3CF0" w:rsidRPr="001B3CF0" w14:paraId="38979511" w14:textId="77777777" w:rsidTr="001B3CF0">
        <w:trPr>
          <w:trHeight w:val="675"/>
        </w:trPr>
        <w:tc>
          <w:tcPr>
            <w:tcW w:w="563" w:type="dxa"/>
            <w:tcBorders>
              <w:top w:val="nil"/>
              <w:left w:val="nil"/>
              <w:bottom w:val="single" w:sz="4" w:space="0" w:color="auto"/>
              <w:right w:val="single" w:sz="4" w:space="0" w:color="auto"/>
            </w:tcBorders>
            <w:vAlign w:val="center"/>
            <w:hideMark/>
          </w:tcPr>
          <w:p w14:paraId="32537CF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w:t>
            </w:r>
          </w:p>
        </w:tc>
        <w:tc>
          <w:tcPr>
            <w:tcW w:w="4423" w:type="dxa"/>
            <w:tcBorders>
              <w:top w:val="nil"/>
              <w:left w:val="nil"/>
              <w:bottom w:val="single" w:sz="4" w:space="0" w:color="auto"/>
              <w:right w:val="single" w:sz="4" w:space="0" w:color="auto"/>
            </w:tcBorders>
            <w:vAlign w:val="center"/>
            <w:hideMark/>
          </w:tcPr>
          <w:p w14:paraId="47ED9D2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sponsorizarea potrivit OUG nr.2/2015 (Rd/56=rd.57+rd.58+rd.60), din care:</w:t>
            </w:r>
          </w:p>
        </w:tc>
        <w:tc>
          <w:tcPr>
            <w:tcW w:w="271" w:type="dxa"/>
            <w:tcBorders>
              <w:top w:val="nil"/>
              <w:left w:val="nil"/>
              <w:bottom w:val="single" w:sz="4" w:space="0" w:color="auto"/>
              <w:right w:val="single" w:sz="4" w:space="0" w:color="auto"/>
            </w:tcBorders>
            <w:hideMark/>
          </w:tcPr>
          <w:p w14:paraId="01B25BA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56</w:t>
            </w:r>
          </w:p>
        </w:tc>
        <w:tc>
          <w:tcPr>
            <w:tcW w:w="494" w:type="dxa"/>
            <w:tcBorders>
              <w:top w:val="nil"/>
              <w:left w:val="nil"/>
              <w:bottom w:val="single" w:sz="4" w:space="0" w:color="auto"/>
              <w:right w:val="single" w:sz="4" w:space="0" w:color="auto"/>
            </w:tcBorders>
            <w:vAlign w:val="center"/>
            <w:hideMark/>
          </w:tcPr>
          <w:p w14:paraId="3271D20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3934CA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4EFB78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B604CE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0872D66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0F81CB61" w14:textId="77777777" w:rsidTr="001B3CF0">
        <w:trPr>
          <w:trHeight w:val="450"/>
        </w:trPr>
        <w:tc>
          <w:tcPr>
            <w:tcW w:w="563" w:type="dxa"/>
            <w:tcBorders>
              <w:top w:val="nil"/>
              <w:left w:val="nil"/>
              <w:bottom w:val="single" w:sz="4" w:space="0" w:color="auto"/>
              <w:right w:val="single" w:sz="4" w:space="0" w:color="auto"/>
            </w:tcBorders>
            <w:vAlign w:val="center"/>
            <w:hideMark/>
          </w:tcPr>
          <w:p w14:paraId="2A3E85B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B9D985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d1)cheltuieli de sponsorizare in domeniul medical si sanatate</w:t>
            </w:r>
          </w:p>
        </w:tc>
        <w:tc>
          <w:tcPr>
            <w:tcW w:w="271" w:type="dxa"/>
            <w:tcBorders>
              <w:top w:val="nil"/>
              <w:left w:val="nil"/>
              <w:bottom w:val="single" w:sz="4" w:space="0" w:color="auto"/>
              <w:right w:val="single" w:sz="4" w:space="0" w:color="auto"/>
            </w:tcBorders>
            <w:hideMark/>
          </w:tcPr>
          <w:p w14:paraId="27E97AE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57</w:t>
            </w:r>
          </w:p>
        </w:tc>
        <w:tc>
          <w:tcPr>
            <w:tcW w:w="494" w:type="dxa"/>
            <w:tcBorders>
              <w:top w:val="nil"/>
              <w:left w:val="nil"/>
              <w:bottom w:val="single" w:sz="4" w:space="0" w:color="auto"/>
              <w:right w:val="single" w:sz="4" w:space="0" w:color="auto"/>
            </w:tcBorders>
            <w:vAlign w:val="center"/>
            <w:hideMark/>
          </w:tcPr>
          <w:p w14:paraId="431BAB3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784D7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E53724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254B5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6B1010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235A0E5" w14:textId="77777777" w:rsidTr="001B3CF0">
        <w:trPr>
          <w:trHeight w:val="720"/>
        </w:trPr>
        <w:tc>
          <w:tcPr>
            <w:tcW w:w="563" w:type="dxa"/>
            <w:tcBorders>
              <w:top w:val="nil"/>
              <w:left w:val="nil"/>
              <w:bottom w:val="single" w:sz="4" w:space="0" w:color="auto"/>
              <w:right w:val="single" w:sz="4" w:space="0" w:color="auto"/>
            </w:tcBorders>
            <w:vAlign w:val="center"/>
            <w:hideMark/>
          </w:tcPr>
          <w:p w14:paraId="01640D8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6688E5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d2)cheltuieli de sponsorizare in domeniile educatie, invatamant, social si sport, din care:</w:t>
            </w:r>
          </w:p>
        </w:tc>
        <w:tc>
          <w:tcPr>
            <w:tcW w:w="271" w:type="dxa"/>
            <w:tcBorders>
              <w:top w:val="nil"/>
              <w:left w:val="nil"/>
              <w:bottom w:val="single" w:sz="4" w:space="0" w:color="auto"/>
              <w:right w:val="single" w:sz="4" w:space="0" w:color="auto"/>
            </w:tcBorders>
            <w:hideMark/>
          </w:tcPr>
          <w:p w14:paraId="242ABC8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58</w:t>
            </w:r>
          </w:p>
        </w:tc>
        <w:tc>
          <w:tcPr>
            <w:tcW w:w="494" w:type="dxa"/>
            <w:tcBorders>
              <w:top w:val="nil"/>
              <w:left w:val="nil"/>
              <w:bottom w:val="single" w:sz="4" w:space="0" w:color="auto"/>
              <w:right w:val="single" w:sz="4" w:space="0" w:color="auto"/>
            </w:tcBorders>
            <w:vAlign w:val="center"/>
            <w:hideMark/>
          </w:tcPr>
          <w:p w14:paraId="168FBA0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2E135E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4DCB23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11AD814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846764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1DF9C64D" w14:textId="77777777" w:rsidTr="001B3CF0">
        <w:trPr>
          <w:trHeight w:val="240"/>
        </w:trPr>
        <w:tc>
          <w:tcPr>
            <w:tcW w:w="563" w:type="dxa"/>
            <w:tcBorders>
              <w:top w:val="nil"/>
              <w:left w:val="nil"/>
              <w:bottom w:val="single" w:sz="4" w:space="0" w:color="auto"/>
              <w:right w:val="single" w:sz="4" w:space="0" w:color="auto"/>
            </w:tcBorders>
            <w:vAlign w:val="center"/>
            <w:hideMark/>
          </w:tcPr>
          <w:p w14:paraId="6E6A561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076B07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~pentru cluburile sportive</w:t>
            </w:r>
          </w:p>
        </w:tc>
        <w:tc>
          <w:tcPr>
            <w:tcW w:w="271" w:type="dxa"/>
            <w:tcBorders>
              <w:top w:val="nil"/>
              <w:left w:val="nil"/>
              <w:bottom w:val="single" w:sz="4" w:space="0" w:color="auto"/>
              <w:right w:val="single" w:sz="4" w:space="0" w:color="auto"/>
            </w:tcBorders>
            <w:hideMark/>
          </w:tcPr>
          <w:p w14:paraId="645B961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59</w:t>
            </w:r>
          </w:p>
        </w:tc>
        <w:tc>
          <w:tcPr>
            <w:tcW w:w="494" w:type="dxa"/>
            <w:tcBorders>
              <w:top w:val="nil"/>
              <w:left w:val="nil"/>
              <w:bottom w:val="single" w:sz="4" w:space="0" w:color="auto"/>
              <w:right w:val="single" w:sz="4" w:space="0" w:color="auto"/>
            </w:tcBorders>
            <w:vAlign w:val="center"/>
            <w:hideMark/>
          </w:tcPr>
          <w:p w14:paraId="289B108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FD52A1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FBC663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9A8EAE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70483A8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22939BB1" w14:textId="77777777" w:rsidTr="001B3CF0">
        <w:trPr>
          <w:trHeight w:val="450"/>
        </w:trPr>
        <w:tc>
          <w:tcPr>
            <w:tcW w:w="563" w:type="dxa"/>
            <w:tcBorders>
              <w:top w:val="nil"/>
              <w:left w:val="nil"/>
              <w:bottom w:val="single" w:sz="4" w:space="0" w:color="auto"/>
              <w:right w:val="single" w:sz="4" w:space="0" w:color="auto"/>
            </w:tcBorders>
            <w:vAlign w:val="center"/>
            <w:hideMark/>
          </w:tcPr>
          <w:p w14:paraId="123944A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A0A80F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d3)cheltuieli de sponsorizare pentru alte actiuni si activitati</w:t>
            </w:r>
          </w:p>
        </w:tc>
        <w:tc>
          <w:tcPr>
            <w:tcW w:w="271" w:type="dxa"/>
            <w:tcBorders>
              <w:top w:val="nil"/>
              <w:left w:val="nil"/>
              <w:bottom w:val="single" w:sz="4" w:space="0" w:color="auto"/>
              <w:right w:val="single" w:sz="4" w:space="0" w:color="auto"/>
            </w:tcBorders>
            <w:hideMark/>
          </w:tcPr>
          <w:p w14:paraId="40038C6E"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60</w:t>
            </w:r>
          </w:p>
        </w:tc>
        <w:tc>
          <w:tcPr>
            <w:tcW w:w="494" w:type="dxa"/>
            <w:tcBorders>
              <w:top w:val="nil"/>
              <w:left w:val="nil"/>
              <w:bottom w:val="single" w:sz="4" w:space="0" w:color="auto"/>
              <w:right w:val="single" w:sz="4" w:space="0" w:color="auto"/>
            </w:tcBorders>
            <w:vAlign w:val="center"/>
            <w:hideMark/>
          </w:tcPr>
          <w:p w14:paraId="632F30F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476B89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993730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8B0EA6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61C311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3B586E36" w14:textId="77777777" w:rsidTr="001B3CF0">
        <w:trPr>
          <w:trHeight w:val="450"/>
        </w:trPr>
        <w:tc>
          <w:tcPr>
            <w:tcW w:w="563" w:type="dxa"/>
            <w:tcBorders>
              <w:top w:val="nil"/>
              <w:left w:val="nil"/>
              <w:bottom w:val="single" w:sz="4" w:space="0" w:color="auto"/>
              <w:right w:val="single" w:sz="4" w:space="0" w:color="auto"/>
            </w:tcBorders>
            <w:vAlign w:val="center"/>
            <w:hideMark/>
          </w:tcPr>
          <w:p w14:paraId="13C89D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124D684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transportul de bunuri si persoane</w:t>
            </w:r>
          </w:p>
        </w:tc>
        <w:tc>
          <w:tcPr>
            <w:tcW w:w="271" w:type="dxa"/>
            <w:tcBorders>
              <w:top w:val="nil"/>
              <w:left w:val="nil"/>
              <w:bottom w:val="single" w:sz="4" w:space="0" w:color="auto"/>
              <w:right w:val="single" w:sz="4" w:space="0" w:color="auto"/>
            </w:tcBorders>
            <w:hideMark/>
          </w:tcPr>
          <w:p w14:paraId="3EA605F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61</w:t>
            </w:r>
          </w:p>
        </w:tc>
        <w:tc>
          <w:tcPr>
            <w:tcW w:w="494" w:type="dxa"/>
            <w:tcBorders>
              <w:top w:val="nil"/>
              <w:left w:val="nil"/>
              <w:bottom w:val="single" w:sz="4" w:space="0" w:color="auto"/>
              <w:right w:val="single" w:sz="4" w:space="0" w:color="auto"/>
            </w:tcBorders>
            <w:vAlign w:val="center"/>
            <w:hideMark/>
          </w:tcPr>
          <w:p w14:paraId="023ED77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w:t>
            </w:r>
          </w:p>
        </w:tc>
        <w:tc>
          <w:tcPr>
            <w:tcW w:w="921" w:type="dxa"/>
            <w:tcBorders>
              <w:top w:val="nil"/>
              <w:left w:val="nil"/>
              <w:bottom w:val="single" w:sz="4" w:space="0" w:color="auto"/>
              <w:right w:val="single" w:sz="4" w:space="0" w:color="auto"/>
            </w:tcBorders>
            <w:shd w:val="clear" w:color="000000" w:fill="FFFFFF"/>
            <w:vAlign w:val="center"/>
            <w:hideMark/>
          </w:tcPr>
          <w:p w14:paraId="3FDC3C0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c>
          <w:tcPr>
            <w:tcW w:w="921" w:type="dxa"/>
            <w:tcBorders>
              <w:top w:val="nil"/>
              <w:left w:val="nil"/>
              <w:bottom w:val="single" w:sz="4" w:space="0" w:color="auto"/>
              <w:right w:val="single" w:sz="4" w:space="0" w:color="auto"/>
            </w:tcBorders>
            <w:vAlign w:val="center"/>
            <w:hideMark/>
          </w:tcPr>
          <w:p w14:paraId="7EF6DB6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c>
          <w:tcPr>
            <w:tcW w:w="848" w:type="dxa"/>
            <w:tcBorders>
              <w:top w:val="nil"/>
              <w:left w:val="nil"/>
              <w:bottom w:val="single" w:sz="4" w:space="0" w:color="auto"/>
              <w:right w:val="single" w:sz="4" w:space="0" w:color="auto"/>
            </w:tcBorders>
            <w:vAlign w:val="center"/>
            <w:hideMark/>
          </w:tcPr>
          <w:p w14:paraId="5F4C555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c>
          <w:tcPr>
            <w:tcW w:w="575" w:type="dxa"/>
            <w:tcBorders>
              <w:top w:val="nil"/>
              <w:left w:val="nil"/>
              <w:bottom w:val="single" w:sz="4" w:space="0" w:color="auto"/>
              <w:right w:val="single" w:sz="4" w:space="0" w:color="auto"/>
            </w:tcBorders>
            <w:shd w:val="clear" w:color="000000" w:fill="FFFFFF"/>
            <w:vAlign w:val="center"/>
            <w:hideMark/>
          </w:tcPr>
          <w:p w14:paraId="0E71B5C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12</w:t>
            </w:r>
          </w:p>
        </w:tc>
      </w:tr>
      <w:tr w:rsidR="001B3CF0" w:rsidRPr="001B3CF0" w14:paraId="01C5DCDC" w14:textId="77777777" w:rsidTr="001B3CF0">
        <w:trPr>
          <w:trHeight w:val="450"/>
        </w:trPr>
        <w:tc>
          <w:tcPr>
            <w:tcW w:w="563" w:type="dxa"/>
            <w:tcBorders>
              <w:top w:val="nil"/>
              <w:left w:val="nil"/>
              <w:bottom w:val="single" w:sz="4" w:space="0" w:color="auto"/>
              <w:right w:val="single" w:sz="4" w:space="0" w:color="auto"/>
            </w:tcBorders>
            <w:vAlign w:val="center"/>
            <w:hideMark/>
          </w:tcPr>
          <w:p w14:paraId="4A88E74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w:t>
            </w:r>
          </w:p>
        </w:tc>
        <w:tc>
          <w:tcPr>
            <w:tcW w:w="4423" w:type="dxa"/>
            <w:tcBorders>
              <w:top w:val="nil"/>
              <w:left w:val="nil"/>
              <w:bottom w:val="single" w:sz="4" w:space="0" w:color="auto"/>
              <w:right w:val="single" w:sz="4" w:space="0" w:color="auto"/>
            </w:tcBorders>
            <w:vAlign w:val="center"/>
            <w:hideMark/>
          </w:tcPr>
          <w:p w14:paraId="011E8570"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de deplasare, detasare, transfer, din care:</w:t>
            </w:r>
          </w:p>
        </w:tc>
        <w:tc>
          <w:tcPr>
            <w:tcW w:w="271" w:type="dxa"/>
            <w:tcBorders>
              <w:top w:val="nil"/>
              <w:left w:val="nil"/>
              <w:bottom w:val="single" w:sz="4" w:space="0" w:color="auto"/>
              <w:right w:val="single" w:sz="4" w:space="0" w:color="auto"/>
            </w:tcBorders>
            <w:hideMark/>
          </w:tcPr>
          <w:p w14:paraId="0AF1D4F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62</w:t>
            </w:r>
          </w:p>
        </w:tc>
        <w:tc>
          <w:tcPr>
            <w:tcW w:w="494" w:type="dxa"/>
            <w:tcBorders>
              <w:top w:val="nil"/>
              <w:left w:val="nil"/>
              <w:bottom w:val="single" w:sz="4" w:space="0" w:color="auto"/>
              <w:right w:val="single" w:sz="4" w:space="0" w:color="auto"/>
            </w:tcBorders>
            <w:vAlign w:val="center"/>
            <w:hideMark/>
          </w:tcPr>
          <w:p w14:paraId="7A8388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w:t>
            </w:r>
          </w:p>
        </w:tc>
        <w:tc>
          <w:tcPr>
            <w:tcW w:w="921" w:type="dxa"/>
            <w:tcBorders>
              <w:top w:val="nil"/>
              <w:left w:val="nil"/>
              <w:bottom w:val="single" w:sz="4" w:space="0" w:color="auto"/>
              <w:right w:val="single" w:sz="4" w:space="0" w:color="auto"/>
            </w:tcBorders>
            <w:shd w:val="clear" w:color="000000" w:fill="FFFFFF"/>
            <w:vAlign w:val="center"/>
            <w:hideMark/>
          </w:tcPr>
          <w:p w14:paraId="2317B4F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921" w:type="dxa"/>
            <w:tcBorders>
              <w:top w:val="nil"/>
              <w:left w:val="nil"/>
              <w:bottom w:val="single" w:sz="4" w:space="0" w:color="auto"/>
              <w:right w:val="single" w:sz="4" w:space="0" w:color="auto"/>
            </w:tcBorders>
            <w:vAlign w:val="center"/>
            <w:hideMark/>
          </w:tcPr>
          <w:p w14:paraId="5F86DEC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848" w:type="dxa"/>
            <w:tcBorders>
              <w:top w:val="nil"/>
              <w:left w:val="nil"/>
              <w:bottom w:val="single" w:sz="4" w:space="0" w:color="auto"/>
              <w:right w:val="single" w:sz="4" w:space="0" w:color="auto"/>
            </w:tcBorders>
            <w:vAlign w:val="center"/>
            <w:hideMark/>
          </w:tcPr>
          <w:p w14:paraId="541D006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w:t>
            </w:r>
          </w:p>
        </w:tc>
        <w:tc>
          <w:tcPr>
            <w:tcW w:w="575" w:type="dxa"/>
            <w:tcBorders>
              <w:top w:val="nil"/>
              <w:left w:val="nil"/>
              <w:bottom w:val="single" w:sz="4" w:space="0" w:color="auto"/>
              <w:right w:val="single" w:sz="4" w:space="0" w:color="auto"/>
            </w:tcBorders>
            <w:shd w:val="clear" w:color="000000" w:fill="FFFFFF"/>
            <w:vAlign w:val="center"/>
            <w:hideMark/>
          </w:tcPr>
          <w:p w14:paraId="77A4A11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w:t>
            </w:r>
          </w:p>
        </w:tc>
      </w:tr>
      <w:tr w:rsidR="001B3CF0" w:rsidRPr="001B3CF0" w14:paraId="344A665D" w14:textId="77777777" w:rsidTr="001B3CF0">
        <w:trPr>
          <w:trHeight w:val="450"/>
        </w:trPr>
        <w:tc>
          <w:tcPr>
            <w:tcW w:w="563" w:type="dxa"/>
            <w:tcBorders>
              <w:top w:val="nil"/>
              <w:left w:val="nil"/>
              <w:bottom w:val="single" w:sz="4" w:space="0" w:color="auto"/>
              <w:right w:val="single" w:sz="4" w:space="0" w:color="auto"/>
            </w:tcBorders>
            <w:vAlign w:val="center"/>
            <w:hideMark/>
          </w:tcPr>
          <w:p w14:paraId="1EB699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E1FF2A0"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diurna (Rd.63=rd.64+rd.65), din care:</w:t>
            </w:r>
          </w:p>
        </w:tc>
        <w:tc>
          <w:tcPr>
            <w:tcW w:w="271" w:type="dxa"/>
            <w:tcBorders>
              <w:top w:val="nil"/>
              <w:left w:val="nil"/>
              <w:bottom w:val="single" w:sz="4" w:space="0" w:color="auto"/>
              <w:right w:val="single" w:sz="4" w:space="0" w:color="auto"/>
            </w:tcBorders>
            <w:hideMark/>
          </w:tcPr>
          <w:p w14:paraId="0AABBE58"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63</w:t>
            </w:r>
          </w:p>
        </w:tc>
        <w:tc>
          <w:tcPr>
            <w:tcW w:w="494" w:type="dxa"/>
            <w:tcBorders>
              <w:top w:val="nil"/>
              <w:left w:val="nil"/>
              <w:bottom w:val="single" w:sz="4" w:space="0" w:color="auto"/>
              <w:right w:val="single" w:sz="4" w:space="0" w:color="auto"/>
            </w:tcBorders>
            <w:vAlign w:val="center"/>
            <w:hideMark/>
          </w:tcPr>
          <w:p w14:paraId="79B1DDC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921" w:type="dxa"/>
            <w:tcBorders>
              <w:top w:val="nil"/>
              <w:left w:val="nil"/>
              <w:bottom w:val="single" w:sz="4" w:space="0" w:color="auto"/>
              <w:right w:val="single" w:sz="4" w:space="0" w:color="auto"/>
            </w:tcBorders>
            <w:shd w:val="clear" w:color="000000" w:fill="FFFFFF"/>
            <w:vAlign w:val="center"/>
            <w:hideMark/>
          </w:tcPr>
          <w:p w14:paraId="3795204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w:t>
            </w:r>
          </w:p>
        </w:tc>
        <w:tc>
          <w:tcPr>
            <w:tcW w:w="921" w:type="dxa"/>
            <w:tcBorders>
              <w:top w:val="nil"/>
              <w:left w:val="nil"/>
              <w:bottom w:val="single" w:sz="4" w:space="0" w:color="auto"/>
              <w:right w:val="single" w:sz="4" w:space="0" w:color="auto"/>
            </w:tcBorders>
            <w:vAlign w:val="center"/>
            <w:hideMark/>
          </w:tcPr>
          <w:p w14:paraId="6F037A9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848" w:type="dxa"/>
            <w:tcBorders>
              <w:top w:val="nil"/>
              <w:left w:val="nil"/>
              <w:bottom w:val="single" w:sz="4" w:space="0" w:color="auto"/>
              <w:right w:val="single" w:sz="4" w:space="0" w:color="auto"/>
            </w:tcBorders>
            <w:vAlign w:val="center"/>
            <w:hideMark/>
          </w:tcPr>
          <w:p w14:paraId="7382BAE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575" w:type="dxa"/>
            <w:tcBorders>
              <w:top w:val="nil"/>
              <w:left w:val="nil"/>
              <w:bottom w:val="single" w:sz="4" w:space="0" w:color="auto"/>
              <w:right w:val="single" w:sz="4" w:space="0" w:color="auto"/>
            </w:tcBorders>
            <w:shd w:val="clear" w:color="000000" w:fill="FFFFFF"/>
            <w:vAlign w:val="center"/>
            <w:hideMark/>
          </w:tcPr>
          <w:p w14:paraId="794A592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w:t>
            </w:r>
          </w:p>
        </w:tc>
      </w:tr>
      <w:tr w:rsidR="001B3CF0" w:rsidRPr="001B3CF0" w14:paraId="53729E27" w14:textId="77777777" w:rsidTr="001B3CF0">
        <w:trPr>
          <w:trHeight w:val="240"/>
        </w:trPr>
        <w:tc>
          <w:tcPr>
            <w:tcW w:w="563" w:type="dxa"/>
            <w:tcBorders>
              <w:top w:val="nil"/>
              <w:left w:val="nil"/>
              <w:bottom w:val="single" w:sz="4" w:space="0" w:color="auto"/>
              <w:right w:val="single" w:sz="4" w:space="0" w:color="auto"/>
            </w:tcBorders>
            <w:vAlign w:val="center"/>
            <w:hideMark/>
          </w:tcPr>
          <w:p w14:paraId="2545BEC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FB391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interna</w:t>
            </w:r>
          </w:p>
        </w:tc>
        <w:tc>
          <w:tcPr>
            <w:tcW w:w="271" w:type="dxa"/>
            <w:tcBorders>
              <w:top w:val="nil"/>
              <w:left w:val="nil"/>
              <w:bottom w:val="single" w:sz="4" w:space="0" w:color="auto"/>
              <w:right w:val="single" w:sz="4" w:space="0" w:color="auto"/>
            </w:tcBorders>
            <w:hideMark/>
          </w:tcPr>
          <w:p w14:paraId="26EAA5C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64</w:t>
            </w:r>
          </w:p>
        </w:tc>
        <w:tc>
          <w:tcPr>
            <w:tcW w:w="494" w:type="dxa"/>
            <w:tcBorders>
              <w:top w:val="nil"/>
              <w:left w:val="nil"/>
              <w:bottom w:val="single" w:sz="4" w:space="0" w:color="auto"/>
              <w:right w:val="single" w:sz="4" w:space="0" w:color="auto"/>
            </w:tcBorders>
            <w:vAlign w:val="center"/>
            <w:hideMark/>
          </w:tcPr>
          <w:p w14:paraId="12E76E7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921" w:type="dxa"/>
            <w:tcBorders>
              <w:top w:val="nil"/>
              <w:left w:val="nil"/>
              <w:bottom w:val="single" w:sz="4" w:space="0" w:color="auto"/>
              <w:right w:val="single" w:sz="4" w:space="0" w:color="auto"/>
            </w:tcBorders>
            <w:shd w:val="clear" w:color="000000" w:fill="FFFFFF"/>
            <w:vAlign w:val="center"/>
            <w:hideMark/>
          </w:tcPr>
          <w:p w14:paraId="538649B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w:t>
            </w:r>
          </w:p>
        </w:tc>
        <w:tc>
          <w:tcPr>
            <w:tcW w:w="921" w:type="dxa"/>
            <w:tcBorders>
              <w:top w:val="nil"/>
              <w:left w:val="nil"/>
              <w:bottom w:val="single" w:sz="4" w:space="0" w:color="auto"/>
              <w:right w:val="single" w:sz="4" w:space="0" w:color="auto"/>
            </w:tcBorders>
            <w:vAlign w:val="center"/>
            <w:hideMark/>
          </w:tcPr>
          <w:p w14:paraId="61C5B91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848" w:type="dxa"/>
            <w:tcBorders>
              <w:top w:val="nil"/>
              <w:left w:val="nil"/>
              <w:bottom w:val="single" w:sz="4" w:space="0" w:color="auto"/>
              <w:right w:val="single" w:sz="4" w:space="0" w:color="auto"/>
            </w:tcBorders>
            <w:vAlign w:val="center"/>
            <w:hideMark/>
          </w:tcPr>
          <w:p w14:paraId="795A33C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575" w:type="dxa"/>
            <w:tcBorders>
              <w:top w:val="nil"/>
              <w:left w:val="nil"/>
              <w:bottom w:val="single" w:sz="4" w:space="0" w:color="auto"/>
              <w:right w:val="single" w:sz="4" w:space="0" w:color="auto"/>
            </w:tcBorders>
            <w:shd w:val="clear" w:color="000000" w:fill="FFFFFF"/>
            <w:vAlign w:val="center"/>
            <w:hideMark/>
          </w:tcPr>
          <w:p w14:paraId="1481D2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w:t>
            </w:r>
          </w:p>
        </w:tc>
      </w:tr>
      <w:tr w:rsidR="001B3CF0" w:rsidRPr="001B3CF0" w14:paraId="3EB84178" w14:textId="77777777" w:rsidTr="001B3CF0">
        <w:trPr>
          <w:trHeight w:val="240"/>
        </w:trPr>
        <w:tc>
          <w:tcPr>
            <w:tcW w:w="563" w:type="dxa"/>
            <w:tcBorders>
              <w:top w:val="nil"/>
              <w:left w:val="nil"/>
              <w:bottom w:val="single" w:sz="4" w:space="0" w:color="auto"/>
              <w:right w:val="single" w:sz="4" w:space="0" w:color="auto"/>
            </w:tcBorders>
            <w:vAlign w:val="center"/>
            <w:hideMark/>
          </w:tcPr>
          <w:p w14:paraId="6F2A0FF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BB4443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externa</w:t>
            </w:r>
          </w:p>
        </w:tc>
        <w:tc>
          <w:tcPr>
            <w:tcW w:w="271" w:type="dxa"/>
            <w:tcBorders>
              <w:top w:val="nil"/>
              <w:left w:val="nil"/>
              <w:bottom w:val="single" w:sz="4" w:space="0" w:color="auto"/>
              <w:right w:val="single" w:sz="4" w:space="0" w:color="auto"/>
            </w:tcBorders>
            <w:hideMark/>
          </w:tcPr>
          <w:p w14:paraId="0DAA9E3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65</w:t>
            </w:r>
          </w:p>
        </w:tc>
        <w:tc>
          <w:tcPr>
            <w:tcW w:w="494" w:type="dxa"/>
            <w:tcBorders>
              <w:top w:val="nil"/>
              <w:left w:val="nil"/>
              <w:bottom w:val="single" w:sz="4" w:space="0" w:color="auto"/>
              <w:right w:val="single" w:sz="4" w:space="0" w:color="auto"/>
            </w:tcBorders>
            <w:vAlign w:val="center"/>
            <w:hideMark/>
          </w:tcPr>
          <w:p w14:paraId="65849DD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BA71BB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4E0001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606F874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1A5BFB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431D10B0" w14:textId="77777777" w:rsidTr="001B3CF0">
        <w:trPr>
          <w:trHeight w:val="450"/>
        </w:trPr>
        <w:tc>
          <w:tcPr>
            <w:tcW w:w="563" w:type="dxa"/>
            <w:tcBorders>
              <w:top w:val="nil"/>
              <w:left w:val="nil"/>
              <w:bottom w:val="single" w:sz="4" w:space="0" w:color="auto"/>
              <w:right w:val="single" w:sz="4" w:space="0" w:color="auto"/>
            </w:tcBorders>
            <w:vAlign w:val="center"/>
            <w:hideMark/>
          </w:tcPr>
          <w:p w14:paraId="3DB473B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g)</w:t>
            </w:r>
          </w:p>
        </w:tc>
        <w:tc>
          <w:tcPr>
            <w:tcW w:w="4423" w:type="dxa"/>
            <w:tcBorders>
              <w:top w:val="nil"/>
              <w:left w:val="nil"/>
              <w:bottom w:val="single" w:sz="4" w:space="0" w:color="auto"/>
              <w:right w:val="single" w:sz="4" w:space="0" w:color="auto"/>
            </w:tcBorders>
            <w:vAlign w:val="center"/>
            <w:hideMark/>
          </w:tcPr>
          <w:p w14:paraId="4EC7BBCC"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postale si taxe de telecomunicatii</w:t>
            </w:r>
          </w:p>
        </w:tc>
        <w:tc>
          <w:tcPr>
            <w:tcW w:w="271" w:type="dxa"/>
            <w:tcBorders>
              <w:top w:val="nil"/>
              <w:left w:val="nil"/>
              <w:bottom w:val="single" w:sz="4" w:space="0" w:color="auto"/>
              <w:right w:val="single" w:sz="4" w:space="0" w:color="auto"/>
            </w:tcBorders>
            <w:hideMark/>
          </w:tcPr>
          <w:p w14:paraId="5F7C612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66</w:t>
            </w:r>
          </w:p>
        </w:tc>
        <w:tc>
          <w:tcPr>
            <w:tcW w:w="494" w:type="dxa"/>
            <w:tcBorders>
              <w:top w:val="nil"/>
              <w:left w:val="nil"/>
              <w:bottom w:val="single" w:sz="4" w:space="0" w:color="auto"/>
              <w:right w:val="single" w:sz="4" w:space="0" w:color="auto"/>
            </w:tcBorders>
            <w:vAlign w:val="center"/>
            <w:hideMark/>
          </w:tcPr>
          <w:p w14:paraId="41A8833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163</w:t>
            </w:r>
          </w:p>
        </w:tc>
        <w:tc>
          <w:tcPr>
            <w:tcW w:w="921" w:type="dxa"/>
            <w:tcBorders>
              <w:top w:val="nil"/>
              <w:left w:val="nil"/>
              <w:bottom w:val="single" w:sz="4" w:space="0" w:color="auto"/>
              <w:right w:val="single" w:sz="4" w:space="0" w:color="auto"/>
            </w:tcBorders>
            <w:shd w:val="clear" w:color="000000" w:fill="FFFFFF"/>
            <w:vAlign w:val="center"/>
            <w:hideMark/>
          </w:tcPr>
          <w:p w14:paraId="78BEB19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224</w:t>
            </w:r>
          </w:p>
        </w:tc>
        <w:tc>
          <w:tcPr>
            <w:tcW w:w="921" w:type="dxa"/>
            <w:tcBorders>
              <w:top w:val="nil"/>
              <w:left w:val="nil"/>
              <w:bottom w:val="single" w:sz="4" w:space="0" w:color="auto"/>
              <w:right w:val="single" w:sz="4" w:space="0" w:color="auto"/>
            </w:tcBorders>
            <w:vAlign w:val="center"/>
            <w:hideMark/>
          </w:tcPr>
          <w:p w14:paraId="46AFDB2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200</w:t>
            </w:r>
          </w:p>
        </w:tc>
        <w:tc>
          <w:tcPr>
            <w:tcW w:w="848" w:type="dxa"/>
            <w:tcBorders>
              <w:top w:val="nil"/>
              <w:left w:val="nil"/>
              <w:bottom w:val="single" w:sz="4" w:space="0" w:color="auto"/>
              <w:right w:val="single" w:sz="4" w:space="0" w:color="auto"/>
            </w:tcBorders>
            <w:vAlign w:val="center"/>
            <w:hideMark/>
          </w:tcPr>
          <w:p w14:paraId="637827C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200</w:t>
            </w:r>
          </w:p>
        </w:tc>
        <w:tc>
          <w:tcPr>
            <w:tcW w:w="575" w:type="dxa"/>
            <w:tcBorders>
              <w:top w:val="nil"/>
              <w:left w:val="nil"/>
              <w:bottom w:val="single" w:sz="4" w:space="0" w:color="auto"/>
              <w:right w:val="single" w:sz="4" w:space="0" w:color="auto"/>
            </w:tcBorders>
            <w:shd w:val="clear" w:color="000000" w:fill="FFFFFF"/>
            <w:vAlign w:val="center"/>
            <w:hideMark/>
          </w:tcPr>
          <w:p w14:paraId="139B2D1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156</w:t>
            </w:r>
          </w:p>
        </w:tc>
      </w:tr>
      <w:tr w:rsidR="001B3CF0" w:rsidRPr="001B3CF0" w14:paraId="0E9A97E8" w14:textId="77777777" w:rsidTr="001B3CF0">
        <w:trPr>
          <w:trHeight w:val="450"/>
        </w:trPr>
        <w:tc>
          <w:tcPr>
            <w:tcW w:w="563" w:type="dxa"/>
            <w:tcBorders>
              <w:top w:val="nil"/>
              <w:left w:val="nil"/>
              <w:bottom w:val="single" w:sz="4" w:space="0" w:color="auto"/>
              <w:right w:val="single" w:sz="4" w:space="0" w:color="auto"/>
            </w:tcBorders>
            <w:vAlign w:val="center"/>
            <w:hideMark/>
          </w:tcPr>
          <w:p w14:paraId="4D16012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h)</w:t>
            </w:r>
          </w:p>
        </w:tc>
        <w:tc>
          <w:tcPr>
            <w:tcW w:w="4423" w:type="dxa"/>
            <w:tcBorders>
              <w:top w:val="nil"/>
              <w:left w:val="nil"/>
              <w:bottom w:val="single" w:sz="4" w:space="0" w:color="auto"/>
              <w:right w:val="single" w:sz="4" w:space="0" w:color="auto"/>
            </w:tcBorders>
            <w:vAlign w:val="center"/>
            <w:hideMark/>
          </w:tcPr>
          <w:p w14:paraId="603757D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serviciile bancare si asimilate</w:t>
            </w:r>
          </w:p>
        </w:tc>
        <w:tc>
          <w:tcPr>
            <w:tcW w:w="271" w:type="dxa"/>
            <w:tcBorders>
              <w:top w:val="nil"/>
              <w:left w:val="nil"/>
              <w:bottom w:val="single" w:sz="4" w:space="0" w:color="auto"/>
              <w:right w:val="single" w:sz="4" w:space="0" w:color="auto"/>
            </w:tcBorders>
            <w:hideMark/>
          </w:tcPr>
          <w:p w14:paraId="463193B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67</w:t>
            </w:r>
          </w:p>
        </w:tc>
        <w:tc>
          <w:tcPr>
            <w:tcW w:w="494" w:type="dxa"/>
            <w:tcBorders>
              <w:top w:val="nil"/>
              <w:left w:val="nil"/>
              <w:bottom w:val="single" w:sz="4" w:space="0" w:color="auto"/>
              <w:right w:val="single" w:sz="4" w:space="0" w:color="auto"/>
            </w:tcBorders>
            <w:vAlign w:val="center"/>
            <w:hideMark/>
          </w:tcPr>
          <w:p w14:paraId="76FBDD2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159</w:t>
            </w:r>
          </w:p>
        </w:tc>
        <w:tc>
          <w:tcPr>
            <w:tcW w:w="921" w:type="dxa"/>
            <w:tcBorders>
              <w:top w:val="nil"/>
              <w:left w:val="nil"/>
              <w:bottom w:val="single" w:sz="4" w:space="0" w:color="auto"/>
              <w:right w:val="single" w:sz="4" w:space="0" w:color="auto"/>
            </w:tcBorders>
            <w:shd w:val="clear" w:color="000000" w:fill="FFFFFF"/>
            <w:vAlign w:val="center"/>
            <w:hideMark/>
          </w:tcPr>
          <w:p w14:paraId="37609B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252</w:t>
            </w:r>
          </w:p>
        </w:tc>
        <w:tc>
          <w:tcPr>
            <w:tcW w:w="921" w:type="dxa"/>
            <w:tcBorders>
              <w:top w:val="nil"/>
              <w:left w:val="nil"/>
              <w:bottom w:val="single" w:sz="4" w:space="0" w:color="auto"/>
              <w:right w:val="single" w:sz="4" w:space="0" w:color="auto"/>
            </w:tcBorders>
            <w:vAlign w:val="center"/>
            <w:hideMark/>
          </w:tcPr>
          <w:p w14:paraId="104317F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234</w:t>
            </w:r>
          </w:p>
        </w:tc>
        <w:tc>
          <w:tcPr>
            <w:tcW w:w="848" w:type="dxa"/>
            <w:tcBorders>
              <w:top w:val="nil"/>
              <w:left w:val="nil"/>
              <w:bottom w:val="single" w:sz="4" w:space="0" w:color="auto"/>
              <w:right w:val="single" w:sz="4" w:space="0" w:color="auto"/>
            </w:tcBorders>
            <w:vAlign w:val="center"/>
            <w:hideMark/>
          </w:tcPr>
          <w:p w14:paraId="78FC5AE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234</w:t>
            </w:r>
          </w:p>
        </w:tc>
        <w:tc>
          <w:tcPr>
            <w:tcW w:w="575" w:type="dxa"/>
            <w:tcBorders>
              <w:top w:val="nil"/>
              <w:left w:val="nil"/>
              <w:bottom w:val="single" w:sz="4" w:space="0" w:color="auto"/>
              <w:right w:val="single" w:sz="4" w:space="0" w:color="auto"/>
            </w:tcBorders>
            <w:shd w:val="clear" w:color="000000" w:fill="FFFFFF"/>
            <w:vAlign w:val="center"/>
            <w:hideMark/>
          </w:tcPr>
          <w:p w14:paraId="0438B59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190</w:t>
            </w:r>
          </w:p>
        </w:tc>
      </w:tr>
      <w:tr w:rsidR="001B3CF0" w:rsidRPr="001B3CF0" w14:paraId="2EE88D3C" w14:textId="77777777" w:rsidTr="001B3CF0">
        <w:trPr>
          <w:trHeight w:val="450"/>
        </w:trPr>
        <w:tc>
          <w:tcPr>
            <w:tcW w:w="563" w:type="dxa"/>
            <w:tcBorders>
              <w:top w:val="nil"/>
              <w:left w:val="nil"/>
              <w:bottom w:val="single" w:sz="4" w:space="0" w:color="auto"/>
              <w:right w:val="single" w:sz="4" w:space="0" w:color="auto"/>
            </w:tcBorders>
            <w:vAlign w:val="center"/>
            <w:hideMark/>
          </w:tcPr>
          <w:p w14:paraId="5BC2480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w:t>
            </w:r>
          </w:p>
        </w:tc>
        <w:tc>
          <w:tcPr>
            <w:tcW w:w="4423" w:type="dxa"/>
            <w:tcBorders>
              <w:top w:val="nil"/>
              <w:left w:val="nil"/>
              <w:bottom w:val="single" w:sz="4" w:space="0" w:color="auto"/>
              <w:right w:val="single" w:sz="4" w:space="0" w:color="auto"/>
            </w:tcBorders>
            <w:vAlign w:val="center"/>
            <w:hideMark/>
          </w:tcPr>
          <w:p w14:paraId="4752A0A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alte cheltuieli cu serviciile executate de terti, din care:</w:t>
            </w:r>
          </w:p>
        </w:tc>
        <w:tc>
          <w:tcPr>
            <w:tcW w:w="271" w:type="dxa"/>
            <w:tcBorders>
              <w:top w:val="nil"/>
              <w:left w:val="nil"/>
              <w:bottom w:val="single" w:sz="4" w:space="0" w:color="auto"/>
              <w:right w:val="single" w:sz="4" w:space="0" w:color="auto"/>
            </w:tcBorders>
            <w:hideMark/>
          </w:tcPr>
          <w:p w14:paraId="47E99AD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68</w:t>
            </w:r>
          </w:p>
        </w:tc>
        <w:tc>
          <w:tcPr>
            <w:tcW w:w="494" w:type="dxa"/>
            <w:tcBorders>
              <w:top w:val="nil"/>
              <w:left w:val="nil"/>
              <w:bottom w:val="single" w:sz="4" w:space="0" w:color="auto"/>
              <w:right w:val="single" w:sz="4" w:space="0" w:color="auto"/>
            </w:tcBorders>
            <w:vAlign w:val="center"/>
            <w:hideMark/>
          </w:tcPr>
          <w:p w14:paraId="67E59C6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2076</w:t>
            </w:r>
          </w:p>
        </w:tc>
        <w:tc>
          <w:tcPr>
            <w:tcW w:w="921" w:type="dxa"/>
            <w:tcBorders>
              <w:top w:val="nil"/>
              <w:left w:val="nil"/>
              <w:bottom w:val="single" w:sz="4" w:space="0" w:color="auto"/>
              <w:right w:val="single" w:sz="4" w:space="0" w:color="auto"/>
            </w:tcBorders>
            <w:shd w:val="clear" w:color="000000" w:fill="FFFFFF"/>
            <w:vAlign w:val="center"/>
            <w:hideMark/>
          </w:tcPr>
          <w:p w14:paraId="6EAD9F5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3700</w:t>
            </w:r>
          </w:p>
        </w:tc>
        <w:tc>
          <w:tcPr>
            <w:tcW w:w="921" w:type="dxa"/>
            <w:tcBorders>
              <w:top w:val="nil"/>
              <w:left w:val="nil"/>
              <w:bottom w:val="single" w:sz="4" w:space="0" w:color="auto"/>
              <w:right w:val="single" w:sz="4" w:space="0" w:color="auto"/>
            </w:tcBorders>
            <w:vAlign w:val="center"/>
            <w:hideMark/>
          </w:tcPr>
          <w:p w14:paraId="15C5AAF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2792</w:t>
            </w:r>
          </w:p>
        </w:tc>
        <w:tc>
          <w:tcPr>
            <w:tcW w:w="848" w:type="dxa"/>
            <w:tcBorders>
              <w:top w:val="nil"/>
              <w:left w:val="nil"/>
              <w:bottom w:val="single" w:sz="4" w:space="0" w:color="auto"/>
              <w:right w:val="single" w:sz="4" w:space="0" w:color="auto"/>
            </w:tcBorders>
            <w:vAlign w:val="center"/>
            <w:hideMark/>
          </w:tcPr>
          <w:p w14:paraId="5B3D672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2443</w:t>
            </w:r>
          </w:p>
        </w:tc>
        <w:tc>
          <w:tcPr>
            <w:tcW w:w="575" w:type="dxa"/>
            <w:tcBorders>
              <w:top w:val="nil"/>
              <w:left w:val="nil"/>
              <w:bottom w:val="single" w:sz="4" w:space="0" w:color="auto"/>
              <w:right w:val="single" w:sz="4" w:space="0" w:color="auto"/>
            </w:tcBorders>
            <w:shd w:val="clear" w:color="000000" w:fill="FFFFFF"/>
            <w:vAlign w:val="center"/>
            <w:hideMark/>
          </w:tcPr>
          <w:p w14:paraId="5DAC1D2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2053</w:t>
            </w:r>
          </w:p>
        </w:tc>
      </w:tr>
      <w:tr w:rsidR="001B3CF0" w:rsidRPr="001B3CF0" w14:paraId="6650CEBA" w14:textId="77777777" w:rsidTr="001B3CF0">
        <w:trPr>
          <w:trHeight w:val="240"/>
        </w:trPr>
        <w:tc>
          <w:tcPr>
            <w:tcW w:w="563" w:type="dxa"/>
            <w:tcBorders>
              <w:top w:val="nil"/>
              <w:left w:val="nil"/>
              <w:bottom w:val="single" w:sz="4" w:space="0" w:color="auto"/>
              <w:right w:val="single" w:sz="4" w:space="0" w:color="auto"/>
            </w:tcBorders>
            <w:vAlign w:val="center"/>
            <w:hideMark/>
          </w:tcPr>
          <w:p w14:paraId="2A7F05A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60781E5"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i1)cheltuieli de asigurare si paza (ct 628)</w:t>
            </w:r>
          </w:p>
        </w:tc>
        <w:tc>
          <w:tcPr>
            <w:tcW w:w="271" w:type="dxa"/>
            <w:tcBorders>
              <w:top w:val="nil"/>
              <w:left w:val="nil"/>
              <w:bottom w:val="single" w:sz="4" w:space="0" w:color="auto"/>
              <w:right w:val="single" w:sz="4" w:space="0" w:color="auto"/>
            </w:tcBorders>
            <w:hideMark/>
          </w:tcPr>
          <w:p w14:paraId="490F25E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69</w:t>
            </w:r>
          </w:p>
        </w:tc>
        <w:tc>
          <w:tcPr>
            <w:tcW w:w="494" w:type="dxa"/>
            <w:tcBorders>
              <w:top w:val="nil"/>
              <w:left w:val="nil"/>
              <w:bottom w:val="single" w:sz="4" w:space="0" w:color="auto"/>
              <w:right w:val="single" w:sz="4" w:space="0" w:color="auto"/>
            </w:tcBorders>
            <w:vAlign w:val="center"/>
            <w:hideMark/>
          </w:tcPr>
          <w:p w14:paraId="652ED8F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568</w:t>
            </w:r>
          </w:p>
        </w:tc>
        <w:tc>
          <w:tcPr>
            <w:tcW w:w="921" w:type="dxa"/>
            <w:tcBorders>
              <w:top w:val="nil"/>
              <w:left w:val="nil"/>
              <w:bottom w:val="single" w:sz="4" w:space="0" w:color="auto"/>
              <w:right w:val="single" w:sz="4" w:space="0" w:color="auto"/>
            </w:tcBorders>
            <w:shd w:val="clear" w:color="000000" w:fill="FFFFFF"/>
            <w:vAlign w:val="center"/>
            <w:hideMark/>
          </w:tcPr>
          <w:p w14:paraId="5146CD8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694</w:t>
            </w:r>
          </w:p>
        </w:tc>
        <w:tc>
          <w:tcPr>
            <w:tcW w:w="921" w:type="dxa"/>
            <w:tcBorders>
              <w:top w:val="nil"/>
              <w:left w:val="nil"/>
              <w:bottom w:val="single" w:sz="4" w:space="0" w:color="auto"/>
              <w:right w:val="single" w:sz="4" w:space="0" w:color="auto"/>
            </w:tcBorders>
            <w:vAlign w:val="center"/>
            <w:hideMark/>
          </w:tcPr>
          <w:p w14:paraId="2447A4A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500</w:t>
            </w:r>
          </w:p>
        </w:tc>
        <w:tc>
          <w:tcPr>
            <w:tcW w:w="848" w:type="dxa"/>
            <w:tcBorders>
              <w:top w:val="nil"/>
              <w:left w:val="nil"/>
              <w:bottom w:val="single" w:sz="4" w:space="0" w:color="auto"/>
              <w:right w:val="single" w:sz="4" w:space="0" w:color="auto"/>
            </w:tcBorders>
            <w:vAlign w:val="center"/>
            <w:hideMark/>
          </w:tcPr>
          <w:p w14:paraId="6B84C17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490</w:t>
            </w:r>
          </w:p>
        </w:tc>
        <w:tc>
          <w:tcPr>
            <w:tcW w:w="575" w:type="dxa"/>
            <w:tcBorders>
              <w:top w:val="nil"/>
              <w:left w:val="nil"/>
              <w:bottom w:val="single" w:sz="4" w:space="0" w:color="auto"/>
              <w:right w:val="single" w:sz="4" w:space="0" w:color="auto"/>
            </w:tcBorders>
            <w:shd w:val="clear" w:color="000000" w:fill="FFFFFF"/>
            <w:vAlign w:val="center"/>
            <w:hideMark/>
          </w:tcPr>
          <w:p w14:paraId="5EFE8C1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498</w:t>
            </w:r>
          </w:p>
        </w:tc>
      </w:tr>
      <w:tr w:rsidR="001B3CF0" w:rsidRPr="001B3CF0" w14:paraId="161AF574" w14:textId="77777777" w:rsidTr="001B3CF0">
        <w:trPr>
          <w:trHeight w:val="450"/>
        </w:trPr>
        <w:tc>
          <w:tcPr>
            <w:tcW w:w="563" w:type="dxa"/>
            <w:tcBorders>
              <w:top w:val="nil"/>
              <w:left w:val="nil"/>
              <w:bottom w:val="single" w:sz="4" w:space="0" w:color="auto"/>
              <w:right w:val="single" w:sz="4" w:space="0" w:color="auto"/>
            </w:tcBorders>
            <w:vAlign w:val="center"/>
            <w:hideMark/>
          </w:tcPr>
          <w:p w14:paraId="4517B24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91E24A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i2)cheltuieli privind intretinerea si functionarea tehnicii de calcul (ct 628)</w:t>
            </w:r>
          </w:p>
        </w:tc>
        <w:tc>
          <w:tcPr>
            <w:tcW w:w="271" w:type="dxa"/>
            <w:tcBorders>
              <w:top w:val="nil"/>
              <w:left w:val="nil"/>
              <w:bottom w:val="single" w:sz="4" w:space="0" w:color="auto"/>
              <w:right w:val="single" w:sz="4" w:space="0" w:color="auto"/>
            </w:tcBorders>
            <w:hideMark/>
          </w:tcPr>
          <w:p w14:paraId="5472027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70</w:t>
            </w:r>
          </w:p>
        </w:tc>
        <w:tc>
          <w:tcPr>
            <w:tcW w:w="494" w:type="dxa"/>
            <w:tcBorders>
              <w:top w:val="nil"/>
              <w:left w:val="nil"/>
              <w:bottom w:val="single" w:sz="4" w:space="0" w:color="auto"/>
              <w:right w:val="single" w:sz="4" w:space="0" w:color="auto"/>
            </w:tcBorders>
            <w:vAlign w:val="center"/>
            <w:hideMark/>
          </w:tcPr>
          <w:p w14:paraId="34D5BEF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240</w:t>
            </w:r>
          </w:p>
        </w:tc>
        <w:tc>
          <w:tcPr>
            <w:tcW w:w="921" w:type="dxa"/>
            <w:tcBorders>
              <w:top w:val="nil"/>
              <w:left w:val="nil"/>
              <w:bottom w:val="single" w:sz="4" w:space="0" w:color="auto"/>
              <w:right w:val="single" w:sz="4" w:space="0" w:color="auto"/>
            </w:tcBorders>
            <w:shd w:val="clear" w:color="000000" w:fill="FFFFFF"/>
            <w:vAlign w:val="center"/>
            <w:hideMark/>
          </w:tcPr>
          <w:p w14:paraId="070AD50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679</w:t>
            </w:r>
          </w:p>
        </w:tc>
        <w:tc>
          <w:tcPr>
            <w:tcW w:w="921" w:type="dxa"/>
            <w:tcBorders>
              <w:top w:val="nil"/>
              <w:left w:val="nil"/>
              <w:bottom w:val="single" w:sz="4" w:space="0" w:color="auto"/>
              <w:right w:val="single" w:sz="4" w:space="0" w:color="auto"/>
            </w:tcBorders>
            <w:vAlign w:val="center"/>
            <w:hideMark/>
          </w:tcPr>
          <w:p w14:paraId="459A5CB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450</w:t>
            </w:r>
          </w:p>
        </w:tc>
        <w:tc>
          <w:tcPr>
            <w:tcW w:w="848" w:type="dxa"/>
            <w:tcBorders>
              <w:top w:val="nil"/>
              <w:left w:val="nil"/>
              <w:bottom w:val="single" w:sz="4" w:space="0" w:color="auto"/>
              <w:right w:val="single" w:sz="4" w:space="0" w:color="auto"/>
            </w:tcBorders>
            <w:vAlign w:val="center"/>
            <w:hideMark/>
          </w:tcPr>
          <w:p w14:paraId="4DE3615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500</w:t>
            </w:r>
          </w:p>
        </w:tc>
        <w:tc>
          <w:tcPr>
            <w:tcW w:w="575" w:type="dxa"/>
            <w:tcBorders>
              <w:top w:val="nil"/>
              <w:left w:val="nil"/>
              <w:bottom w:val="single" w:sz="4" w:space="0" w:color="auto"/>
              <w:right w:val="single" w:sz="4" w:space="0" w:color="auto"/>
            </w:tcBorders>
            <w:shd w:val="clear" w:color="000000" w:fill="FFFFFF"/>
            <w:vAlign w:val="center"/>
            <w:hideMark/>
          </w:tcPr>
          <w:p w14:paraId="2719714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469</w:t>
            </w:r>
          </w:p>
        </w:tc>
      </w:tr>
      <w:tr w:rsidR="001B3CF0" w:rsidRPr="001B3CF0" w14:paraId="40EB2084" w14:textId="77777777" w:rsidTr="001B3CF0">
        <w:trPr>
          <w:trHeight w:val="450"/>
        </w:trPr>
        <w:tc>
          <w:tcPr>
            <w:tcW w:w="563" w:type="dxa"/>
            <w:tcBorders>
              <w:top w:val="nil"/>
              <w:left w:val="nil"/>
              <w:bottom w:val="single" w:sz="4" w:space="0" w:color="auto"/>
              <w:right w:val="single" w:sz="4" w:space="0" w:color="auto"/>
            </w:tcBorders>
            <w:vAlign w:val="center"/>
            <w:hideMark/>
          </w:tcPr>
          <w:p w14:paraId="23471C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shd w:val="clear" w:color="000000" w:fill="FFFFFF"/>
            <w:vAlign w:val="center"/>
            <w:hideMark/>
          </w:tcPr>
          <w:p w14:paraId="7A0A73C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i3)cheltuieli cu pregatirea profesionala (ct 615)</w:t>
            </w:r>
          </w:p>
        </w:tc>
        <w:tc>
          <w:tcPr>
            <w:tcW w:w="271" w:type="dxa"/>
            <w:tcBorders>
              <w:top w:val="nil"/>
              <w:left w:val="nil"/>
              <w:bottom w:val="single" w:sz="4" w:space="0" w:color="auto"/>
              <w:right w:val="single" w:sz="4" w:space="0" w:color="auto"/>
            </w:tcBorders>
            <w:hideMark/>
          </w:tcPr>
          <w:p w14:paraId="7E07BD0E"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71</w:t>
            </w:r>
          </w:p>
        </w:tc>
        <w:tc>
          <w:tcPr>
            <w:tcW w:w="494" w:type="dxa"/>
            <w:tcBorders>
              <w:top w:val="nil"/>
              <w:left w:val="nil"/>
              <w:bottom w:val="single" w:sz="4" w:space="0" w:color="auto"/>
              <w:right w:val="single" w:sz="4" w:space="0" w:color="auto"/>
            </w:tcBorders>
            <w:vAlign w:val="center"/>
            <w:hideMark/>
          </w:tcPr>
          <w:p w14:paraId="09ECAB5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57</w:t>
            </w:r>
          </w:p>
        </w:tc>
        <w:tc>
          <w:tcPr>
            <w:tcW w:w="921" w:type="dxa"/>
            <w:tcBorders>
              <w:top w:val="nil"/>
              <w:left w:val="nil"/>
              <w:bottom w:val="single" w:sz="4" w:space="0" w:color="auto"/>
              <w:right w:val="single" w:sz="4" w:space="0" w:color="auto"/>
            </w:tcBorders>
            <w:shd w:val="clear" w:color="000000" w:fill="FFFFFF"/>
            <w:vAlign w:val="center"/>
            <w:hideMark/>
          </w:tcPr>
          <w:p w14:paraId="5776CA3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80</w:t>
            </w:r>
          </w:p>
        </w:tc>
        <w:tc>
          <w:tcPr>
            <w:tcW w:w="921" w:type="dxa"/>
            <w:tcBorders>
              <w:top w:val="nil"/>
              <w:left w:val="nil"/>
              <w:bottom w:val="single" w:sz="4" w:space="0" w:color="auto"/>
              <w:right w:val="single" w:sz="4" w:space="0" w:color="auto"/>
            </w:tcBorders>
            <w:vAlign w:val="center"/>
            <w:hideMark/>
          </w:tcPr>
          <w:p w14:paraId="0338084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80</w:t>
            </w:r>
          </w:p>
        </w:tc>
        <w:tc>
          <w:tcPr>
            <w:tcW w:w="848" w:type="dxa"/>
            <w:tcBorders>
              <w:top w:val="nil"/>
              <w:left w:val="nil"/>
              <w:bottom w:val="single" w:sz="4" w:space="0" w:color="auto"/>
              <w:right w:val="single" w:sz="4" w:space="0" w:color="auto"/>
            </w:tcBorders>
            <w:vAlign w:val="center"/>
            <w:hideMark/>
          </w:tcPr>
          <w:p w14:paraId="17A362E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80</w:t>
            </w:r>
          </w:p>
        </w:tc>
        <w:tc>
          <w:tcPr>
            <w:tcW w:w="575" w:type="dxa"/>
            <w:tcBorders>
              <w:top w:val="nil"/>
              <w:left w:val="nil"/>
              <w:bottom w:val="single" w:sz="4" w:space="0" w:color="auto"/>
              <w:right w:val="single" w:sz="4" w:space="0" w:color="auto"/>
            </w:tcBorders>
            <w:shd w:val="clear" w:color="000000" w:fill="FFFFFF"/>
            <w:vAlign w:val="center"/>
            <w:hideMark/>
          </w:tcPr>
          <w:p w14:paraId="7215946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63</w:t>
            </w:r>
          </w:p>
        </w:tc>
      </w:tr>
      <w:tr w:rsidR="001B3CF0" w:rsidRPr="001B3CF0" w14:paraId="25C14416" w14:textId="77777777" w:rsidTr="001B3CF0">
        <w:trPr>
          <w:trHeight w:val="675"/>
        </w:trPr>
        <w:tc>
          <w:tcPr>
            <w:tcW w:w="563" w:type="dxa"/>
            <w:tcBorders>
              <w:top w:val="nil"/>
              <w:left w:val="nil"/>
              <w:bottom w:val="single" w:sz="4" w:space="0" w:color="auto"/>
              <w:right w:val="single" w:sz="4" w:space="0" w:color="auto"/>
            </w:tcBorders>
            <w:vAlign w:val="center"/>
            <w:hideMark/>
          </w:tcPr>
          <w:p w14:paraId="174B2D6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A19FD98"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i4)cheltuieli cu reevaluarea imobilizarilor corporale si necorporale (ct 628), din care:           </w:t>
            </w:r>
          </w:p>
        </w:tc>
        <w:tc>
          <w:tcPr>
            <w:tcW w:w="271" w:type="dxa"/>
            <w:tcBorders>
              <w:top w:val="nil"/>
              <w:left w:val="nil"/>
              <w:bottom w:val="single" w:sz="4" w:space="0" w:color="auto"/>
              <w:right w:val="single" w:sz="4" w:space="0" w:color="auto"/>
            </w:tcBorders>
            <w:hideMark/>
          </w:tcPr>
          <w:p w14:paraId="1222920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72</w:t>
            </w:r>
          </w:p>
        </w:tc>
        <w:tc>
          <w:tcPr>
            <w:tcW w:w="494" w:type="dxa"/>
            <w:tcBorders>
              <w:top w:val="nil"/>
              <w:left w:val="nil"/>
              <w:bottom w:val="single" w:sz="4" w:space="0" w:color="auto"/>
              <w:right w:val="single" w:sz="4" w:space="0" w:color="auto"/>
            </w:tcBorders>
            <w:vAlign w:val="center"/>
            <w:hideMark/>
          </w:tcPr>
          <w:p w14:paraId="5347E56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7</w:t>
            </w:r>
          </w:p>
        </w:tc>
        <w:tc>
          <w:tcPr>
            <w:tcW w:w="921" w:type="dxa"/>
            <w:tcBorders>
              <w:top w:val="nil"/>
              <w:left w:val="nil"/>
              <w:bottom w:val="single" w:sz="4" w:space="0" w:color="auto"/>
              <w:right w:val="single" w:sz="4" w:space="0" w:color="auto"/>
            </w:tcBorders>
            <w:shd w:val="clear" w:color="000000" w:fill="FFFFFF"/>
            <w:vAlign w:val="center"/>
            <w:hideMark/>
          </w:tcPr>
          <w:p w14:paraId="0838DE1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w:t>
            </w:r>
          </w:p>
        </w:tc>
        <w:tc>
          <w:tcPr>
            <w:tcW w:w="921" w:type="dxa"/>
            <w:tcBorders>
              <w:top w:val="nil"/>
              <w:left w:val="nil"/>
              <w:bottom w:val="single" w:sz="4" w:space="0" w:color="auto"/>
              <w:right w:val="single" w:sz="4" w:space="0" w:color="auto"/>
            </w:tcBorders>
            <w:vAlign w:val="center"/>
            <w:hideMark/>
          </w:tcPr>
          <w:p w14:paraId="08ABDB6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40C3B0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w:t>
            </w:r>
          </w:p>
        </w:tc>
        <w:tc>
          <w:tcPr>
            <w:tcW w:w="575" w:type="dxa"/>
            <w:tcBorders>
              <w:top w:val="nil"/>
              <w:left w:val="nil"/>
              <w:bottom w:val="single" w:sz="4" w:space="0" w:color="auto"/>
              <w:right w:val="single" w:sz="4" w:space="0" w:color="auto"/>
            </w:tcBorders>
            <w:shd w:val="clear" w:color="000000" w:fill="FFFFFF"/>
            <w:vAlign w:val="center"/>
            <w:hideMark/>
          </w:tcPr>
          <w:p w14:paraId="24427CF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w:t>
            </w:r>
          </w:p>
        </w:tc>
      </w:tr>
      <w:tr w:rsidR="001B3CF0" w:rsidRPr="001B3CF0" w14:paraId="154B91DD" w14:textId="77777777" w:rsidTr="001B3CF0">
        <w:trPr>
          <w:trHeight w:val="450"/>
        </w:trPr>
        <w:tc>
          <w:tcPr>
            <w:tcW w:w="563" w:type="dxa"/>
            <w:tcBorders>
              <w:top w:val="nil"/>
              <w:left w:val="nil"/>
              <w:bottom w:val="single" w:sz="4" w:space="0" w:color="auto"/>
              <w:right w:val="single" w:sz="4" w:space="0" w:color="auto"/>
            </w:tcBorders>
            <w:vAlign w:val="center"/>
            <w:hideMark/>
          </w:tcPr>
          <w:p w14:paraId="025DBB7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0EE666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aferente bunurilor de natura domeniului public</w:t>
            </w:r>
          </w:p>
        </w:tc>
        <w:tc>
          <w:tcPr>
            <w:tcW w:w="271" w:type="dxa"/>
            <w:tcBorders>
              <w:top w:val="nil"/>
              <w:left w:val="nil"/>
              <w:bottom w:val="single" w:sz="4" w:space="0" w:color="auto"/>
              <w:right w:val="single" w:sz="4" w:space="0" w:color="auto"/>
            </w:tcBorders>
            <w:hideMark/>
          </w:tcPr>
          <w:p w14:paraId="34DC506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73</w:t>
            </w:r>
          </w:p>
        </w:tc>
        <w:tc>
          <w:tcPr>
            <w:tcW w:w="494" w:type="dxa"/>
            <w:tcBorders>
              <w:top w:val="nil"/>
              <w:left w:val="nil"/>
              <w:bottom w:val="single" w:sz="4" w:space="0" w:color="auto"/>
              <w:right w:val="single" w:sz="4" w:space="0" w:color="auto"/>
            </w:tcBorders>
            <w:vAlign w:val="center"/>
            <w:hideMark/>
          </w:tcPr>
          <w:p w14:paraId="030519A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75B5987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2A62E8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C53A4D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FE6D37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6FD4950F" w14:textId="77777777" w:rsidTr="001B3CF0">
        <w:trPr>
          <w:trHeight w:val="450"/>
        </w:trPr>
        <w:tc>
          <w:tcPr>
            <w:tcW w:w="563" w:type="dxa"/>
            <w:tcBorders>
              <w:top w:val="nil"/>
              <w:left w:val="nil"/>
              <w:bottom w:val="single" w:sz="4" w:space="0" w:color="auto"/>
              <w:right w:val="single" w:sz="4" w:space="0" w:color="auto"/>
            </w:tcBorders>
            <w:vAlign w:val="center"/>
            <w:hideMark/>
          </w:tcPr>
          <w:p w14:paraId="0F279B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D727FC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i5)cheltuieli cu prestatiile efectuate de filiale</w:t>
            </w:r>
          </w:p>
        </w:tc>
        <w:tc>
          <w:tcPr>
            <w:tcW w:w="271" w:type="dxa"/>
            <w:tcBorders>
              <w:top w:val="nil"/>
              <w:left w:val="nil"/>
              <w:bottom w:val="single" w:sz="4" w:space="0" w:color="auto"/>
              <w:right w:val="single" w:sz="4" w:space="0" w:color="auto"/>
            </w:tcBorders>
            <w:hideMark/>
          </w:tcPr>
          <w:p w14:paraId="2C9BFBC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74</w:t>
            </w:r>
          </w:p>
        </w:tc>
        <w:tc>
          <w:tcPr>
            <w:tcW w:w="494" w:type="dxa"/>
            <w:tcBorders>
              <w:top w:val="nil"/>
              <w:left w:val="nil"/>
              <w:bottom w:val="single" w:sz="4" w:space="0" w:color="auto"/>
              <w:right w:val="single" w:sz="4" w:space="0" w:color="auto"/>
            </w:tcBorders>
            <w:vAlign w:val="center"/>
            <w:hideMark/>
          </w:tcPr>
          <w:p w14:paraId="77162A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8562AC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CB2DF3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52933A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8AFEAE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7FE4A6D9" w14:textId="77777777" w:rsidTr="001B3CF0">
        <w:trPr>
          <w:trHeight w:val="1125"/>
        </w:trPr>
        <w:tc>
          <w:tcPr>
            <w:tcW w:w="563" w:type="dxa"/>
            <w:tcBorders>
              <w:top w:val="nil"/>
              <w:left w:val="nil"/>
              <w:bottom w:val="single" w:sz="4" w:space="0" w:color="auto"/>
              <w:right w:val="single" w:sz="4" w:space="0" w:color="auto"/>
            </w:tcBorders>
            <w:vAlign w:val="center"/>
            <w:hideMark/>
          </w:tcPr>
          <w:p w14:paraId="4967502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B7B54D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i6)cheltuieli privind recrutarea si plasarea personalului de conducere conform Ordonantei de urgenta a Guvernului nr.109/2011 (ct 623 si ct 628)</w:t>
            </w:r>
          </w:p>
        </w:tc>
        <w:tc>
          <w:tcPr>
            <w:tcW w:w="271" w:type="dxa"/>
            <w:tcBorders>
              <w:top w:val="nil"/>
              <w:left w:val="nil"/>
              <w:bottom w:val="single" w:sz="4" w:space="0" w:color="auto"/>
              <w:right w:val="single" w:sz="4" w:space="0" w:color="auto"/>
            </w:tcBorders>
            <w:hideMark/>
          </w:tcPr>
          <w:p w14:paraId="65739AE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75</w:t>
            </w:r>
          </w:p>
        </w:tc>
        <w:tc>
          <w:tcPr>
            <w:tcW w:w="494" w:type="dxa"/>
            <w:tcBorders>
              <w:top w:val="nil"/>
              <w:left w:val="nil"/>
              <w:bottom w:val="single" w:sz="4" w:space="0" w:color="auto"/>
              <w:right w:val="single" w:sz="4" w:space="0" w:color="auto"/>
            </w:tcBorders>
            <w:vAlign w:val="center"/>
            <w:hideMark/>
          </w:tcPr>
          <w:p w14:paraId="1F0B142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0710A31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w:t>
            </w:r>
          </w:p>
        </w:tc>
        <w:tc>
          <w:tcPr>
            <w:tcW w:w="921" w:type="dxa"/>
            <w:tcBorders>
              <w:top w:val="nil"/>
              <w:left w:val="nil"/>
              <w:bottom w:val="single" w:sz="4" w:space="0" w:color="auto"/>
              <w:right w:val="single" w:sz="4" w:space="0" w:color="auto"/>
            </w:tcBorders>
            <w:vAlign w:val="center"/>
            <w:hideMark/>
          </w:tcPr>
          <w:p w14:paraId="244C6B9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w:t>
            </w:r>
          </w:p>
        </w:tc>
        <w:tc>
          <w:tcPr>
            <w:tcW w:w="848" w:type="dxa"/>
            <w:tcBorders>
              <w:top w:val="nil"/>
              <w:left w:val="nil"/>
              <w:bottom w:val="single" w:sz="4" w:space="0" w:color="auto"/>
              <w:right w:val="single" w:sz="4" w:space="0" w:color="auto"/>
            </w:tcBorders>
            <w:vAlign w:val="center"/>
            <w:hideMark/>
          </w:tcPr>
          <w:p w14:paraId="22C7497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w:t>
            </w:r>
          </w:p>
        </w:tc>
        <w:tc>
          <w:tcPr>
            <w:tcW w:w="575" w:type="dxa"/>
            <w:tcBorders>
              <w:top w:val="nil"/>
              <w:left w:val="nil"/>
              <w:bottom w:val="single" w:sz="4" w:space="0" w:color="auto"/>
              <w:right w:val="single" w:sz="4" w:space="0" w:color="auto"/>
            </w:tcBorders>
            <w:shd w:val="clear" w:color="000000" w:fill="FFFFFF"/>
            <w:vAlign w:val="center"/>
            <w:hideMark/>
          </w:tcPr>
          <w:p w14:paraId="525AC92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w:t>
            </w:r>
          </w:p>
        </w:tc>
      </w:tr>
      <w:tr w:rsidR="001B3CF0" w:rsidRPr="001B3CF0" w14:paraId="629787A4" w14:textId="77777777" w:rsidTr="001B3CF0">
        <w:trPr>
          <w:trHeight w:val="450"/>
        </w:trPr>
        <w:tc>
          <w:tcPr>
            <w:tcW w:w="563" w:type="dxa"/>
            <w:tcBorders>
              <w:top w:val="nil"/>
              <w:left w:val="nil"/>
              <w:bottom w:val="single" w:sz="4" w:space="0" w:color="auto"/>
              <w:right w:val="single" w:sz="4" w:space="0" w:color="auto"/>
            </w:tcBorders>
            <w:vAlign w:val="center"/>
            <w:hideMark/>
          </w:tcPr>
          <w:p w14:paraId="01E1DB6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shd w:val="clear" w:color="000000" w:fill="FFFFFF"/>
            <w:vAlign w:val="center"/>
            <w:hideMark/>
          </w:tcPr>
          <w:p w14:paraId="50ABC388"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i7)cheltuieli cu anunturile privind licitatiile si alte anunturi (ct 623)</w:t>
            </w:r>
          </w:p>
        </w:tc>
        <w:tc>
          <w:tcPr>
            <w:tcW w:w="271" w:type="dxa"/>
            <w:tcBorders>
              <w:top w:val="nil"/>
              <w:left w:val="nil"/>
              <w:bottom w:val="single" w:sz="4" w:space="0" w:color="auto"/>
              <w:right w:val="single" w:sz="4" w:space="0" w:color="auto"/>
            </w:tcBorders>
            <w:hideMark/>
          </w:tcPr>
          <w:p w14:paraId="6879179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76</w:t>
            </w:r>
          </w:p>
        </w:tc>
        <w:tc>
          <w:tcPr>
            <w:tcW w:w="494" w:type="dxa"/>
            <w:tcBorders>
              <w:top w:val="nil"/>
              <w:left w:val="nil"/>
              <w:bottom w:val="single" w:sz="4" w:space="0" w:color="auto"/>
              <w:right w:val="single" w:sz="4" w:space="0" w:color="auto"/>
            </w:tcBorders>
            <w:vAlign w:val="center"/>
            <w:hideMark/>
          </w:tcPr>
          <w:p w14:paraId="0889FA6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w:t>
            </w:r>
          </w:p>
        </w:tc>
        <w:tc>
          <w:tcPr>
            <w:tcW w:w="921" w:type="dxa"/>
            <w:tcBorders>
              <w:top w:val="nil"/>
              <w:left w:val="nil"/>
              <w:bottom w:val="single" w:sz="4" w:space="0" w:color="auto"/>
              <w:right w:val="single" w:sz="4" w:space="0" w:color="auto"/>
            </w:tcBorders>
            <w:shd w:val="clear" w:color="000000" w:fill="FFFFFF"/>
            <w:vAlign w:val="center"/>
            <w:hideMark/>
          </w:tcPr>
          <w:p w14:paraId="305739E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55</w:t>
            </w:r>
          </w:p>
        </w:tc>
        <w:tc>
          <w:tcPr>
            <w:tcW w:w="921" w:type="dxa"/>
            <w:tcBorders>
              <w:top w:val="nil"/>
              <w:left w:val="nil"/>
              <w:bottom w:val="single" w:sz="4" w:space="0" w:color="auto"/>
              <w:right w:val="single" w:sz="4" w:space="0" w:color="auto"/>
            </w:tcBorders>
            <w:vAlign w:val="center"/>
            <w:hideMark/>
          </w:tcPr>
          <w:p w14:paraId="1D5409A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9</w:t>
            </w:r>
          </w:p>
        </w:tc>
        <w:tc>
          <w:tcPr>
            <w:tcW w:w="848" w:type="dxa"/>
            <w:tcBorders>
              <w:top w:val="nil"/>
              <w:left w:val="nil"/>
              <w:bottom w:val="single" w:sz="4" w:space="0" w:color="auto"/>
              <w:right w:val="single" w:sz="4" w:space="0" w:color="auto"/>
            </w:tcBorders>
            <w:vAlign w:val="center"/>
            <w:hideMark/>
          </w:tcPr>
          <w:p w14:paraId="3C03769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c>
          <w:tcPr>
            <w:tcW w:w="575" w:type="dxa"/>
            <w:tcBorders>
              <w:top w:val="nil"/>
              <w:left w:val="nil"/>
              <w:bottom w:val="single" w:sz="4" w:space="0" w:color="auto"/>
              <w:right w:val="single" w:sz="4" w:space="0" w:color="auto"/>
            </w:tcBorders>
            <w:shd w:val="clear" w:color="000000" w:fill="FFFFFF"/>
            <w:vAlign w:val="center"/>
            <w:hideMark/>
          </w:tcPr>
          <w:p w14:paraId="6BE8F1F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20</w:t>
            </w:r>
          </w:p>
        </w:tc>
      </w:tr>
      <w:tr w:rsidR="001B3CF0" w:rsidRPr="001B3CF0" w14:paraId="2E98DC39" w14:textId="77777777" w:rsidTr="001B3CF0">
        <w:trPr>
          <w:trHeight w:val="240"/>
        </w:trPr>
        <w:tc>
          <w:tcPr>
            <w:tcW w:w="563" w:type="dxa"/>
            <w:tcBorders>
              <w:top w:val="nil"/>
              <w:left w:val="nil"/>
              <w:bottom w:val="single" w:sz="4" w:space="0" w:color="auto"/>
              <w:right w:val="single" w:sz="4" w:space="0" w:color="auto"/>
            </w:tcBorders>
            <w:vAlign w:val="center"/>
            <w:hideMark/>
          </w:tcPr>
          <w:p w14:paraId="6A3B829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j)</w:t>
            </w:r>
          </w:p>
        </w:tc>
        <w:tc>
          <w:tcPr>
            <w:tcW w:w="4423" w:type="dxa"/>
            <w:tcBorders>
              <w:top w:val="nil"/>
              <w:left w:val="nil"/>
              <w:bottom w:val="single" w:sz="4" w:space="0" w:color="auto"/>
              <w:right w:val="single" w:sz="4" w:space="0" w:color="auto"/>
            </w:tcBorders>
            <w:vAlign w:val="center"/>
            <w:hideMark/>
          </w:tcPr>
          <w:p w14:paraId="080E60F5"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alte cheltuieli </w:t>
            </w:r>
          </w:p>
        </w:tc>
        <w:tc>
          <w:tcPr>
            <w:tcW w:w="271" w:type="dxa"/>
            <w:tcBorders>
              <w:top w:val="nil"/>
              <w:left w:val="nil"/>
              <w:bottom w:val="single" w:sz="4" w:space="0" w:color="auto"/>
              <w:right w:val="single" w:sz="4" w:space="0" w:color="auto"/>
            </w:tcBorders>
            <w:hideMark/>
          </w:tcPr>
          <w:p w14:paraId="2AAA590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77</w:t>
            </w:r>
          </w:p>
        </w:tc>
        <w:tc>
          <w:tcPr>
            <w:tcW w:w="494" w:type="dxa"/>
            <w:tcBorders>
              <w:top w:val="nil"/>
              <w:left w:val="nil"/>
              <w:bottom w:val="single" w:sz="4" w:space="0" w:color="auto"/>
              <w:right w:val="single" w:sz="4" w:space="0" w:color="auto"/>
            </w:tcBorders>
            <w:vAlign w:val="center"/>
            <w:hideMark/>
          </w:tcPr>
          <w:p w14:paraId="6425C94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8A7153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CE68F5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1415CFB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3CDF0B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09851147" w14:textId="77777777" w:rsidTr="001B3CF0">
        <w:trPr>
          <w:trHeight w:val="840"/>
        </w:trPr>
        <w:tc>
          <w:tcPr>
            <w:tcW w:w="563" w:type="dxa"/>
            <w:tcBorders>
              <w:top w:val="nil"/>
              <w:left w:val="nil"/>
              <w:bottom w:val="single" w:sz="4" w:space="0" w:color="auto"/>
              <w:right w:val="single" w:sz="4" w:space="0" w:color="auto"/>
            </w:tcBorders>
            <w:vAlign w:val="center"/>
            <w:hideMark/>
          </w:tcPr>
          <w:p w14:paraId="3945499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3224888F"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cu impozite, taxe si varsaminte asimilate (Rd.78=rd.79+rd.80+rd.81+rd.82+rd.83+rd.84), din care:</w:t>
            </w:r>
          </w:p>
        </w:tc>
        <w:tc>
          <w:tcPr>
            <w:tcW w:w="271" w:type="dxa"/>
            <w:tcBorders>
              <w:top w:val="nil"/>
              <w:left w:val="nil"/>
              <w:bottom w:val="single" w:sz="4" w:space="0" w:color="auto"/>
              <w:right w:val="single" w:sz="4" w:space="0" w:color="auto"/>
            </w:tcBorders>
            <w:hideMark/>
          </w:tcPr>
          <w:p w14:paraId="3E97AEF7"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78</w:t>
            </w:r>
          </w:p>
        </w:tc>
        <w:tc>
          <w:tcPr>
            <w:tcW w:w="494" w:type="dxa"/>
            <w:tcBorders>
              <w:top w:val="nil"/>
              <w:left w:val="nil"/>
              <w:bottom w:val="single" w:sz="4" w:space="0" w:color="auto"/>
              <w:right w:val="single" w:sz="4" w:space="0" w:color="auto"/>
            </w:tcBorders>
            <w:vAlign w:val="center"/>
            <w:hideMark/>
          </w:tcPr>
          <w:p w14:paraId="5C200B7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2130</w:t>
            </w:r>
          </w:p>
        </w:tc>
        <w:tc>
          <w:tcPr>
            <w:tcW w:w="921" w:type="dxa"/>
            <w:tcBorders>
              <w:top w:val="nil"/>
              <w:left w:val="nil"/>
              <w:bottom w:val="single" w:sz="4" w:space="0" w:color="auto"/>
              <w:right w:val="single" w:sz="4" w:space="0" w:color="auto"/>
            </w:tcBorders>
            <w:shd w:val="clear" w:color="000000" w:fill="FFFFFF"/>
            <w:vAlign w:val="center"/>
            <w:hideMark/>
          </w:tcPr>
          <w:p w14:paraId="546527A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3073</w:t>
            </w:r>
          </w:p>
        </w:tc>
        <w:tc>
          <w:tcPr>
            <w:tcW w:w="921" w:type="dxa"/>
            <w:tcBorders>
              <w:top w:val="nil"/>
              <w:left w:val="nil"/>
              <w:bottom w:val="single" w:sz="4" w:space="0" w:color="auto"/>
              <w:right w:val="single" w:sz="4" w:space="0" w:color="auto"/>
            </w:tcBorders>
            <w:vAlign w:val="center"/>
            <w:hideMark/>
          </w:tcPr>
          <w:p w14:paraId="47B0085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2809</w:t>
            </w:r>
          </w:p>
        </w:tc>
        <w:tc>
          <w:tcPr>
            <w:tcW w:w="848" w:type="dxa"/>
            <w:tcBorders>
              <w:top w:val="nil"/>
              <w:left w:val="nil"/>
              <w:bottom w:val="single" w:sz="4" w:space="0" w:color="auto"/>
              <w:right w:val="single" w:sz="4" w:space="0" w:color="auto"/>
            </w:tcBorders>
            <w:vAlign w:val="center"/>
            <w:hideMark/>
          </w:tcPr>
          <w:p w14:paraId="473BD78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2809</w:t>
            </w:r>
          </w:p>
        </w:tc>
        <w:tc>
          <w:tcPr>
            <w:tcW w:w="575" w:type="dxa"/>
            <w:tcBorders>
              <w:top w:val="nil"/>
              <w:left w:val="nil"/>
              <w:bottom w:val="single" w:sz="4" w:space="0" w:color="auto"/>
              <w:right w:val="single" w:sz="4" w:space="0" w:color="auto"/>
            </w:tcBorders>
            <w:shd w:val="clear" w:color="000000" w:fill="FFFFFF"/>
            <w:vAlign w:val="center"/>
            <w:hideMark/>
          </w:tcPr>
          <w:p w14:paraId="5DC92B0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2703</w:t>
            </w:r>
          </w:p>
        </w:tc>
      </w:tr>
      <w:tr w:rsidR="001B3CF0" w:rsidRPr="001B3CF0" w14:paraId="1DB7E11F" w14:textId="77777777" w:rsidTr="001B3CF0">
        <w:trPr>
          <w:trHeight w:val="450"/>
        </w:trPr>
        <w:tc>
          <w:tcPr>
            <w:tcW w:w="563" w:type="dxa"/>
            <w:tcBorders>
              <w:top w:val="nil"/>
              <w:left w:val="nil"/>
              <w:bottom w:val="single" w:sz="4" w:space="0" w:color="auto"/>
              <w:right w:val="single" w:sz="4" w:space="0" w:color="auto"/>
            </w:tcBorders>
            <w:vAlign w:val="center"/>
            <w:hideMark/>
          </w:tcPr>
          <w:p w14:paraId="50F480D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4EFEE2B0"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cheltuieli cu taxa pentru activitatea de exploatare a resurselor minerale</w:t>
            </w:r>
          </w:p>
        </w:tc>
        <w:tc>
          <w:tcPr>
            <w:tcW w:w="271" w:type="dxa"/>
            <w:tcBorders>
              <w:top w:val="nil"/>
              <w:left w:val="nil"/>
              <w:bottom w:val="single" w:sz="4" w:space="0" w:color="auto"/>
              <w:right w:val="single" w:sz="4" w:space="0" w:color="auto"/>
            </w:tcBorders>
            <w:hideMark/>
          </w:tcPr>
          <w:p w14:paraId="234B511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79</w:t>
            </w:r>
          </w:p>
        </w:tc>
        <w:tc>
          <w:tcPr>
            <w:tcW w:w="494" w:type="dxa"/>
            <w:tcBorders>
              <w:top w:val="nil"/>
              <w:left w:val="nil"/>
              <w:bottom w:val="single" w:sz="4" w:space="0" w:color="auto"/>
              <w:right w:val="single" w:sz="4" w:space="0" w:color="auto"/>
            </w:tcBorders>
            <w:vAlign w:val="center"/>
            <w:hideMark/>
          </w:tcPr>
          <w:p w14:paraId="1B724FA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0B655B0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A630F3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54A7BE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57F3F9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2D78AE2A" w14:textId="77777777" w:rsidTr="001B3CF0">
        <w:trPr>
          <w:trHeight w:val="675"/>
        </w:trPr>
        <w:tc>
          <w:tcPr>
            <w:tcW w:w="563" w:type="dxa"/>
            <w:tcBorders>
              <w:top w:val="nil"/>
              <w:left w:val="nil"/>
              <w:bottom w:val="single" w:sz="4" w:space="0" w:color="auto"/>
              <w:right w:val="single" w:sz="4" w:space="0" w:color="auto"/>
            </w:tcBorders>
            <w:vAlign w:val="center"/>
            <w:hideMark/>
          </w:tcPr>
          <w:p w14:paraId="3244248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lastRenderedPageBreak/>
              <w:t>b)</w:t>
            </w:r>
          </w:p>
        </w:tc>
        <w:tc>
          <w:tcPr>
            <w:tcW w:w="4423" w:type="dxa"/>
            <w:tcBorders>
              <w:top w:val="nil"/>
              <w:left w:val="nil"/>
              <w:bottom w:val="single" w:sz="4" w:space="0" w:color="auto"/>
              <w:right w:val="single" w:sz="4" w:space="0" w:color="auto"/>
            </w:tcBorders>
            <w:vAlign w:val="center"/>
            <w:hideMark/>
          </w:tcPr>
          <w:p w14:paraId="7B390BD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redeventa pentru concesionarea bunurilor publice si resursele minerale</w:t>
            </w:r>
          </w:p>
        </w:tc>
        <w:tc>
          <w:tcPr>
            <w:tcW w:w="271" w:type="dxa"/>
            <w:tcBorders>
              <w:top w:val="nil"/>
              <w:left w:val="nil"/>
              <w:bottom w:val="single" w:sz="4" w:space="0" w:color="auto"/>
              <w:right w:val="single" w:sz="4" w:space="0" w:color="auto"/>
            </w:tcBorders>
            <w:hideMark/>
          </w:tcPr>
          <w:p w14:paraId="5688A3B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80</w:t>
            </w:r>
          </w:p>
        </w:tc>
        <w:tc>
          <w:tcPr>
            <w:tcW w:w="494" w:type="dxa"/>
            <w:tcBorders>
              <w:top w:val="nil"/>
              <w:left w:val="nil"/>
              <w:bottom w:val="single" w:sz="4" w:space="0" w:color="auto"/>
              <w:right w:val="single" w:sz="4" w:space="0" w:color="auto"/>
            </w:tcBorders>
            <w:vAlign w:val="center"/>
            <w:hideMark/>
          </w:tcPr>
          <w:p w14:paraId="52FE086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1317</w:t>
            </w:r>
          </w:p>
        </w:tc>
        <w:tc>
          <w:tcPr>
            <w:tcW w:w="921" w:type="dxa"/>
            <w:tcBorders>
              <w:top w:val="nil"/>
              <w:left w:val="nil"/>
              <w:bottom w:val="single" w:sz="4" w:space="0" w:color="auto"/>
              <w:right w:val="single" w:sz="4" w:space="0" w:color="auto"/>
            </w:tcBorders>
            <w:shd w:val="clear" w:color="000000" w:fill="FFFFFF"/>
            <w:vAlign w:val="center"/>
            <w:hideMark/>
          </w:tcPr>
          <w:p w14:paraId="7694946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1883</w:t>
            </w:r>
          </w:p>
        </w:tc>
        <w:tc>
          <w:tcPr>
            <w:tcW w:w="921" w:type="dxa"/>
            <w:tcBorders>
              <w:top w:val="nil"/>
              <w:left w:val="nil"/>
              <w:bottom w:val="single" w:sz="4" w:space="0" w:color="auto"/>
              <w:right w:val="single" w:sz="4" w:space="0" w:color="auto"/>
            </w:tcBorders>
            <w:vAlign w:val="center"/>
            <w:hideMark/>
          </w:tcPr>
          <w:p w14:paraId="3D0F31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1565</w:t>
            </w:r>
          </w:p>
        </w:tc>
        <w:tc>
          <w:tcPr>
            <w:tcW w:w="848" w:type="dxa"/>
            <w:tcBorders>
              <w:top w:val="nil"/>
              <w:left w:val="nil"/>
              <w:bottom w:val="single" w:sz="4" w:space="0" w:color="auto"/>
              <w:right w:val="single" w:sz="4" w:space="0" w:color="auto"/>
            </w:tcBorders>
            <w:vAlign w:val="center"/>
            <w:hideMark/>
          </w:tcPr>
          <w:p w14:paraId="0AE4369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1565</w:t>
            </w:r>
          </w:p>
        </w:tc>
        <w:tc>
          <w:tcPr>
            <w:tcW w:w="575" w:type="dxa"/>
            <w:tcBorders>
              <w:top w:val="nil"/>
              <w:left w:val="nil"/>
              <w:bottom w:val="single" w:sz="4" w:space="0" w:color="auto"/>
              <w:right w:val="single" w:sz="4" w:space="0" w:color="auto"/>
            </w:tcBorders>
            <w:shd w:val="clear" w:color="000000" w:fill="FFFFFF"/>
            <w:vAlign w:val="center"/>
            <w:hideMark/>
          </w:tcPr>
          <w:p w14:paraId="700FE95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1555</w:t>
            </w:r>
          </w:p>
        </w:tc>
      </w:tr>
      <w:tr w:rsidR="001B3CF0" w:rsidRPr="001B3CF0" w14:paraId="1CF0719F" w14:textId="77777777" w:rsidTr="001B3CF0">
        <w:trPr>
          <w:trHeight w:val="240"/>
        </w:trPr>
        <w:tc>
          <w:tcPr>
            <w:tcW w:w="563" w:type="dxa"/>
            <w:tcBorders>
              <w:top w:val="nil"/>
              <w:left w:val="nil"/>
              <w:bottom w:val="single" w:sz="4" w:space="0" w:color="auto"/>
              <w:right w:val="single" w:sz="4" w:space="0" w:color="auto"/>
            </w:tcBorders>
            <w:vAlign w:val="center"/>
            <w:hideMark/>
          </w:tcPr>
          <w:p w14:paraId="09BE54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65B12BA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taxa de licenta  (ct 635)</w:t>
            </w:r>
          </w:p>
        </w:tc>
        <w:tc>
          <w:tcPr>
            <w:tcW w:w="271" w:type="dxa"/>
            <w:tcBorders>
              <w:top w:val="nil"/>
              <w:left w:val="nil"/>
              <w:bottom w:val="single" w:sz="4" w:space="0" w:color="auto"/>
              <w:right w:val="single" w:sz="4" w:space="0" w:color="auto"/>
            </w:tcBorders>
            <w:hideMark/>
          </w:tcPr>
          <w:p w14:paraId="58E47A8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81</w:t>
            </w:r>
          </w:p>
        </w:tc>
        <w:tc>
          <w:tcPr>
            <w:tcW w:w="494" w:type="dxa"/>
            <w:tcBorders>
              <w:top w:val="nil"/>
              <w:left w:val="nil"/>
              <w:bottom w:val="single" w:sz="4" w:space="0" w:color="auto"/>
              <w:right w:val="single" w:sz="4" w:space="0" w:color="auto"/>
            </w:tcBorders>
            <w:vAlign w:val="center"/>
            <w:hideMark/>
          </w:tcPr>
          <w:p w14:paraId="503EB8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6</w:t>
            </w:r>
          </w:p>
        </w:tc>
        <w:tc>
          <w:tcPr>
            <w:tcW w:w="921" w:type="dxa"/>
            <w:tcBorders>
              <w:top w:val="nil"/>
              <w:left w:val="nil"/>
              <w:bottom w:val="single" w:sz="4" w:space="0" w:color="auto"/>
              <w:right w:val="single" w:sz="4" w:space="0" w:color="auto"/>
            </w:tcBorders>
            <w:shd w:val="clear" w:color="000000" w:fill="FFFFFF"/>
            <w:vAlign w:val="center"/>
            <w:hideMark/>
          </w:tcPr>
          <w:p w14:paraId="1136572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55</w:t>
            </w:r>
          </w:p>
        </w:tc>
        <w:tc>
          <w:tcPr>
            <w:tcW w:w="921" w:type="dxa"/>
            <w:tcBorders>
              <w:top w:val="nil"/>
              <w:left w:val="nil"/>
              <w:bottom w:val="single" w:sz="4" w:space="0" w:color="auto"/>
              <w:right w:val="single" w:sz="4" w:space="0" w:color="auto"/>
            </w:tcBorders>
            <w:vAlign w:val="center"/>
            <w:hideMark/>
          </w:tcPr>
          <w:p w14:paraId="6CBA9BC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183</w:t>
            </w:r>
          </w:p>
        </w:tc>
        <w:tc>
          <w:tcPr>
            <w:tcW w:w="848" w:type="dxa"/>
            <w:tcBorders>
              <w:top w:val="nil"/>
              <w:left w:val="nil"/>
              <w:bottom w:val="single" w:sz="4" w:space="0" w:color="auto"/>
              <w:right w:val="single" w:sz="4" w:space="0" w:color="auto"/>
            </w:tcBorders>
            <w:vAlign w:val="center"/>
            <w:hideMark/>
          </w:tcPr>
          <w:p w14:paraId="4DF62F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183</w:t>
            </w:r>
          </w:p>
        </w:tc>
        <w:tc>
          <w:tcPr>
            <w:tcW w:w="575" w:type="dxa"/>
            <w:tcBorders>
              <w:top w:val="nil"/>
              <w:left w:val="nil"/>
              <w:bottom w:val="single" w:sz="4" w:space="0" w:color="auto"/>
              <w:right w:val="single" w:sz="4" w:space="0" w:color="auto"/>
            </w:tcBorders>
            <w:shd w:val="clear" w:color="000000" w:fill="FFFFFF"/>
            <w:vAlign w:val="center"/>
            <w:hideMark/>
          </w:tcPr>
          <w:p w14:paraId="7888389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140</w:t>
            </w:r>
          </w:p>
        </w:tc>
      </w:tr>
      <w:tr w:rsidR="001B3CF0" w:rsidRPr="001B3CF0" w14:paraId="49EF44EB" w14:textId="77777777" w:rsidTr="001B3CF0">
        <w:trPr>
          <w:trHeight w:val="255"/>
        </w:trPr>
        <w:tc>
          <w:tcPr>
            <w:tcW w:w="563" w:type="dxa"/>
            <w:tcBorders>
              <w:top w:val="nil"/>
              <w:left w:val="nil"/>
              <w:bottom w:val="single" w:sz="4" w:space="0" w:color="auto"/>
              <w:right w:val="single" w:sz="4" w:space="0" w:color="auto"/>
            </w:tcBorders>
            <w:vAlign w:val="center"/>
            <w:hideMark/>
          </w:tcPr>
          <w:p w14:paraId="4F43960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w:t>
            </w:r>
          </w:p>
        </w:tc>
        <w:tc>
          <w:tcPr>
            <w:tcW w:w="4423" w:type="dxa"/>
            <w:tcBorders>
              <w:top w:val="nil"/>
              <w:left w:val="nil"/>
              <w:bottom w:val="single" w:sz="4" w:space="0" w:color="auto"/>
              <w:right w:val="single" w:sz="4" w:space="0" w:color="auto"/>
            </w:tcBorders>
            <w:vAlign w:val="center"/>
            <w:hideMark/>
          </w:tcPr>
          <w:p w14:paraId="6EDFB6B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taxa de autorizare (ct 635)</w:t>
            </w:r>
          </w:p>
        </w:tc>
        <w:tc>
          <w:tcPr>
            <w:tcW w:w="271" w:type="dxa"/>
            <w:tcBorders>
              <w:top w:val="nil"/>
              <w:left w:val="nil"/>
              <w:bottom w:val="single" w:sz="4" w:space="0" w:color="auto"/>
              <w:right w:val="single" w:sz="4" w:space="0" w:color="auto"/>
            </w:tcBorders>
            <w:hideMark/>
          </w:tcPr>
          <w:p w14:paraId="1771E72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82</w:t>
            </w:r>
          </w:p>
        </w:tc>
        <w:tc>
          <w:tcPr>
            <w:tcW w:w="494" w:type="dxa"/>
            <w:tcBorders>
              <w:top w:val="nil"/>
              <w:left w:val="nil"/>
              <w:bottom w:val="single" w:sz="4" w:space="0" w:color="auto"/>
              <w:right w:val="single" w:sz="4" w:space="0" w:color="auto"/>
            </w:tcBorders>
            <w:vAlign w:val="center"/>
            <w:hideMark/>
          </w:tcPr>
          <w:p w14:paraId="07BD4DB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045BF03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61BAD1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7ECD661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8D336E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B504A4E" w14:textId="77777777" w:rsidTr="001B3CF0">
        <w:trPr>
          <w:trHeight w:val="240"/>
        </w:trPr>
        <w:tc>
          <w:tcPr>
            <w:tcW w:w="563" w:type="dxa"/>
            <w:tcBorders>
              <w:top w:val="nil"/>
              <w:left w:val="nil"/>
              <w:bottom w:val="single" w:sz="4" w:space="0" w:color="auto"/>
              <w:right w:val="single" w:sz="4" w:space="0" w:color="auto"/>
            </w:tcBorders>
            <w:vAlign w:val="center"/>
            <w:hideMark/>
          </w:tcPr>
          <w:p w14:paraId="7B33B9E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0A6F6DD2"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taxa de mediu (ct 635)</w:t>
            </w:r>
          </w:p>
        </w:tc>
        <w:tc>
          <w:tcPr>
            <w:tcW w:w="271" w:type="dxa"/>
            <w:tcBorders>
              <w:top w:val="nil"/>
              <w:left w:val="nil"/>
              <w:bottom w:val="single" w:sz="4" w:space="0" w:color="auto"/>
              <w:right w:val="single" w:sz="4" w:space="0" w:color="auto"/>
            </w:tcBorders>
            <w:hideMark/>
          </w:tcPr>
          <w:p w14:paraId="6FD4CCD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83</w:t>
            </w:r>
          </w:p>
        </w:tc>
        <w:tc>
          <w:tcPr>
            <w:tcW w:w="494" w:type="dxa"/>
            <w:tcBorders>
              <w:top w:val="nil"/>
              <w:left w:val="nil"/>
              <w:bottom w:val="single" w:sz="4" w:space="0" w:color="auto"/>
              <w:right w:val="single" w:sz="4" w:space="0" w:color="auto"/>
            </w:tcBorders>
            <w:vAlign w:val="center"/>
            <w:hideMark/>
          </w:tcPr>
          <w:p w14:paraId="51C3D6E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61186B1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0D1C91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B1B7E5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8CAE8C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346E03CF" w14:textId="77777777" w:rsidTr="001B3CF0">
        <w:trPr>
          <w:trHeight w:val="450"/>
        </w:trPr>
        <w:tc>
          <w:tcPr>
            <w:tcW w:w="563" w:type="dxa"/>
            <w:tcBorders>
              <w:top w:val="nil"/>
              <w:left w:val="nil"/>
              <w:bottom w:val="single" w:sz="4" w:space="0" w:color="auto"/>
              <w:right w:val="single" w:sz="4" w:space="0" w:color="auto"/>
            </w:tcBorders>
            <w:vAlign w:val="center"/>
            <w:hideMark/>
          </w:tcPr>
          <w:p w14:paraId="323F832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w:t>
            </w:r>
          </w:p>
        </w:tc>
        <w:tc>
          <w:tcPr>
            <w:tcW w:w="4423" w:type="dxa"/>
            <w:tcBorders>
              <w:top w:val="nil"/>
              <w:left w:val="nil"/>
              <w:bottom w:val="single" w:sz="4" w:space="0" w:color="auto"/>
              <w:right w:val="single" w:sz="4" w:space="0" w:color="auto"/>
            </w:tcBorders>
            <w:vAlign w:val="center"/>
            <w:hideMark/>
          </w:tcPr>
          <w:p w14:paraId="4998445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cheltuieli cu alte taxe si impozite (ct 635)</w:t>
            </w:r>
          </w:p>
        </w:tc>
        <w:tc>
          <w:tcPr>
            <w:tcW w:w="271" w:type="dxa"/>
            <w:tcBorders>
              <w:top w:val="nil"/>
              <w:left w:val="nil"/>
              <w:bottom w:val="single" w:sz="4" w:space="0" w:color="auto"/>
              <w:right w:val="single" w:sz="4" w:space="0" w:color="auto"/>
            </w:tcBorders>
            <w:hideMark/>
          </w:tcPr>
          <w:p w14:paraId="7181B1A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84</w:t>
            </w:r>
          </w:p>
        </w:tc>
        <w:tc>
          <w:tcPr>
            <w:tcW w:w="494" w:type="dxa"/>
            <w:tcBorders>
              <w:top w:val="nil"/>
              <w:left w:val="nil"/>
              <w:bottom w:val="single" w:sz="4" w:space="0" w:color="auto"/>
              <w:right w:val="single" w:sz="4" w:space="0" w:color="auto"/>
            </w:tcBorders>
            <w:vAlign w:val="center"/>
            <w:hideMark/>
          </w:tcPr>
          <w:p w14:paraId="1788AEB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807</w:t>
            </w:r>
          </w:p>
        </w:tc>
        <w:tc>
          <w:tcPr>
            <w:tcW w:w="921" w:type="dxa"/>
            <w:tcBorders>
              <w:top w:val="nil"/>
              <w:left w:val="nil"/>
              <w:bottom w:val="single" w:sz="4" w:space="0" w:color="auto"/>
              <w:right w:val="single" w:sz="4" w:space="0" w:color="auto"/>
            </w:tcBorders>
            <w:shd w:val="clear" w:color="000000" w:fill="FFFFFF"/>
            <w:vAlign w:val="center"/>
            <w:hideMark/>
          </w:tcPr>
          <w:p w14:paraId="71A400C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1135</w:t>
            </w:r>
          </w:p>
        </w:tc>
        <w:tc>
          <w:tcPr>
            <w:tcW w:w="921" w:type="dxa"/>
            <w:tcBorders>
              <w:top w:val="nil"/>
              <w:left w:val="nil"/>
              <w:bottom w:val="single" w:sz="4" w:space="0" w:color="auto"/>
              <w:right w:val="single" w:sz="4" w:space="0" w:color="auto"/>
            </w:tcBorders>
            <w:vAlign w:val="center"/>
            <w:hideMark/>
          </w:tcPr>
          <w:p w14:paraId="3BBF42D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1062</w:t>
            </w:r>
          </w:p>
        </w:tc>
        <w:tc>
          <w:tcPr>
            <w:tcW w:w="848" w:type="dxa"/>
            <w:tcBorders>
              <w:top w:val="nil"/>
              <w:left w:val="nil"/>
              <w:bottom w:val="single" w:sz="4" w:space="0" w:color="auto"/>
              <w:right w:val="single" w:sz="4" w:space="0" w:color="auto"/>
            </w:tcBorders>
            <w:vAlign w:val="center"/>
            <w:hideMark/>
          </w:tcPr>
          <w:p w14:paraId="3373021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1062</w:t>
            </w:r>
          </w:p>
        </w:tc>
        <w:tc>
          <w:tcPr>
            <w:tcW w:w="575" w:type="dxa"/>
            <w:tcBorders>
              <w:top w:val="nil"/>
              <w:left w:val="nil"/>
              <w:bottom w:val="single" w:sz="4" w:space="0" w:color="auto"/>
              <w:right w:val="single" w:sz="4" w:space="0" w:color="auto"/>
            </w:tcBorders>
            <w:shd w:val="clear" w:color="000000" w:fill="FFFFFF"/>
            <w:vAlign w:val="center"/>
            <w:hideMark/>
          </w:tcPr>
          <w:p w14:paraId="5E245F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1008</w:t>
            </w:r>
          </w:p>
        </w:tc>
      </w:tr>
      <w:tr w:rsidR="001B3CF0" w:rsidRPr="001B3CF0" w14:paraId="71F321D0" w14:textId="77777777" w:rsidTr="001B3CF0">
        <w:trPr>
          <w:trHeight w:val="630"/>
        </w:trPr>
        <w:tc>
          <w:tcPr>
            <w:tcW w:w="563" w:type="dxa"/>
            <w:tcBorders>
              <w:top w:val="nil"/>
              <w:left w:val="nil"/>
              <w:bottom w:val="single" w:sz="4" w:space="0" w:color="auto"/>
              <w:right w:val="single" w:sz="4" w:space="0" w:color="auto"/>
            </w:tcBorders>
            <w:vAlign w:val="center"/>
            <w:hideMark/>
          </w:tcPr>
          <w:p w14:paraId="7B94F7E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1CF78C13"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cu personalul (Rd.85=rd.86+rd.99+rd.103+rd.112) din care:</w:t>
            </w:r>
          </w:p>
        </w:tc>
        <w:tc>
          <w:tcPr>
            <w:tcW w:w="271" w:type="dxa"/>
            <w:tcBorders>
              <w:top w:val="nil"/>
              <w:left w:val="nil"/>
              <w:bottom w:val="single" w:sz="4" w:space="0" w:color="auto"/>
              <w:right w:val="single" w:sz="4" w:space="0" w:color="auto"/>
            </w:tcBorders>
            <w:hideMark/>
          </w:tcPr>
          <w:p w14:paraId="5FC57411"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85</w:t>
            </w:r>
          </w:p>
        </w:tc>
        <w:tc>
          <w:tcPr>
            <w:tcW w:w="494" w:type="dxa"/>
            <w:tcBorders>
              <w:top w:val="nil"/>
              <w:left w:val="nil"/>
              <w:bottom w:val="single" w:sz="4" w:space="0" w:color="auto"/>
              <w:right w:val="single" w:sz="4" w:space="0" w:color="auto"/>
            </w:tcBorders>
            <w:vAlign w:val="center"/>
            <w:hideMark/>
          </w:tcPr>
          <w:p w14:paraId="35028EB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42386</w:t>
            </w:r>
          </w:p>
        </w:tc>
        <w:tc>
          <w:tcPr>
            <w:tcW w:w="921" w:type="dxa"/>
            <w:tcBorders>
              <w:top w:val="nil"/>
              <w:left w:val="nil"/>
              <w:bottom w:val="single" w:sz="4" w:space="0" w:color="auto"/>
              <w:right w:val="single" w:sz="4" w:space="0" w:color="auto"/>
            </w:tcBorders>
            <w:shd w:val="clear" w:color="000000" w:fill="FFFFFF"/>
            <w:vAlign w:val="center"/>
            <w:hideMark/>
          </w:tcPr>
          <w:p w14:paraId="3E2AA4F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47458</w:t>
            </w:r>
          </w:p>
        </w:tc>
        <w:tc>
          <w:tcPr>
            <w:tcW w:w="921" w:type="dxa"/>
            <w:tcBorders>
              <w:top w:val="nil"/>
              <w:left w:val="nil"/>
              <w:bottom w:val="single" w:sz="4" w:space="0" w:color="auto"/>
              <w:right w:val="single" w:sz="4" w:space="0" w:color="auto"/>
            </w:tcBorders>
            <w:vAlign w:val="center"/>
            <w:hideMark/>
          </w:tcPr>
          <w:p w14:paraId="0507ED2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47898</w:t>
            </w:r>
          </w:p>
        </w:tc>
        <w:tc>
          <w:tcPr>
            <w:tcW w:w="848" w:type="dxa"/>
            <w:tcBorders>
              <w:top w:val="nil"/>
              <w:left w:val="nil"/>
              <w:bottom w:val="single" w:sz="4" w:space="0" w:color="auto"/>
              <w:right w:val="single" w:sz="4" w:space="0" w:color="auto"/>
            </w:tcBorders>
            <w:vAlign w:val="center"/>
            <w:hideMark/>
          </w:tcPr>
          <w:p w14:paraId="1C20CA7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47898</w:t>
            </w:r>
          </w:p>
        </w:tc>
        <w:tc>
          <w:tcPr>
            <w:tcW w:w="575" w:type="dxa"/>
            <w:tcBorders>
              <w:top w:val="nil"/>
              <w:left w:val="nil"/>
              <w:bottom w:val="single" w:sz="4" w:space="0" w:color="auto"/>
              <w:right w:val="single" w:sz="4" w:space="0" w:color="auto"/>
            </w:tcBorders>
            <w:shd w:val="clear" w:color="000000" w:fill="FFFFFF"/>
            <w:vAlign w:val="center"/>
            <w:hideMark/>
          </w:tcPr>
          <w:p w14:paraId="3103983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47354</w:t>
            </w:r>
          </w:p>
        </w:tc>
      </w:tr>
      <w:tr w:rsidR="001B3CF0" w:rsidRPr="001B3CF0" w14:paraId="43F0FC34" w14:textId="77777777" w:rsidTr="001B3CF0">
        <w:trPr>
          <w:trHeight w:val="450"/>
        </w:trPr>
        <w:tc>
          <w:tcPr>
            <w:tcW w:w="563" w:type="dxa"/>
            <w:tcBorders>
              <w:top w:val="nil"/>
              <w:left w:val="nil"/>
              <w:bottom w:val="single" w:sz="4" w:space="0" w:color="auto"/>
              <w:right w:val="single" w:sz="4" w:space="0" w:color="auto"/>
            </w:tcBorders>
            <w:vAlign w:val="center"/>
            <w:hideMark/>
          </w:tcPr>
          <w:p w14:paraId="17650C5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C0</w:t>
            </w:r>
          </w:p>
        </w:tc>
        <w:tc>
          <w:tcPr>
            <w:tcW w:w="4423" w:type="dxa"/>
            <w:tcBorders>
              <w:top w:val="nil"/>
              <w:left w:val="nil"/>
              <w:bottom w:val="single" w:sz="4" w:space="0" w:color="auto"/>
              <w:right w:val="single" w:sz="4" w:space="0" w:color="auto"/>
            </w:tcBorders>
            <w:vAlign w:val="center"/>
            <w:hideMark/>
          </w:tcPr>
          <w:p w14:paraId="1A9849E4"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C0)cheltuieli de natura salariala (Rd.86=rd.87+rd.91), din care:</w:t>
            </w:r>
          </w:p>
        </w:tc>
        <w:tc>
          <w:tcPr>
            <w:tcW w:w="271" w:type="dxa"/>
            <w:tcBorders>
              <w:top w:val="nil"/>
              <w:left w:val="nil"/>
              <w:bottom w:val="single" w:sz="4" w:space="0" w:color="auto"/>
              <w:right w:val="single" w:sz="4" w:space="0" w:color="auto"/>
            </w:tcBorders>
            <w:hideMark/>
          </w:tcPr>
          <w:p w14:paraId="5F577E34"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86</w:t>
            </w:r>
          </w:p>
        </w:tc>
        <w:tc>
          <w:tcPr>
            <w:tcW w:w="494" w:type="dxa"/>
            <w:tcBorders>
              <w:top w:val="nil"/>
              <w:left w:val="nil"/>
              <w:bottom w:val="single" w:sz="4" w:space="0" w:color="auto"/>
              <w:right w:val="single" w:sz="4" w:space="0" w:color="auto"/>
            </w:tcBorders>
            <w:vAlign w:val="center"/>
            <w:hideMark/>
          </w:tcPr>
          <w:p w14:paraId="3A916A9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40958</w:t>
            </w:r>
          </w:p>
        </w:tc>
        <w:tc>
          <w:tcPr>
            <w:tcW w:w="921" w:type="dxa"/>
            <w:tcBorders>
              <w:top w:val="nil"/>
              <w:left w:val="nil"/>
              <w:bottom w:val="single" w:sz="4" w:space="0" w:color="auto"/>
              <w:right w:val="single" w:sz="4" w:space="0" w:color="auto"/>
            </w:tcBorders>
            <w:shd w:val="clear" w:color="000000" w:fill="FFFFFF"/>
            <w:vAlign w:val="center"/>
            <w:hideMark/>
          </w:tcPr>
          <w:p w14:paraId="77B299D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45786</w:t>
            </w:r>
          </w:p>
        </w:tc>
        <w:tc>
          <w:tcPr>
            <w:tcW w:w="921" w:type="dxa"/>
            <w:tcBorders>
              <w:top w:val="nil"/>
              <w:left w:val="nil"/>
              <w:bottom w:val="single" w:sz="4" w:space="0" w:color="auto"/>
              <w:right w:val="single" w:sz="4" w:space="0" w:color="auto"/>
            </w:tcBorders>
            <w:vAlign w:val="center"/>
            <w:hideMark/>
          </w:tcPr>
          <w:p w14:paraId="19C594E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46255</w:t>
            </w:r>
          </w:p>
        </w:tc>
        <w:tc>
          <w:tcPr>
            <w:tcW w:w="848" w:type="dxa"/>
            <w:tcBorders>
              <w:top w:val="nil"/>
              <w:left w:val="nil"/>
              <w:bottom w:val="single" w:sz="4" w:space="0" w:color="auto"/>
              <w:right w:val="single" w:sz="4" w:space="0" w:color="auto"/>
            </w:tcBorders>
            <w:vAlign w:val="center"/>
            <w:hideMark/>
          </w:tcPr>
          <w:p w14:paraId="4BEEC8E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46255</w:t>
            </w:r>
          </w:p>
        </w:tc>
        <w:tc>
          <w:tcPr>
            <w:tcW w:w="575" w:type="dxa"/>
            <w:tcBorders>
              <w:top w:val="nil"/>
              <w:left w:val="nil"/>
              <w:bottom w:val="single" w:sz="4" w:space="0" w:color="auto"/>
              <w:right w:val="single" w:sz="4" w:space="0" w:color="auto"/>
            </w:tcBorders>
            <w:shd w:val="clear" w:color="000000" w:fill="FFFFFF"/>
            <w:vAlign w:val="center"/>
            <w:hideMark/>
          </w:tcPr>
          <w:p w14:paraId="229EDF8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45721</w:t>
            </w:r>
          </w:p>
        </w:tc>
      </w:tr>
      <w:tr w:rsidR="001B3CF0" w:rsidRPr="001B3CF0" w14:paraId="79609803" w14:textId="77777777" w:rsidTr="001B3CF0">
        <w:trPr>
          <w:trHeight w:val="450"/>
        </w:trPr>
        <w:tc>
          <w:tcPr>
            <w:tcW w:w="563" w:type="dxa"/>
            <w:tcBorders>
              <w:top w:val="nil"/>
              <w:left w:val="nil"/>
              <w:bottom w:val="single" w:sz="4" w:space="0" w:color="auto"/>
              <w:right w:val="single" w:sz="4" w:space="0" w:color="auto"/>
            </w:tcBorders>
            <w:vAlign w:val="center"/>
            <w:hideMark/>
          </w:tcPr>
          <w:p w14:paraId="0F08346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xml:space="preserve">C1 </w:t>
            </w:r>
          </w:p>
        </w:tc>
        <w:tc>
          <w:tcPr>
            <w:tcW w:w="4423" w:type="dxa"/>
            <w:tcBorders>
              <w:top w:val="nil"/>
              <w:left w:val="nil"/>
              <w:bottom w:val="single" w:sz="4" w:space="0" w:color="auto"/>
              <w:right w:val="single" w:sz="4" w:space="0" w:color="auto"/>
            </w:tcBorders>
            <w:vAlign w:val="center"/>
            <w:hideMark/>
          </w:tcPr>
          <w:p w14:paraId="48CF2145"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C1)cheltuieli cu salariile (Rd.87=rd.88+rd.89+rd.90), din care:</w:t>
            </w:r>
          </w:p>
        </w:tc>
        <w:tc>
          <w:tcPr>
            <w:tcW w:w="271" w:type="dxa"/>
            <w:tcBorders>
              <w:top w:val="nil"/>
              <w:left w:val="nil"/>
              <w:bottom w:val="single" w:sz="4" w:space="0" w:color="auto"/>
              <w:right w:val="single" w:sz="4" w:space="0" w:color="auto"/>
            </w:tcBorders>
            <w:hideMark/>
          </w:tcPr>
          <w:p w14:paraId="4D3C2357"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87</w:t>
            </w:r>
          </w:p>
        </w:tc>
        <w:tc>
          <w:tcPr>
            <w:tcW w:w="494" w:type="dxa"/>
            <w:tcBorders>
              <w:top w:val="nil"/>
              <w:left w:val="nil"/>
              <w:bottom w:val="single" w:sz="4" w:space="0" w:color="auto"/>
              <w:right w:val="single" w:sz="4" w:space="0" w:color="auto"/>
            </w:tcBorders>
            <w:vAlign w:val="center"/>
            <w:hideMark/>
          </w:tcPr>
          <w:p w14:paraId="1724A13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36803</w:t>
            </w:r>
          </w:p>
        </w:tc>
        <w:tc>
          <w:tcPr>
            <w:tcW w:w="921" w:type="dxa"/>
            <w:tcBorders>
              <w:top w:val="nil"/>
              <w:left w:val="nil"/>
              <w:bottom w:val="single" w:sz="4" w:space="0" w:color="auto"/>
              <w:right w:val="single" w:sz="4" w:space="0" w:color="auto"/>
            </w:tcBorders>
            <w:shd w:val="clear" w:color="000000" w:fill="FFFFFF"/>
            <w:vAlign w:val="center"/>
            <w:hideMark/>
          </w:tcPr>
          <w:p w14:paraId="73488D7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40540</w:t>
            </w:r>
          </w:p>
        </w:tc>
        <w:tc>
          <w:tcPr>
            <w:tcW w:w="921" w:type="dxa"/>
            <w:tcBorders>
              <w:top w:val="nil"/>
              <w:left w:val="nil"/>
              <w:bottom w:val="single" w:sz="4" w:space="0" w:color="auto"/>
              <w:right w:val="single" w:sz="4" w:space="0" w:color="auto"/>
            </w:tcBorders>
            <w:vAlign w:val="center"/>
            <w:hideMark/>
          </w:tcPr>
          <w:p w14:paraId="4167348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40540</w:t>
            </w:r>
          </w:p>
        </w:tc>
        <w:tc>
          <w:tcPr>
            <w:tcW w:w="848" w:type="dxa"/>
            <w:tcBorders>
              <w:top w:val="nil"/>
              <w:left w:val="nil"/>
              <w:bottom w:val="single" w:sz="4" w:space="0" w:color="auto"/>
              <w:right w:val="single" w:sz="4" w:space="0" w:color="auto"/>
            </w:tcBorders>
            <w:vAlign w:val="center"/>
            <w:hideMark/>
          </w:tcPr>
          <w:p w14:paraId="2F57822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40949</w:t>
            </w:r>
          </w:p>
        </w:tc>
        <w:tc>
          <w:tcPr>
            <w:tcW w:w="575" w:type="dxa"/>
            <w:tcBorders>
              <w:top w:val="nil"/>
              <w:left w:val="nil"/>
              <w:bottom w:val="single" w:sz="4" w:space="0" w:color="auto"/>
              <w:right w:val="single" w:sz="4" w:space="0" w:color="auto"/>
            </w:tcBorders>
            <w:shd w:val="clear" w:color="000000" w:fill="FFFFFF"/>
            <w:vAlign w:val="center"/>
            <w:hideMark/>
          </w:tcPr>
          <w:p w14:paraId="4B28DAD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40598</w:t>
            </w:r>
          </w:p>
        </w:tc>
      </w:tr>
      <w:tr w:rsidR="001B3CF0" w:rsidRPr="001B3CF0" w14:paraId="177FE511" w14:textId="77777777" w:rsidTr="001B3CF0">
        <w:trPr>
          <w:trHeight w:val="450"/>
        </w:trPr>
        <w:tc>
          <w:tcPr>
            <w:tcW w:w="563" w:type="dxa"/>
            <w:tcBorders>
              <w:top w:val="nil"/>
              <w:left w:val="nil"/>
              <w:bottom w:val="single" w:sz="4" w:space="0" w:color="auto"/>
              <w:right w:val="single" w:sz="4" w:space="0" w:color="auto"/>
            </w:tcBorders>
            <w:vAlign w:val="center"/>
            <w:hideMark/>
          </w:tcPr>
          <w:p w14:paraId="09B49B7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0BDA934"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a)salarii de baza</w:t>
            </w:r>
          </w:p>
        </w:tc>
        <w:tc>
          <w:tcPr>
            <w:tcW w:w="271" w:type="dxa"/>
            <w:tcBorders>
              <w:top w:val="nil"/>
              <w:left w:val="nil"/>
              <w:bottom w:val="single" w:sz="4" w:space="0" w:color="auto"/>
              <w:right w:val="single" w:sz="4" w:space="0" w:color="auto"/>
            </w:tcBorders>
            <w:hideMark/>
          </w:tcPr>
          <w:p w14:paraId="371122D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88</w:t>
            </w:r>
          </w:p>
        </w:tc>
        <w:tc>
          <w:tcPr>
            <w:tcW w:w="494" w:type="dxa"/>
            <w:tcBorders>
              <w:top w:val="nil"/>
              <w:left w:val="nil"/>
              <w:bottom w:val="single" w:sz="4" w:space="0" w:color="auto"/>
              <w:right w:val="single" w:sz="4" w:space="0" w:color="auto"/>
            </w:tcBorders>
            <w:vAlign w:val="center"/>
            <w:hideMark/>
          </w:tcPr>
          <w:p w14:paraId="277211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23527</w:t>
            </w:r>
          </w:p>
        </w:tc>
        <w:tc>
          <w:tcPr>
            <w:tcW w:w="921" w:type="dxa"/>
            <w:tcBorders>
              <w:top w:val="nil"/>
              <w:left w:val="nil"/>
              <w:bottom w:val="single" w:sz="4" w:space="0" w:color="auto"/>
              <w:right w:val="single" w:sz="4" w:space="0" w:color="auto"/>
            </w:tcBorders>
            <w:shd w:val="clear" w:color="000000" w:fill="FFFFFF"/>
            <w:vAlign w:val="center"/>
            <w:hideMark/>
          </w:tcPr>
          <w:p w14:paraId="5E1390C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25540</w:t>
            </w:r>
          </w:p>
        </w:tc>
        <w:tc>
          <w:tcPr>
            <w:tcW w:w="921" w:type="dxa"/>
            <w:tcBorders>
              <w:top w:val="nil"/>
              <w:left w:val="nil"/>
              <w:bottom w:val="single" w:sz="4" w:space="0" w:color="auto"/>
              <w:right w:val="single" w:sz="4" w:space="0" w:color="auto"/>
            </w:tcBorders>
            <w:vAlign w:val="center"/>
            <w:hideMark/>
          </w:tcPr>
          <w:p w14:paraId="2FA74BF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25540</w:t>
            </w:r>
          </w:p>
        </w:tc>
        <w:tc>
          <w:tcPr>
            <w:tcW w:w="848" w:type="dxa"/>
            <w:tcBorders>
              <w:top w:val="nil"/>
              <w:left w:val="nil"/>
              <w:bottom w:val="single" w:sz="4" w:space="0" w:color="auto"/>
              <w:right w:val="single" w:sz="4" w:space="0" w:color="auto"/>
            </w:tcBorders>
            <w:vAlign w:val="center"/>
            <w:hideMark/>
          </w:tcPr>
          <w:p w14:paraId="4019F26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25949</w:t>
            </w:r>
          </w:p>
        </w:tc>
        <w:tc>
          <w:tcPr>
            <w:tcW w:w="575" w:type="dxa"/>
            <w:tcBorders>
              <w:top w:val="nil"/>
              <w:left w:val="nil"/>
              <w:bottom w:val="single" w:sz="4" w:space="0" w:color="auto"/>
              <w:right w:val="single" w:sz="4" w:space="0" w:color="auto"/>
            </w:tcBorders>
            <w:shd w:val="clear" w:color="000000" w:fill="FFFFFF"/>
            <w:vAlign w:val="center"/>
            <w:hideMark/>
          </w:tcPr>
          <w:p w14:paraId="3E74878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26298</w:t>
            </w:r>
          </w:p>
        </w:tc>
      </w:tr>
      <w:tr w:rsidR="001B3CF0" w:rsidRPr="001B3CF0" w14:paraId="283A57BD" w14:textId="77777777" w:rsidTr="001B3CF0">
        <w:trPr>
          <w:trHeight w:val="630"/>
        </w:trPr>
        <w:tc>
          <w:tcPr>
            <w:tcW w:w="563" w:type="dxa"/>
            <w:tcBorders>
              <w:top w:val="nil"/>
              <w:left w:val="nil"/>
              <w:bottom w:val="single" w:sz="4" w:space="0" w:color="auto"/>
              <w:right w:val="single" w:sz="4" w:space="0" w:color="auto"/>
            </w:tcBorders>
            <w:vAlign w:val="center"/>
            <w:hideMark/>
          </w:tcPr>
          <w:p w14:paraId="2083784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EAABB25"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b)sporuri, prime si alte bonificatii aferente salariului de baza (conform CCM)</w:t>
            </w:r>
          </w:p>
        </w:tc>
        <w:tc>
          <w:tcPr>
            <w:tcW w:w="271" w:type="dxa"/>
            <w:tcBorders>
              <w:top w:val="nil"/>
              <w:left w:val="nil"/>
              <w:bottom w:val="single" w:sz="4" w:space="0" w:color="auto"/>
              <w:right w:val="single" w:sz="4" w:space="0" w:color="auto"/>
            </w:tcBorders>
            <w:hideMark/>
          </w:tcPr>
          <w:p w14:paraId="26DA7BD8"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89</w:t>
            </w:r>
          </w:p>
        </w:tc>
        <w:tc>
          <w:tcPr>
            <w:tcW w:w="494" w:type="dxa"/>
            <w:tcBorders>
              <w:top w:val="nil"/>
              <w:left w:val="nil"/>
              <w:bottom w:val="single" w:sz="4" w:space="0" w:color="auto"/>
              <w:right w:val="single" w:sz="4" w:space="0" w:color="auto"/>
            </w:tcBorders>
            <w:vAlign w:val="center"/>
            <w:hideMark/>
          </w:tcPr>
          <w:p w14:paraId="26CDDB9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13276</w:t>
            </w:r>
          </w:p>
        </w:tc>
        <w:tc>
          <w:tcPr>
            <w:tcW w:w="921" w:type="dxa"/>
            <w:tcBorders>
              <w:top w:val="nil"/>
              <w:left w:val="nil"/>
              <w:bottom w:val="single" w:sz="4" w:space="0" w:color="auto"/>
              <w:right w:val="single" w:sz="4" w:space="0" w:color="auto"/>
            </w:tcBorders>
            <w:shd w:val="clear" w:color="000000" w:fill="FFFFFF"/>
            <w:vAlign w:val="center"/>
            <w:hideMark/>
          </w:tcPr>
          <w:p w14:paraId="426F278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15000</w:t>
            </w:r>
          </w:p>
        </w:tc>
        <w:tc>
          <w:tcPr>
            <w:tcW w:w="921" w:type="dxa"/>
            <w:tcBorders>
              <w:top w:val="nil"/>
              <w:left w:val="nil"/>
              <w:bottom w:val="single" w:sz="4" w:space="0" w:color="auto"/>
              <w:right w:val="single" w:sz="4" w:space="0" w:color="auto"/>
            </w:tcBorders>
            <w:vAlign w:val="center"/>
            <w:hideMark/>
          </w:tcPr>
          <w:p w14:paraId="3D4CF5F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15000</w:t>
            </w:r>
          </w:p>
        </w:tc>
        <w:tc>
          <w:tcPr>
            <w:tcW w:w="848" w:type="dxa"/>
            <w:tcBorders>
              <w:top w:val="nil"/>
              <w:left w:val="nil"/>
              <w:bottom w:val="single" w:sz="4" w:space="0" w:color="auto"/>
              <w:right w:val="single" w:sz="4" w:space="0" w:color="auto"/>
            </w:tcBorders>
            <w:vAlign w:val="center"/>
            <w:hideMark/>
          </w:tcPr>
          <w:p w14:paraId="4C84988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15000</w:t>
            </w:r>
          </w:p>
        </w:tc>
        <w:tc>
          <w:tcPr>
            <w:tcW w:w="575" w:type="dxa"/>
            <w:tcBorders>
              <w:top w:val="nil"/>
              <w:left w:val="nil"/>
              <w:bottom w:val="single" w:sz="4" w:space="0" w:color="auto"/>
              <w:right w:val="single" w:sz="4" w:space="0" w:color="auto"/>
            </w:tcBorders>
            <w:shd w:val="clear" w:color="000000" w:fill="FFFFFF"/>
            <w:vAlign w:val="center"/>
            <w:hideMark/>
          </w:tcPr>
          <w:p w14:paraId="15DBB1A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14300</w:t>
            </w:r>
          </w:p>
        </w:tc>
      </w:tr>
      <w:tr w:rsidR="001B3CF0" w:rsidRPr="001B3CF0" w14:paraId="5D90F4F4" w14:textId="77777777" w:rsidTr="001B3CF0">
        <w:trPr>
          <w:trHeight w:val="330"/>
        </w:trPr>
        <w:tc>
          <w:tcPr>
            <w:tcW w:w="563" w:type="dxa"/>
            <w:tcBorders>
              <w:top w:val="nil"/>
              <w:left w:val="nil"/>
              <w:bottom w:val="single" w:sz="4" w:space="0" w:color="auto"/>
              <w:right w:val="single" w:sz="4" w:space="0" w:color="auto"/>
            </w:tcBorders>
            <w:vAlign w:val="center"/>
            <w:hideMark/>
          </w:tcPr>
          <w:p w14:paraId="6144B6D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42827E2"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c)alte bonificatii (conform CCM)</w:t>
            </w:r>
          </w:p>
        </w:tc>
        <w:tc>
          <w:tcPr>
            <w:tcW w:w="271" w:type="dxa"/>
            <w:tcBorders>
              <w:top w:val="nil"/>
              <w:left w:val="nil"/>
              <w:bottom w:val="single" w:sz="4" w:space="0" w:color="auto"/>
              <w:right w:val="single" w:sz="4" w:space="0" w:color="auto"/>
            </w:tcBorders>
            <w:hideMark/>
          </w:tcPr>
          <w:p w14:paraId="338EDCA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90</w:t>
            </w:r>
          </w:p>
        </w:tc>
        <w:tc>
          <w:tcPr>
            <w:tcW w:w="494" w:type="dxa"/>
            <w:tcBorders>
              <w:top w:val="nil"/>
              <w:left w:val="nil"/>
              <w:bottom w:val="single" w:sz="4" w:space="0" w:color="auto"/>
              <w:right w:val="single" w:sz="4" w:space="0" w:color="auto"/>
            </w:tcBorders>
            <w:vAlign w:val="center"/>
            <w:hideMark/>
          </w:tcPr>
          <w:p w14:paraId="0AB3941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644EA4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CDCA14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7723E17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68D15F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92AD11D" w14:textId="77777777" w:rsidTr="001B3CF0">
        <w:trPr>
          <w:trHeight w:val="675"/>
        </w:trPr>
        <w:tc>
          <w:tcPr>
            <w:tcW w:w="563" w:type="dxa"/>
            <w:tcBorders>
              <w:top w:val="nil"/>
              <w:left w:val="nil"/>
              <w:bottom w:val="single" w:sz="4" w:space="0" w:color="auto"/>
              <w:right w:val="single" w:sz="4" w:space="0" w:color="auto"/>
            </w:tcBorders>
            <w:vAlign w:val="center"/>
            <w:hideMark/>
          </w:tcPr>
          <w:p w14:paraId="1D122C6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C2</w:t>
            </w:r>
          </w:p>
        </w:tc>
        <w:tc>
          <w:tcPr>
            <w:tcW w:w="4423" w:type="dxa"/>
            <w:tcBorders>
              <w:top w:val="nil"/>
              <w:left w:val="nil"/>
              <w:bottom w:val="single" w:sz="4" w:space="0" w:color="auto"/>
              <w:right w:val="single" w:sz="4" w:space="0" w:color="auto"/>
            </w:tcBorders>
            <w:vAlign w:val="center"/>
            <w:hideMark/>
          </w:tcPr>
          <w:p w14:paraId="5D3D42C1"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bonusuri (Rd.91=rd.92+rd.95+rd.96+rd.97+rd.98), din care:</w:t>
            </w:r>
          </w:p>
        </w:tc>
        <w:tc>
          <w:tcPr>
            <w:tcW w:w="271" w:type="dxa"/>
            <w:tcBorders>
              <w:top w:val="nil"/>
              <w:left w:val="nil"/>
              <w:bottom w:val="single" w:sz="4" w:space="0" w:color="auto"/>
              <w:right w:val="single" w:sz="4" w:space="0" w:color="auto"/>
            </w:tcBorders>
            <w:hideMark/>
          </w:tcPr>
          <w:p w14:paraId="1236C4D3"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91</w:t>
            </w:r>
          </w:p>
        </w:tc>
        <w:tc>
          <w:tcPr>
            <w:tcW w:w="494" w:type="dxa"/>
            <w:tcBorders>
              <w:top w:val="nil"/>
              <w:left w:val="nil"/>
              <w:bottom w:val="single" w:sz="4" w:space="0" w:color="auto"/>
              <w:right w:val="single" w:sz="4" w:space="0" w:color="auto"/>
            </w:tcBorders>
            <w:vAlign w:val="center"/>
            <w:hideMark/>
          </w:tcPr>
          <w:p w14:paraId="5A299CE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4155</w:t>
            </w:r>
          </w:p>
        </w:tc>
        <w:tc>
          <w:tcPr>
            <w:tcW w:w="921" w:type="dxa"/>
            <w:tcBorders>
              <w:top w:val="nil"/>
              <w:left w:val="nil"/>
              <w:bottom w:val="single" w:sz="4" w:space="0" w:color="auto"/>
              <w:right w:val="single" w:sz="4" w:space="0" w:color="auto"/>
            </w:tcBorders>
            <w:shd w:val="clear" w:color="000000" w:fill="FFFFFF"/>
            <w:vAlign w:val="center"/>
            <w:hideMark/>
          </w:tcPr>
          <w:p w14:paraId="09754A5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5246</w:t>
            </w:r>
          </w:p>
        </w:tc>
        <w:tc>
          <w:tcPr>
            <w:tcW w:w="921" w:type="dxa"/>
            <w:tcBorders>
              <w:top w:val="nil"/>
              <w:left w:val="nil"/>
              <w:bottom w:val="single" w:sz="4" w:space="0" w:color="auto"/>
              <w:right w:val="single" w:sz="4" w:space="0" w:color="auto"/>
            </w:tcBorders>
            <w:vAlign w:val="center"/>
            <w:hideMark/>
          </w:tcPr>
          <w:p w14:paraId="73B1F88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5715</w:t>
            </w:r>
          </w:p>
        </w:tc>
        <w:tc>
          <w:tcPr>
            <w:tcW w:w="848" w:type="dxa"/>
            <w:tcBorders>
              <w:top w:val="nil"/>
              <w:left w:val="nil"/>
              <w:bottom w:val="single" w:sz="4" w:space="0" w:color="auto"/>
              <w:right w:val="single" w:sz="4" w:space="0" w:color="auto"/>
            </w:tcBorders>
            <w:vAlign w:val="center"/>
            <w:hideMark/>
          </w:tcPr>
          <w:p w14:paraId="0D98DFE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5306</w:t>
            </w:r>
          </w:p>
        </w:tc>
        <w:tc>
          <w:tcPr>
            <w:tcW w:w="575" w:type="dxa"/>
            <w:tcBorders>
              <w:top w:val="nil"/>
              <w:left w:val="nil"/>
              <w:bottom w:val="single" w:sz="4" w:space="0" w:color="auto"/>
              <w:right w:val="single" w:sz="4" w:space="0" w:color="auto"/>
            </w:tcBorders>
            <w:shd w:val="clear" w:color="000000" w:fill="FFFFFF"/>
            <w:vAlign w:val="center"/>
            <w:hideMark/>
          </w:tcPr>
          <w:p w14:paraId="3CD1D6D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5123</w:t>
            </w:r>
          </w:p>
        </w:tc>
      </w:tr>
      <w:tr w:rsidR="001B3CF0" w:rsidRPr="001B3CF0" w14:paraId="1FD110F9" w14:textId="77777777" w:rsidTr="001B3CF0">
        <w:trPr>
          <w:trHeight w:val="900"/>
        </w:trPr>
        <w:tc>
          <w:tcPr>
            <w:tcW w:w="563" w:type="dxa"/>
            <w:tcBorders>
              <w:top w:val="nil"/>
              <w:left w:val="nil"/>
              <w:bottom w:val="single" w:sz="4" w:space="0" w:color="auto"/>
              <w:right w:val="single" w:sz="4" w:space="0" w:color="auto"/>
            </w:tcBorders>
            <w:vAlign w:val="center"/>
            <w:hideMark/>
          </w:tcPr>
          <w:p w14:paraId="5AA5206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BD9B5B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a)cheltuieli sociale prevazute la art.25 din Legea nr.227/2015 privind Codul fiscal*), cu modificarile si completarile ulterioare, din care:</w:t>
            </w:r>
          </w:p>
        </w:tc>
        <w:tc>
          <w:tcPr>
            <w:tcW w:w="271" w:type="dxa"/>
            <w:tcBorders>
              <w:top w:val="nil"/>
              <w:left w:val="nil"/>
              <w:bottom w:val="single" w:sz="4" w:space="0" w:color="auto"/>
              <w:right w:val="single" w:sz="4" w:space="0" w:color="auto"/>
            </w:tcBorders>
            <w:hideMark/>
          </w:tcPr>
          <w:p w14:paraId="3A1DD9B8"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92</w:t>
            </w:r>
          </w:p>
        </w:tc>
        <w:tc>
          <w:tcPr>
            <w:tcW w:w="494" w:type="dxa"/>
            <w:tcBorders>
              <w:top w:val="nil"/>
              <w:left w:val="nil"/>
              <w:bottom w:val="single" w:sz="4" w:space="0" w:color="auto"/>
              <w:right w:val="single" w:sz="4" w:space="0" w:color="auto"/>
            </w:tcBorders>
            <w:vAlign w:val="center"/>
            <w:hideMark/>
          </w:tcPr>
          <w:p w14:paraId="26363B5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1196</w:t>
            </w:r>
          </w:p>
        </w:tc>
        <w:tc>
          <w:tcPr>
            <w:tcW w:w="921" w:type="dxa"/>
            <w:tcBorders>
              <w:top w:val="nil"/>
              <w:left w:val="nil"/>
              <w:bottom w:val="single" w:sz="4" w:space="0" w:color="auto"/>
              <w:right w:val="single" w:sz="4" w:space="0" w:color="auto"/>
            </w:tcBorders>
            <w:shd w:val="clear" w:color="000000" w:fill="FFFFFF"/>
            <w:vAlign w:val="center"/>
            <w:hideMark/>
          </w:tcPr>
          <w:p w14:paraId="098E533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1464</w:t>
            </w:r>
          </w:p>
        </w:tc>
        <w:tc>
          <w:tcPr>
            <w:tcW w:w="921" w:type="dxa"/>
            <w:tcBorders>
              <w:top w:val="nil"/>
              <w:left w:val="nil"/>
              <w:bottom w:val="single" w:sz="4" w:space="0" w:color="auto"/>
              <w:right w:val="single" w:sz="4" w:space="0" w:color="auto"/>
            </w:tcBorders>
            <w:vAlign w:val="center"/>
            <w:hideMark/>
          </w:tcPr>
          <w:p w14:paraId="341C299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1933</w:t>
            </w:r>
          </w:p>
        </w:tc>
        <w:tc>
          <w:tcPr>
            <w:tcW w:w="848" w:type="dxa"/>
            <w:tcBorders>
              <w:top w:val="nil"/>
              <w:left w:val="nil"/>
              <w:bottom w:val="single" w:sz="4" w:space="0" w:color="auto"/>
              <w:right w:val="single" w:sz="4" w:space="0" w:color="auto"/>
            </w:tcBorders>
            <w:vAlign w:val="center"/>
            <w:hideMark/>
          </w:tcPr>
          <w:p w14:paraId="37739AC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1933</w:t>
            </w:r>
          </w:p>
        </w:tc>
        <w:tc>
          <w:tcPr>
            <w:tcW w:w="575" w:type="dxa"/>
            <w:tcBorders>
              <w:top w:val="nil"/>
              <w:left w:val="nil"/>
              <w:bottom w:val="single" w:sz="4" w:space="0" w:color="auto"/>
              <w:right w:val="single" w:sz="4" w:space="0" w:color="auto"/>
            </w:tcBorders>
            <w:shd w:val="clear" w:color="000000" w:fill="FFFFFF"/>
            <w:vAlign w:val="center"/>
            <w:hideMark/>
          </w:tcPr>
          <w:p w14:paraId="6905D53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1786</w:t>
            </w:r>
          </w:p>
        </w:tc>
      </w:tr>
      <w:tr w:rsidR="001B3CF0" w:rsidRPr="001B3CF0" w14:paraId="03A7F84D" w14:textId="77777777" w:rsidTr="001B3CF0">
        <w:trPr>
          <w:trHeight w:val="450"/>
        </w:trPr>
        <w:tc>
          <w:tcPr>
            <w:tcW w:w="563" w:type="dxa"/>
            <w:tcBorders>
              <w:top w:val="nil"/>
              <w:left w:val="nil"/>
              <w:bottom w:val="single" w:sz="4" w:space="0" w:color="auto"/>
              <w:right w:val="single" w:sz="4" w:space="0" w:color="auto"/>
            </w:tcBorders>
            <w:hideMark/>
          </w:tcPr>
          <w:p w14:paraId="3284D5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CF4274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tichete de cresa, conform Legii nr.193/2006, cu modificarile ulterioare</w:t>
            </w:r>
          </w:p>
        </w:tc>
        <w:tc>
          <w:tcPr>
            <w:tcW w:w="271" w:type="dxa"/>
            <w:tcBorders>
              <w:top w:val="nil"/>
              <w:left w:val="nil"/>
              <w:bottom w:val="single" w:sz="4" w:space="0" w:color="auto"/>
              <w:right w:val="single" w:sz="4" w:space="0" w:color="auto"/>
            </w:tcBorders>
            <w:hideMark/>
          </w:tcPr>
          <w:p w14:paraId="2D946EA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93</w:t>
            </w:r>
          </w:p>
        </w:tc>
        <w:tc>
          <w:tcPr>
            <w:tcW w:w="494" w:type="dxa"/>
            <w:tcBorders>
              <w:top w:val="nil"/>
              <w:left w:val="nil"/>
              <w:bottom w:val="single" w:sz="4" w:space="0" w:color="auto"/>
              <w:right w:val="single" w:sz="4" w:space="0" w:color="auto"/>
            </w:tcBorders>
            <w:vAlign w:val="center"/>
            <w:hideMark/>
          </w:tcPr>
          <w:p w14:paraId="32666AB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E18CB1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8341E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289AD3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6C6CCB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3F3C14EA" w14:textId="77777777" w:rsidTr="001B3CF0">
        <w:trPr>
          <w:trHeight w:val="675"/>
        </w:trPr>
        <w:tc>
          <w:tcPr>
            <w:tcW w:w="563" w:type="dxa"/>
            <w:tcBorders>
              <w:top w:val="nil"/>
              <w:left w:val="nil"/>
              <w:bottom w:val="single" w:sz="4" w:space="0" w:color="auto"/>
              <w:right w:val="single" w:sz="4" w:space="0" w:color="auto"/>
            </w:tcBorders>
            <w:vAlign w:val="center"/>
            <w:hideMark/>
          </w:tcPr>
          <w:p w14:paraId="5DED4C7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39AFDF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tichete cadou pentru cheltuieli sociale potrivit Legii nr.193/2006, cu modificarile ulterioare</w:t>
            </w:r>
          </w:p>
        </w:tc>
        <w:tc>
          <w:tcPr>
            <w:tcW w:w="271" w:type="dxa"/>
            <w:tcBorders>
              <w:top w:val="nil"/>
              <w:left w:val="nil"/>
              <w:bottom w:val="single" w:sz="4" w:space="0" w:color="auto"/>
              <w:right w:val="single" w:sz="4" w:space="0" w:color="auto"/>
            </w:tcBorders>
            <w:hideMark/>
          </w:tcPr>
          <w:p w14:paraId="1C0DE84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94</w:t>
            </w:r>
          </w:p>
        </w:tc>
        <w:tc>
          <w:tcPr>
            <w:tcW w:w="494" w:type="dxa"/>
            <w:tcBorders>
              <w:top w:val="nil"/>
              <w:left w:val="nil"/>
              <w:bottom w:val="single" w:sz="4" w:space="0" w:color="auto"/>
              <w:right w:val="single" w:sz="4" w:space="0" w:color="auto"/>
            </w:tcBorders>
            <w:vAlign w:val="center"/>
            <w:hideMark/>
          </w:tcPr>
          <w:p w14:paraId="5C95269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60F6422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255919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7BF0E2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78E757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245D9533" w14:textId="77777777" w:rsidTr="001B3CF0">
        <w:trPr>
          <w:trHeight w:val="240"/>
        </w:trPr>
        <w:tc>
          <w:tcPr>
            <w:tcW w:w="563" w:type="dxa"/>
            <w:tcBorders>
              <w:top w:val="nil"/>
              <w:left w:val="nil"/>
              <w:bottom w:val="single" w:sz="4" w:space="0" w:color="auto"/>
              <w:right w:val="single" w:sz="4" w:space="0" w:color="auto"/>
            </w:tcBorders>
            <w:vAlign w:val="center"/>
            <w:hideMark/>
          </w:tcPr>
          <w:p w14:paraId="7EFB3CE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75D7432"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b)tichete de masa</w:t>
            </w:r>
          </w:p>
        </w:tc>
        <w:tc>
          <w:tcPr>
            <w:tcW w:w="271" w:type="dxa"/>
            <w:tcBorders>
              <w:top w:val="nil"/>
              <w:left w:val="nil"/>
              <w:bottom w:val="single" w:sz="4" w:space="0" w:color="auto"/>
              <w:right w:val="single" w:sz="4" w:space="0" w:color="auto"/>
            </w:tcBorders>
            <w:hideMark/>
          </w:tcPr>
          <w:p w14:paraId="273F4DD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95</w:t>
            </w:r>
          </w:p>
        </w:tc>
        <w:tc>
          <w:tcPr>
            <w:tcW w:w="494" w:type="dxa"/>
            <w:tcBorders>
              <w:top w:val="nil"/>
              <w:left w:val="nil"/>
              <w:bottom w:val="single" w:sz="4" w:space="0" w:color="auto"/>
              <w:right w:val="single" w:sz="4" w:space="0" w:color="auto"/>
            </w:tcBorders>
            <w:vAlign w:val="center"/>
            <w:hideMark/>
          </w:tcPr>
          <w:p w14:paraId="429A53B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2959</w:t>
            </w:r>
          </w:p>
        </w:tc>
        <w:tc>
          <w:tcPr>
            <w:tcW w:w="921" w:type="dxa"/>
            <w:tcBorders>
              <w:top w:val="nil"/>
              <w:left w:val="nil"/>
              <w:bottom w:val="single" w:sz="4" w:space="0" w:color="auto"/>
              <w:right w:val="single" w:sz="4" w:space="0" w:color="auto"/>
            </w:tcBorders>
            <w:shd w:val="clear" w:color="000000" w:fill="FFFFFF"/>
            <w:vAlign w:val="center"/>
            <w:hideMark/>
          </w:tcPr>
          <w:p w14:paraId="3589DA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3782</w:t>
            </w:r>
          </w:p>
        </w:tc>
        <w:tc>
          <w:tcPr>
            <w:tcW w:w="921" w:type="dxa"/>
            <w:tcBorders>
              <w:top w:val="nil"/>
              <w:left w:val="nil"/>
              <w:bottom w:val="single" w:sz="4" w:space="0" w:color="auto"/>
              <w:right w:val="single" w:sz="4" w:space="0" w:color="auto"/>
            </w:tcBorders>
            <w:vAlign w:val="center"/>
            <w:hideMark/>
          </w:tcPr>
          <w:p w14:paraId="047D72B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3782</w:t>
            </w:r>
          </w:p>
        </w:tc>
        <w:tc>
          <w:tcPr>
            <w:tcW w:w="848" w:type="dxa"/>
            <w:tcBorders>
              <w:top w:val="nil"/>
              <w:left w:val="nil"/>
              <w:bottom w:val="single" w:sz="4" w:space="0" w:color="auto"/>
              <w:right w:val="single" w:sz="4" w:space="0" w:color="auto"/>
            </w:tcBorders>
            <w:vAlign w:val="center"/>
            <w:hideMark/>
          </w:tcPr>
          <w:p w14:paraId="5BA6B73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3373</w:t>
            </w:r>
          </w:p>
        </w:tc>
        <w:tc>
          <w:tcPr>
            <w:tcW w:w="575" w:type="dxa"/>
            <w:tcBorders>
              <w:top w:val="nil"/>
              <w:left w:val="nil"/>
              <w:bottom w:val="single" w:sz="4" w:space="0" w:color="auto"/>
              <w:right w:val="single" w:sz="4" w:space="0" w:color="auto"/>
            </w:tcBorders>
            <w:shd w:val="clear" w:color="000000" w:fill="FFFFFF"/>
            <w:vAlign w:val="center"/>
            <w:hideMark/>
          </w:tcPr>
          <w:p w14:paraId="25CF7F9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3337</w:t>
            </w:r>
          </w:p>
        </w:tc>
      </w:tr>
      <w:tr w:rsidR="001B3CF0" w:rsidRPr="001B3CF0" w14:paraId="57477E64" w14:textId="77777777" w:rsidTr="001B3CF0">
        <w:trPr>
          <w:trHeight w:val="240"/>
        </w:trPr>
        <w:tc>
          <w:tcPr>
            <w:tcW w:w="563" w:type="dxa"/>
            <w:tcBorders>
              <w:top w:val="nil"/>
              <w:left w:val="nil"/>
              <w:bottom w:val="single" w:sz="4" w:space="0" w:color="auto"/>
              <w:right w:val="single" w:sz="4" w:space="0" w:color="auto"/>
            </w:tcBorders>
            <w:vAlign w:val="center"/>
            <w:hideMark/>
          </w:tcPr>
          <w:p w14:paraId="35318FD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968A59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c)vouchere de vacanta</w:t>
            </w:r>
          </w:p>
        </w:tc>
        <w:tc>
          <w:tcPr>
            <w:tcW w:w="271" w:type="dxa"/>
            <w:tcBorders>
              <w:top w:val="nil"/>
              <w:left w:val="nil"/>
              <w:bottom w:val="single" w:sz="4" w:space="0" w:color="auto"/>
              <w:right w:val="single" w:sz="4" w:space="0" w:color="auto"/>
            </w:tcBorders>
            <w:hideMark/>
          </w:tcPr>
          <w:p w14:paraId="4EA5745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96</w:t>
            </w:r>
          </w:p>
        </w:tc>
        <w:tc>
          <w:tcPr>
            <w:tcW w:w="494" w:type="dxa"/>
            <w:tcBorders>
              <w:top w:val="nil"/>
              <w:left w:val="nil"/>
              <w:bottom w:val="single" w:sz="4" w:space="0" w:color="auto"/>
              <w:right w:val="single" w:sz="4" w:space="0" w:color="auto"/>
            </w:tcBorders>
            <w:vAlign w:val="center"/>
            <w:hideMark/>
          </w:tcPr>
          <w:p w14:paraId="3C6BEE7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3A8171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2896D6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D36987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12836F0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7127AAA1" w14:textId="77777777" w:rsidTr="001B3CF0">
        <w:trPr>
          <w:trHeight w:val="675"/>
        </w:trPr>
        <w:tc>
          <w:tcPr>
            <w:tcW w:w="563" w:type="dxa"/>
            <w:tcBorders>
              <w:top w:val="nil"/>
              <w:left w:val="nil"/>
              <w:bottom w:val="single" w:sz="4" w:space="0" w:color="auto"/>
              <w:right w:val="single" w:sz="4" w:space="0" w:color="auto"/>
            </w:tcBorders>
            <w:vAlign w:val="center"/>
            <w:hideMark/>
          </w:tcPr>
          <w:p w14:paraId="6CC89F2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78EEA1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d)cheltuieli privind participarea salariatilor la profitul obtinut in anul precedent</w:t>
            </w:r>
          </w:p>
        </w:tc>
        <w:tc>
          <w:tcPr>
            <w:tcW w:w="271" w:type="dxa"/>
            <w:tcBorders>
              <w:top w:val="nil"/>
              <w:left w:val="nil"/>
              <w:bottom w:val="single" w:sz="4" w:space="0" w:color="auto"/>
              <w:right w:val="single" w:sz="4" w:space="0" w:color="auto"/>
            </w:tcBorders>
            <w:hideMark/>
          </w:tcPr>
          <w:p w14:paraId="70B8756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97</w:t>
            </w:r>
          </w:p>
        </w:tc>
        <w:tc>
          <w:tcPr>
            <w:tcW w:w="494" w:type="dxa"/>
            <w:tcBorders>
              <w:top w:val="nil"/>
              <w:left w:val="nil"/>
              <w:bottom w:val="single" w:sz="4" w:space="0" w:color="auto"/>
              <w:right w:val="single" w:sz="4" w:space="0" w:color="auto"/>
            </w:tcBorders>
            <w:vAlign w:val="center"/>
            <w:hideMark/>
          </w:tcPr>
          <w:p w14:paraId="6F7D284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2F7F957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C96F14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5B3A1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6734D6F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BA259AA" w14:textId="77777777" w:rsidTr="001B3CF0">
        <w:trPr>
          <w:trHeight w:val="240"/>
        </w:trPr>
        <w:tc>
          <w:tcPr>
            <w:tcW w:w="563" w:type="dxa"/>
            <w:tcBorders>
              <w:top w:val="nil"/>
              <w:left w:val="nil"/>
              <w:bottom w:val="single" w:sz="4" w:space="0" w:color="auto"/>
              <w:right w:val="single" w:sz="4" w:space="0" w:color="auto"/>
            </w:tcBorders>
            <w:vAlign w:val="center"/>
            <w:hideMark/>
          </w:tcPr>
          <w:p w14:paraId="19C9C7B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CFFA09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e)alte cheltuieli conform CCM</w:t>
            </w:r>
          </w:p>
        </w:tc>
        <w:tc>
          <w:tcPr>
            <w:tcW w:w="271" w:type="dxa"/>
            <w:tcBorders>
              <w:top w:val="nil"/>
              <w:left w:val="nil"/>
              <w:bottom w:val="single" w:sz="4" w:space="0" w:color="auto"/>
              <w:right w:val="single" w:sz="4" w:space="0" w:color="auto"/>
            </w:tcBorders>
            <w:hideMark/>
          </w:tcPr>
          <w:p w14:paraId="25C12E1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98</w:t>
            </w:r>
          </w:p>
        </w:tc>
        <w:tc>
          <w:tcPr>
            <w:tcW w:w="494" w:type="dxa"/>
            <w:tcBorders>
              <w:top w:val="nil"/>
              <w:left w:val="nil"/>
              <w:bottom w:val="single" w:sz="4" w:space="0" w:color="auto"/>
              <w:right w:val="single" w:sz="4" w:space="0" w:color="auto"/>
            </w:tcBorders>
            <w:vAlign w:val="center"/>
            <w:hideMark/>
          </w:tcPr>
          <w:p w14:paraId="7F11921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601ECB4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186A63D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48566F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CCC7B4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FB2888B" w14:textId="77777777" w:rsidTr="001B3CF0">
        <w:trPr>
          <w:trHeight w:val="585"/>
        </w:trPr>
        <w:tc>
          <w:tcPr>
            <w:tcW w:w="563" w:type="dxa"/>
            <w:tcBorders>
              <w:top w:val="nil"/>
              <w:left w:val="nil"/>
              <w:bottom w:val="single" w:sz="4" w:space="0" w:color="auto"/>
              <w:right w:val="single" w:sz="4" w:space="0" w:color="auto"/>
            </w:tcBorders>
            <w:vAlign w:val="center"/>
            <w:hideMark/>
          </w:tcPr>
          <w:p w14:paraId="7E56A6C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C3</w:t>
            </w:r>
          </w:p>
        </w:tc>
        <w:tc>
          <w:tcPr>
            <w:tcW w:w="4423" w:type="dxa"/>
            <w:tcBorders>
              <w:top w:val="nil"/>
              <w:left w:val="nil"/>
              <w:bottom w:val="single" w:sz="4" w:space="0" w:color="auto"/>
              <w:right w:val="single" w:sz="4" w:space="0" w:color="auto"/>
            </w:tcBorders>
            <w:vAlign w:val="center"/>
            <w:hideMark/>
          </w:tcPr>
          <w:p w14:paraId="5D49CA5B"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alte cheltuieli cu personalul (Rd.99=rd.100+rd.101+rd.102), din care:</w:t>
            </w:r>
          </w:p>
        </w:tc>
        <w:tc>
          <w:tcPr>
            <w:tcW w:w="271" w:type="dxa"/>
            <w:tcBorders>
              <w:top w:val="nil"/>
              <w:left w:val="nil"/>
              <w:bottom w:val="single" w:sz="4" w:space="0" w:color="auto"/>
              <w:right w:val="single" w:sz="4" w:space="0" w:color="auto"/>
            </w:tcBorders>
            <w:hideMark/>
          </w:tcPr>
          <w:p w14:paraId="72E4F4C6"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99</w:t>
            </w:r>
          </w:p>
        </w:tc>
        <w:tc>
          <w:tcPr>
            <w:tcW w:w="494" w:type="dxa"/>
            <w:tcBorders>
              <w:top w:val="nil"/>
              <w:left w:val="nil"/>
              <w:bottom w:val="single" w:sz="4" w:space="0" w:color="auto"/>
              <w:right w:val="single" w:sz="4" w:space="0" w:color="auto"/>
            </w:tcBorders>
            <w:vAlign w:val="center"/>
            <w:hideMark/>
          </w:tcPr>
          <w:p w14:paraId="548F497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80225B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256C810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E9F4E0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080290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r>
      <w:tr w:rsidR="001B3CF0" w:rsidRPr="001B3CF0" w14:paraId="38075B76" w14:textId="77777777" w:rsidTr="001B3CF0">
        <w:trPr>
          <w:trHeight w:val="585"/>
        </w:trPr>
        <w:tc>
          <w:tcPr>
            <w:tcW w:w="563" w:type="dxa"/>
            <w:tcBorders>
              <w:top w:val="nil"/>
              <w:left w:val="nil"/>
              <w:bottom w:val="single" w:sz="4" w:space="0" w:color="auto"/>
              <w:right w:val="single" w:sz="4" w:space="0" w:color="auto"/>
            </w:tcBorders>
            <w:vAlign w:val="center"/>
            <w:hideMark/>
          </w:tcPr>
          <w:p w14:paraId="5F2D33A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422A059"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a)cheltuieli cu platile compensatorii aferente disponibilizarilor de personal</w:t>
            </w:r>
          </w:p>
        </w:tc>
        <w:tc>
          <w:tcPr>
            <w:tcW w:w="271" w:type="dxa"/>
            <w:tcBorders>
              <w:top w:val="nil"/>
              <w:left w:val="nil"/>
              <w:bottom w:val="single" w:sz="4" w:space="0" w:color="auto"/>
              <w:right w:val="single" w:sz="4" w:space="0" w:color="auto"/>
            </w:tcBorders>
            <w:hideMark/>
          </w:tcPr>
          <w:p w14:paraId="1F6E4FA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100</w:t>
            </w:r>
          </w:p>
        </w:tc>
        <w:tc>
          <w:tcPr>
            <w:tcW w:w="494" w:type="dxa"/>
            <w:tcBorders>
              <w:top w:val="nil"/>
              <w:left w:val="nil"/>
              <w:bottom w:val="single" w:sz="4" w:space="0" w:color="auto"/>
              <w:right w:val="single" w:sz="4" w:space="0" w:color="auto"/>
            </w:tcBorders>
            <w:vAlign w:val="center"/>
            <w:hideMark/>
          </w:tcPr>
          <w:p w14:paraId="65F25A8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D89163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2F24FB0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38BF930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878A96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353A51C7" w14:textId="77777777" w:rsidTr="001B3CF0">
        <w:trPr>
          <w:trHeight w:val="585"/>
        </w:trPr>
        <w:tc>
          <w:tcPr>
            <w:tcW w:w="563" w:type="dxa"/>
            <w:tcBorders>
              <w:top w:val="nil"/>
              <w:left w:val="nil"/>
              <w:bottom w:val="single" w:sz="4" w:space="0" w:color="auto"/>
              <w:right w:val="single" w:sz="4" w:space="0" w:color="auto"/>
            </w:tcBorders>
            <w:vAlign w:val="center"/>
            <w:hideMark/>
          </w:tcPr>
          <w:p w14:paraId="0D4C9A8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ED20783"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b)cheltuieli cu drepturile salariale cuvenite in baza unor hotarari judecatoresti</w:t>
            </w:r>
          </w:p>
        </w:tc>
        <w:tc>
          <w:tcPr>
            <w:tcW w:w="271" w:type="dxa"/>
            <w:tcBorders>
              <w:top w:val="nil"/>
              <w:left w:val="nil"/>
              <w:bottom w:val="single" w:sz="4" w:space="0" w:color="auto"/>
              <w:right w:val="single" w:sz="4" w:space="0" w:color="auto"/>
            </w:tcBorders>
            <w:hideMark/>
          </w:tcPr>
          <w:p w14:paraId="6A7702D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101</w:t>
            </w:r>
          </w:p>
        </w:tc>
        <w:tc>
          <w:tcPr>
            <w:tcW w:w="494" w:type="dxa"/>
            <w:tcBorders>
              <w:top w:val="nil"/>
              <w:left w:val="nil"/>
              <w:bottom w:val="single" w:sz="4" w:space="0" w:color="auto"/>
              <w:right w:val="single" w:sz="4" w:space="0" w:color="auto"/>
            </w:tcBorders>
            <w:vAlign w:val="center"/>
            <w:hideMark/>
          </w:tcPr>
          <w:p w14:paraId="72B481D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11E5F47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DE1421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5B14EA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7E238F3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283CF3A" w14:textId="77777777" w:rsidTr="001B3CF0">
        <w:trPr>
          <w:trHeight w:val="795"/>
        </w:trPr>
        <w:tc>
          <w:tcPr>
            <w:tcW w:w="563" w:type="dxa"/>
            <w:tcBorders>
              <w:top w:val="nil"/>
              <w:left w:val="nil"/>
              <w:bottom w:val="single" w:sz="4" w:space="0" w:color="auto"/>
              <w:right w:val="single" w:sz="4" w:space="0" w:color="auto"/>
            </w:tcBorders>
            <w:vAlign w:val="center"/>
            <w:hideMark/>
          </w:tcPr>
          <w:p w14:paraId="196011A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5918BF5"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c)cheltuieli de natura salariala aferente restructurarii, privatizarii, administrator special, alte comisii si comitete</w:t>
            </w:r>
          </w:p>
        </w:tc>
        <w:tc>
          <w:tcPr>
            <w:tcW w:w="271" w:type="dxa"/>
            <w:tcBorders>
              <w:top w:val="nil"/>
              <w:left w:val="nil"/>
              <w:bottom w:val="single" w:sz="4" w:space="0" w:color="auto"/>
              <w:right w:val="single" w:sz="4" w:space="0" w:color="auto"/>
            </w:tcBorders>
            <w:hideMark/>
          </w:tcPr>
          <w:p w14:paraId="0BB3058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102</w:t>
            </w:r>
          </w:p>
        </w:tc>
        <w:tc>
          <w:tcPr>
            <w:tcW w:w="494" w:type="dxa"/>
            <w:tcBorders>
              <w:top w:val="nil"/>
              <w:left w:val="nil"/>
              <w:bottom w:val="single" w:sz="4" w:space="0" w:color="auto"/>
              <w:right w:val="single" w:sz="4" w:space="0" w:color="auto"/>
            </w:tcBorders>
            <w:vAlign w:val="center"/>
            <w:hideMark/>
          </w:tcPr>
          <w:p w14:paraId="6DE6F4F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051608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5CF20EE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D32ECF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5BA98C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2C6310A4" w14:textId="77777777" w:rsidTr="001B3CF0">
        <w:trPr>
          <w:trHeight w:val="1125"/>
        </w:trPr>
        <w:tc>
          <w:tcPr>
            <w:tcW w:w="563" w:type="dxa"/>
            <w:tcBorders>
              <w:top w:val="nil"/>
              <w:left w:val="nil"/>
              <w:bottom w:val="single" w:sz="4" w:space="0" w:color="auto"/>
              <w:right w:val="single" w:sz="4" w:space="0" w:color="auto"/>
            </w:tcBorders>
            <w:vAlign w:val="center"/>
            <w:hideMark/>
          </w:tcPr>
          <w:p w14:paraId="25B1C21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C4</w:t>
            </w:r>
          </w:p>
        </w:tc>
        <w:tc>
          <w:tcPr>
            <w:tcW w:w="4423" w:type="dxa"/>
            <w:tcBorders>
              <w:top w:val="nil"/>
              <w:left w:val="nil"/>
              <w:bottom w:val="single" w:sz="4" w:space="0" w:color="auto"/>
              <w:right w:val="single" w:sz="4" w:space="0" w:color="auto"/>
            </w:tcBorders>
            <w:vAlign w:val="center"/>
            <w:hideMark/>
          </w:tcPr>
          <w:p w14:paraId="2F705E13"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cheltuieli aferente contractului de mandat si a altor organe de conducere si control, comisii si comitete (Rd.103=rd.104+rd.107+rd.110+rd.111), din care:</w:t>
            </w:r>
          </w:p>
        </w:tc>
        <w:tc>
          <w:tcPr>
            <w:tcW w:w="271" w:type="dxa"/>
            <w:tcBorders>
              <w:top w:val="nil"/>
              <w:left w:val="nil"/>
              <w:bottom w:val="single" w:sz="4" w:space="0" w:color="auto"/>
              <w:right w:val="single" w:sz="4" w:space="0" w:color="auto"/>
            </w:tcBorders>
            <w:hideMark/>
          </w:tcPr>
          <w:p w14:paraId="04D5D7B2"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103</w:t>
            </w:r>
          </w:p>
        </w:tc>
        <w:tc>
          <w:tcPr>
            <w:tcW w:w="494" w:type="dxa"/>
            <w:tcBorders>
              <w:top w:val="nil"/>
              <w:left w:val="nil"/>
              <w:bottom w:val="single" w:sz="4" w:space="0" w:color="auto"/>
              <w:right w:val="single" w:sz="4" w:space="0" w:color="auto"/>
            </w:tcBorders>
            <w:vAlign w:val="center"/>
            <w:hideMark/>
          </w:tcPr>
          <w:p w14:paraId="1AC0848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586</w:t>
            </w:r>
          </w:p>
        </w:tc>
        <w:tc>
          <w:tcPr>
            <w:tcW w:w="921" w:type="dxa"/>
            <w:tcBorders>
              <w:top w:val="nil"/>
              <w:left w:val="nil"/>
              <w:bottom w:val="single" w:sz="4" w:space="0" w:color="auto"/>
              <w:right w:val="single" w:sz="4" w:space="0" w:color="auto"/>
            </w:tcBorders>
            <w:shd w:val="clear" w:color="000000" w:fill="FFFFFF"/>
            <w:vAlign w:val="center"/>
            <w:hideMark/>
          </w:tcPr>
          <w:p w14:paraId="66A8359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737</w:t>
            </w:r>
          </w:p>
        </w:tc>
        <w:tc>
          <w:tcPr>
            <w:tcW w:w="921" w:type="dxa"/>
            <w:tcBorders>
              <w:top w:val="nil"/>
              <w:left w:val="nil"/>
              <w:bottom w:val="single" w:sz="4" w:space="0" w:color="auto"/>
              <w:right w:val="single" w:sz="4" w:space="0" w:color="auto"/>
            </w:tcBorders>
            <w:vAlign w:val="center"/>
            <w:hideMark/>
          </w:tcPr>
          <w:p w14:paraId="5E1C847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708</w:t>
            </w:r>
          </w:p>
        </w:tc>
        <w:tc>
          <w:tcPr>
            <w:tcW w:w="848" w:type="dxa"/>
            <w:tcBorders>
              <w:top w:val="nil"/>
              <w:left w:val="nil"/>
              <w:bottom w:val="single" w:sz="4" w:space="0" w:color="auto"/>
              <w:right w:val="single" w:sz="4" w:space="0" w:color="auto"/>
            </w:tcBorders>
            <w:vAlign w:val="center"/>
            <w:hideMark/>
          </w:tcPr>
          <w:p w14:paraId="0712ECA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708</w:t>
            </w:r>
          </w:p>
        </w:tc>
        <w:tc>
          <w:tcPr>
            <w:tcW w:w="575" w:type="dxa"/>
            <w:tcBorders>
              <w:top w:val="nil"/>
              <w:left w:val="nil"/>
              <w:bottom w:val="single" w:sz="4" w:space="0" w:color="auto"/>
              <w:right w:val="single" w:sz="4" w:space="0" w:color="auto"/>
            </w:tcBorders>
            <w:shd w:val="clear" w:color="000000" w:fill="FFFFFF"/>
            <w:vAlign w:val="center"/>
            <w:hideMark/>
          </w:tcPr>
          <w:p w14:paraId="7C0D7C3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695</w:t>
            </w:r>
          </w:p>
        </w:tc>
      </w:tr>
      <w:tr w:rsidR="001B3CF0" w:rsidRPr="001B3CF0" w14:paraId="4AB81B6A" w14:textId="77777777" w:rsidTr="001B3CF0">
        <w:trPr>
          <w:trHeight w:val="255"/>
        </w:trPr>
        <w:tc>
          <w:tcPr>
            <w:tcW w:w="563" w:type="dxa"/>
            <w:tcBorders>
              <w:top w:val="nil"/>
              <w:left w:val="nil"/>
              <w:bottom w:val="single" w:sz="4" w:space="0" w:color="auto"/>
              <w:right w:val="single" w:sz="4" w:space="0" w:color="auto"/>
            </w:tcBorders>
            <w:vAlign w:val="center"/>
            <w:hideMark/>
          </w:tcPr>
          <w:p w14:paraId="6F82222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E64B29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a)pentru directori/directorat</w:t>
            </w:r>
          </w:p>
        </w:tc>
        <w:tc>
          <w:tcPr>
            <w:tcW w:w="271" w:type="dxa"/>
            <w:tcBorders>
              <w:top w:val="nil"/>
              <w:left w:val="nil"/>
              <w:bottom w:val="single" w:sz="4" w:space="0" w:color="auto"/>
              <w:right w:val="single" w:sz="4" w:space="0" w:color="auto"/>
            </w:tcBorders>
            <w:hideMark/>
          </w:tcPr>
          <w:p w14:paraId="282534D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104</w:t>
            </w:r>
          </w:p>
        </w:tc>
        <w:tc>
          <w:tcPr>
            <w:tcW w:w="494" w:type="dxa"/>
            <w:tcBorders>
              <w:top w:val="nil"/>
              <w:left w:val="nil"/>
              <w:bottom w:val="single" w:sz="4" w:space="0" w:color="auto"/>
              <w:right w:val="single" w:sz="4" w:space="0" w:color="auto"/>
            </w:tcBorders>
            <w:vAlign w:val="center"/>
            <w:hideMark/>
          </w:tcPr>
          <w:p w14:paraId="3668BCB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359</w:t>
            </w:r>
          </w:p>
        </w:tc>
        <w:tc>
          <w:tcPr>
            <w:tcW w:w="921" w:type="dxa"/>
            <w:tcBorders>
              <w:top w:val="nil"/>
              <w:left w:val="nil"/>
              <w:bottom w:val="single" w:sz="4" w:space="0" w:color="auto"/>
              <w:right w:val="single" w:sz="4" w:space="0" w:color="auto"/>
            </w:tcBorders>
            <w:shd w:val="clear" w:color="000000" w:fill="FFFFFF"/>
            <w:vAlign w:val="center"/>
            <w:hideMark/>
          </w:tcPr>
          <w:p w14:paraId="6B1BF96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540</w:t>
            </w:r>
          </w:p>
        </w:tc>
        <w:tc>
          <w:tcPr>
            <w:tcW w:w="921" w:type="dxa"/>
            <w:tcBorders>
              <w:top w:val="nil"/>
              <w:left w:val="nil"/>
              <w:bottom w:val="single" w:sz="4" w:space="0" w:color="auto"/>
              <w:right w:val="single" w:sz="4" w:space="0" w:color="auto"/>
            </w:tcBorders>
            <w:vAlign w:val="center"/>
            <w:hideMark/>
          </w:tcPr>
          <w:p w14:paraId="2B3B4D6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511</w:t>
            </w:r>
          </w:p>
        </w:tc>
        <w:tc>
          <w:tcPr>
            <w:tcW w:w="848" w:type="dxa"/>
            <w:tcBorders>
              <w:top w:val="nil"/>
              <w:left w:val="nil"/>
              <w:bottom w:val="single" w:sz="4" w:space="0" w:color="auto"/>
              <w:right w:val="single" w:sz="4" w:space="0" w:color="auto"/>
            </w:tcBorders>
            <w:vAlign w:val="center"/>
            <w:hideMark/>
          </w:tcPr>
          <w:p w14:paraId="1D15BE7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511</w:t>
            </w:r>
          </w:p>
        </w:tc>
        <w:tc>
          <w:tcPr>
            <w:tcW w:w="575" w:type="dxa"/>
            <w:tcBorders>
              <w:top w:val="nil"/>
              <w:left w:val="nil"/>
              <w:bottom w:val="single" w:sz="4" w:space="0" w:color="auto"/>
              <w:right w:val="single" w:sz="4" w:space="0" w:color="auto"/>
            </w:tcBorders>
            <w:shd w:val="clear" w:color="000000" w:fill="FFFFFF"/>
            <w:vAlign w:val="center"/>
            <w:hideMark/>
          </w:tcPr>
          <w:p w14:paraId="6639993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498</w:t>
            </w:r>
          </w:p>
        </w:tc>
      </w:tr>
      <w:tr w:rsidR="001B3CF0" w:rsidRPr="001B3CF0" w14:paraId="4AD5B524" w14:textId="77777777" w:rsidTr="001B3CF0">
        <w:trPr>
          <w:trHeight w:val="255"/>
        </w:trPr>
        <w:tc>
          <w:tcPr>
            <w:tcW w:w="563" w:type="dxa"/>
            <w:tcBorders>
              <w:top w:val="nil"/>
              <w:left w:val="nil"/>
              <w:bottom w:val="single" w:sz="4" w:space="0" w:color="auto"/>
              <w:right w:val="single" w:sz="4" w:space="0" w:color="auto"/>
            </w:tcBorders>
            <w:vAlign w:val="center"/>
            <w:hideMark/>
          </w:tcPr>
          <w:p w14:paraId="1400871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34ACE5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componenta fixa</w:t>
            </w:r>
          </w:p>
        </w:tc>
        <w:tc>
          <w:tcPr>
            <w:tcW w:w="271" w:type="dxa"/>
            <w:tcBorders>
              <w:top w:val="nil"/>
              <w:left w:val="nil"/>
              <w:bottom w:val="single" w:sz="4" w:space="0" w:color="auto"/>
              <w:right w:val="single" w:sz="4" w:space="0" w:color="auto"/>
            </w:tcBorders>
            <w:hideMark/>
          </w:tcPr>
          <w:p w14:paraId="17DC16FD"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105</w:t>
            </w:r>
          </w:p>
        </w:tc>
        <w:tc>
          <w:tcPr>
            <w:tcW w:w="494" w:type="dxa"/>
            <w:tcBorders>
              <w:top w:val="nil"/>
              <w:left w:val="nil"/>
              <w:bottom w:val="single" w:sz="4" w:space="0" w:color="auto"/>
              <w:right w:val="single" w:sz="4" w:space="0" w:color="auto"/>
            </w:tcBorders>
            <w:vAlign w:val="center"/>
            <w:hideMark/>
          </w:tcPr>
          <w:p w14:paraId="716AA0C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336</w:t>
            </w:r>
          </w:p>
        </w:tc>
        <w:tc>
          <w:tcPr>
            <w:tcW w:w="921" w:type="dxa"/>
            <w:tcBorders>
              <w:top w:val="nil"/>
              <w:left w:val="nil"/>
              <w:bottom w:val="single" w:sz="4" w:space="0" w:color="auto"/>
              <w:right w:val="single" w:sz="4" w:space="0" w:color="auto"/>
            </w:tcBorders>
            <w:shd w:val="clear" w:color="000000" w:fill="FFFFFF"/>
            <w:vAlign w:val="center"/>
            <w:hideMark/>
          </w:tcPr>
          <w:p w14:paraId="22A6ED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456</w:t>
            </w:r>
          </w:p>
        </w:tc>
        <w:tc>
          <w:tcPr>
            <w:tcW w:w="921" w:type="dxa"/>
            <w:tcBorders>
              <w:top w:val="nil"/>
              <w:left w:val="nil"/>
              <w:bottom w:val="single" w:sz="4" w:space="0" w:color="auto"/>
              <w:right w:val="single" w:sz="4" w:space="0" w:color="auto"/>
            </w:tcBorders>
            <w:vAlign w:val="center"/>
            <w:hideMark/>
          </w:tcPr>
          <w:p w14:paraId="78EB6CE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471</w:t>
            </w:r>
          </w:p>
        </w:tc>
        <w:tc>
          <w:tcPr>
            <w:tcW w:w="848" w:type="dxa"/>
            <w:tcBorders>
              <w:top w:val="nil"/>
              <w:left w:val="nil"/>
              <w:bottom w:val="single" w:sz="4" w:space="0" w:color="auto"/>
              <w:right w:val="single" w:sz="4" w:space="0" w:color="auto"/>
            </w:tcBorders>
            <w:vAlign w:val="center"/>
            <w:hideMark/>
          </w:tcPr>
          <w:p w14:paraId="7ABCEAD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471</w:t>
            </w:r>
          </w:p>
        </w:tc>
        <w:tc>
          <w:tcPr>
            <w:tcW w:w="575" w:type="dxa"/>
            <w:tcBorders>
              <w:top w:val="nil"/>
              <w:left w:val="nil"/>
              <w:bottom w:val="single" w:sz="4" w:space="0" w:color="auto"/>
              <w:right w:val="single" w:sz="4" w:space="0" w:color="auto"/>
            </w:tcBorders>
            <w:shd w:val="clear" w:color="000000" w:fill="FFFFFF"/>
            <w:vAlign w:val="center"/>
            <w:hideMark/>
          </w:tcPr>
          <w:p w14:paraId="3C8B660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459</w:t>
            </w:r>
          </w:p>
        </w:tc>
      </w:tr>
      <w:tr w:rsidR="001B3CF0" w:rsidRPr="001B3CF0" w14:paraId="24C0B75C" w14:textId="77777777" w:rsidTr="001B3CF0">
        <w:trPr>
          <w:trHeight w:val="255"/>
        </w:trPr>
        <w:tc>
          <w:tcPr>
            <w:tcW w:w="563" w:type="dxa"/>
            <w:tcBorders>
              <w:top w:val="nil"/>
              <w:left w:val="nil"/>
              <w:bottom w:val="single" w:sz="4" w:space="0" w:color="auto"/>
              <w:right w:val="single" w:sz="4" w:space="0" w:color="auto"/>
            </w:tcBorders>
            <w:vAlign w:val="center"/>
            <w:hideMark/>
          </w:tcPr>
          <w:p w14:paraId="0393126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lastRenderedPageBreak/>
              <w:t> </w:t>
            </w:r>
          </w:p>
        </w:tc>
        <w:tc>
          <w:tcPr>
            <w:tcW w:w="4423" w:type="dxa"/>
            <w:tcBorders>
              <w:top w:val="nil"/>
              <w:left w:val="nil"/>
              <w:bottom w:val="single" w:sz="4" w:space="0" w:color="auto"/>
              <w:right w:val="single" w:sz="4" w:space="0" w:color="auto"/>
            </w:tcBorders>
            <w:vAlign w:val="center"/>
            <w:hideMark/>
          </w:tcPr>
          <w:p w14:paraId="3C36AC1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componenta variabila</w:t>
            </w:r>
          </w:p>
        </w:tc>
        <w:tc>
          <w:tcPr>
            <w:tcW w:w="271" w:type="dxa"/>
            <w:tcBorders>
              <w:top w:val="nil"/>
              <w:left w:val="nil"/>
              <w:bottom w:val="single" w:sz="4" w:space="0" w:color="auto"/>
              <w:right w:val="single" w:sz="4" w:space="0" w:color="auto"/>
            </w:tcBorders>
            <w:hideMark/>
          </w:tcPr>
          <w:p w14:paraId="1875266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106</w:t>
            </w:r>
          </w:p>
        </w:tc>
        <w:tc>
          <w:tcPr>
            <w:tcW w:w="494" w:type="dxa"/>
            <w:tcBorders>
              <w:top w:val="nil"/>
              <w:left w:val="nil"/>
              <w:bottom w:val="single" w:sz="4" w:space="0" w:color="auto"/>
              <w:right w:val="single" w:sz="4" w:space="0" w:color="auto"/>
            </w:tcBorders>
            <w:vAlign w:val="center"/>
            <w:hideMark/>
          </w:tcPr>
          <w:p w14:paraId="614E354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w:t>
            </w:r>
          </w:p>
        </w:tc>
        <w:tc>
          <w:tcPr>
            <w:tcW w:w="921" w:type="dxa"/>
            <w:tcBorders>
              <w:top w:val="nil"/>
              <w:left w:val="nil"/>
              <w:bottom w:val="single" w:sz="4" w:space="0" w:color="auto"/>
              <w:right w:val="single" w:sz="4" w:space="0" w:color="auto"/>
            </w:tcBorders>
            <w:shd w:val="clear" w:color="000000" w:fill="FFFFFF"/>
            <w:vAlign w:val="center"/>
            <w:hideMark/>
          </w:tcPr>
          <w:p w14:paraId="105E96B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84</w:t>
            </w:r>
          </w:p>
        </w:tc>
        <w:tc>
          <w:tcPr>
            <w:tcW w:w="921" w:type="dxa"/>
            <w:tcBorders>
              <w:top w:val="nil"/>
              <w:left w:val="nil"/>
              <w:bottom w:val="single" w:sz="4" w:space="0" w:color="auto"/>
              <w:right w:val="single" w:sz="4" w:space="0" w:color="auto"/>
            </w:tcBorders>
            <w:vAlign w:val="center"/>
            <w:hideMark/>
          </w:tcPr>
          <w:p w14:paraId="17C8037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40</w:t>
            </w:r>
          </w:p>
        </w:tc>
        <w:tc>
          <w:tcPr>
            <w:tcW w:w="848" w:type="dxa"/>
            <w:tcBorders>
              <w:top w:val="nil"/>
              <w:left w:val="nil"/>
              <w:bottom w:val="single" w:sz="4" w:space="0" w:color="auto"/>
              <w:right w:val="single" w:sz="4" w:space="0" w:color="auto"/>
            </w:tcBorders>
            <w:vAlign w:val="center"/>
            <w:hideMark/>
          </w:tcPr>
          <w:p w14:paraId="6F395C5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40</w:t>
            </w:r>
          </w:p>
        </w:tc>
        <w:tc>
          <w:tcPr>
            <w:tcW w:w="575" w:type="dxa"/>
            <w:tcBorders>
              <w:top w:val="nil"/>
              <w:left w:val="nil"/>
              <w:bottom w:val="single" w:sz="4" w:space="0" w:color="auto"/>
              <w:right w:val="single" w:sz="4" w:space="0" w:color="auto"/>
            </w:tcBorders>
            <w:shd w:val="clear" w:color="000000" w:fill="FFFFFF"/>
            <w:vAlign w:val="center"/>
            <w:hideMark/>
          </w:tcPr>
          <w:p w14:paraId="069888B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39</w:t>
            </w:r>
          </w:p>
        </w:tc>
      </w:tr>
      <w:tr w:rsidR="001B3CF0" w:rsidRPr="001B3CF0" w14:paraId="75EF5B21" w14:textId="77777777" w:rsidTr="001B3CF0">
        <w:trPr>
          <w:trHeight w:val="420"/>
        </w:trPr>
        <w:tc>
          <w:tcPr>
            <w:tcW w:w="563" w:type="dxa"/>
            <w:tcBorders>
              <w:top w:val="nil"/>
              <w:left w:val="nil"/>
              <w:bottom w:val="single" w:sz="4" w:space="0" w:color="auto"/>
              <w:right w:val="single" w:sz="4" w:space="0" w:color="auto"/>
            </w:tcBorders>
            <w:vAlign w:val="center"/>
            <w:hideMark/>
          </w:tcPr>
          <w:p w14:paraId="1046FBB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E339DA2"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b)pentru consiliul de administratie/consiliul de supraveghere</w:t>
            </w:r>
          </w:p>
        </w:tc>
        <w:tc>
          <w:tcPr>
            <w:tcW w:w="271" w:type="dxa"/>
            <w:tcBorders>
              <w:top w:val="nil"/>
              <w:left w:val="nil"/>
              <w:bottom w:val="single" w:sz="4" w:space="0" w:color="auto"/>
              <w:right w:val="single" w:sz="4" w:space="0" w:color="auto"/>
            </w:tcBorders>
            <w:hideMark/>
          </w:tcPr>
          <w:p w14:paraId="6D3316E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107</w:t>
            </w:r>
          </w:p>
        </w:tc>
        <w:tc>
          <w:tcPr>
            <w:tcW w:w="494" w:type="dxa"/>
            <w:tcBorders>
              <w:top w:val="nil"/>
              <w:left w:val="nil"/>
              <w:bottom w:val="single" w:sz="4" w:space="0" w:color="auto"/>
              <w:right w:val="single" w:sz="4" w:space="0" w:color="auto"/>
            </w:tcBorders>
            <w:vAlign w:val="center"/>
            <w:hideMark/>
          </w:tcPr>
          <w:p w14:paraId="5C01BD6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227</w:t>
            </w:r>
          </w:p>
        </w:tc>
        <w:tc>
          <w:tcPr>
            <w:tcW w:w="921" w:type="dxa"/>
            <w:tcBorders>
              <w:top w:val="nil"/>
              <w:left w:val="nil"/>
              <w:bottom w:val="single" w:sz="4" w:space="0" w:color="auto"/>
              <w:right w:val="single" w:sz="4" w:space="0" w:color="auto"/>
            </w:tcBorders>
            <w:shd w:val="clear" w:color="000000" w:fill="FFFFFF"/>
            <w:vAlign w:val="center"/>
            <w:hideMark/>
          </w:tcPr>
          <w:p w14:paraId="49CD235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921" w:type="dxa"/>
            <w:tcBorders>
              <w:top w:val="nil"/>
              <w:left w:val="nil"/>
              <w:bottom w:val="single" w:sz="4" w:space="0" w:color="auto"/>
              <w:right w:val="single" w:sz="4" w:space="0" w:color="auto"/>
            </w:tcBorders>
            <w:vAlign w:val="center"/>
            <w:hideMark/>
          </w:tcPr>
          <w:p w14:paraId="5DD2910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848" w:type="dxa"/>
            <w:tcBorders>
              <w:top w:val="nil"/>
              <w:left w:val="nil"/>
              <w:bottom w:val="single" w:sz="4" w:space="0" w:color="auto"/>
              <w:right w:val="single" w:sz="4" w:space="0" w:color="auto"/>
            </w:tcBorders>
            <w:vAlign w:val="center"/>
            <w:hideMark/>
          </w:tcPr>
          <w:p w14:paraId="7212CF7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575" w:type="dxa"/>
            <w:tcBorders>
              <w:top w:val="nil"/>
              <w:left w:val="nil"/>
              <w:bottom w:val="single" w:sz="4" w:space="0" w:color="auto"/>
              <w:right w:val="single" w:sz="4" w:space="0" w:color="auto"/>
            </w:tcBorders>
            <w:shd w:val="clear" w:color="000000" w:fill="FFFFFF"/>
            <w:vAlign w:val="center"/>
            <w:hideMark/>
          </w:tcPr>
          <w:p w14:paraId="56AE408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r>
      <w:tr w:rsidR="001B3CF0" w:rsidRPr="001B3CF0" w14:paraId="232C237C" w14:textId="77777777" w:rsidTr="001B3CF0">
        <w:trPr>
          <w:trHeight w:val="315"/>
        </w:trPr>
        <w:tc>
          <w:tcPr>
            <w:tcW w:w="563" w:type="dxa"/>
            <w:tcBorders>
              <w:top w:val="nil"/>
              <w:left w:val="nil"/>
              <w:bottom w:val="single" w:sz="4" w:space="0" w:color="auto"/>
              <w:right w:val="single" w:sz="4" w:space="0" w:color="auto"/>
            </w:tcBorders>
            <w:vAlign w:val="center"/>
            <w:hideMark/>
          </w:tcPr>
          <w:p w14:paraId="7A87EF2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BEDC5CA"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componenta fixa</w:t>
            </w:r>
          </w:p>
        </w:tc>
        <w:tc>
          <w:tcPr>
            <w:tcW w:w="271" w:type="dxa"/>
            <w:tcBorders>
              <w:top w:val="nil"/>
              <w:left w:val="nil"/>
              <w:bottom w:val="single" w:sz="4" w:space="0" w:color="auto"/>
              <w:right w:val="single" w:sz="4" w:space="0" w:color="auto"/>
            </w:tcBorders>
            <w:hideMark/>
          </w:tcPr>
          <w:p w14:paraId="7BC9B98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108</w:t>
            </w:r>
          </w:p>
        </w:tc>
        <w:tc>
          <w:tcPr>
            <w:tcW w:w="494" w:type="dxa"/>
            <w:tcBorders>
              <w:top w:val="nil"/>
              <w:left w:val="nil"/>
              <w:bottom w:val="single" w:sz="4" w:space="0" w:color="auto"/>
              <w:right w:val="single" w:sz="4" w:space="0" w:color="auto"/>
            </w:tcBorders>
            <w:vAlign w:val="center"/>
            <w:hideMark/>
          </w:tcPr>
          <w:p w14:paraId="04DEBC5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921" w:type="dxa"/>
            <w:tcBorders>
              <w:top w:val="nil"/>
              <w:left w:val="nil"/>
              <w:bottom w:val="single" w:sz="4" w:space="0" w:color="auto"/>
              <w:right w:val="single" w:sz="4" w:space="0" w:color="auto"/>
            </w:tcBorders>
            <w:shd w:val="clear" w:color="000000" w:fill="FFFFFF"/>
            <w:vAlign w:val="center"/>
            <w:hideMark/>
          </w:tcPr>
          <w:p w14:paraId="6FEC493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921" w:type="dxa"/>
            <w:tcBorders>
              <w:top w:val="nil"/>
              <w:left w:val="nil"/>
              <w:bottom w:val="single" w:sz="4" w:space="0" w:color="auto"/>
              <w:right w:val="single" w:sz="4" w:space="0" w:color="auto"/>
            </w:tcBorders>
            <w:vAlign w:val="center"/>
            <w:hideMark/>
          </w:tcPr>
          <w:p w14:paraId="56C1CD9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848" w:type="dxa"/>
            <w:tcBorders>
              <w:top w:val="nil"/>
              <w:left w:val="nil"/>
              <w:bottom w:val="single" w:sz="4" w:space="0" w:color="auto"/>
              <w:right w:val="single" w:sz="4" w:space="0" w:color="auto"/>
            </w:tcBorders>
            <w:vAlign w:val="center"/>
            <w:hideMark/>
          </w:tcPr>
          <w:p w14:paraId="63F941E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c>
          <w:tcPr>
            <w:tcW w:w="575" w:type="dxa"/>
            <w:tcBorders>
              <w:top w:val="nil"/>
              <w:left w:val="nil"/>
              <w:bottom w:val="single" w:sz="4" w:space="0" w:color="auto"/>
              <w:right w:val="single" w:sz="4" w:space="0" w:color="auto"/>
            </w:tcBorders>
            <w:shd w:val="clear" w:color="000000" w:fill="FFFFFF"/>
            <w:vAlign w:val="center"/>
            <w:hideMark/>
          </w:tcPr>
          <w:p w14:paraId="6C62BE5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197</w:t>
            </w:r>
          </w:p>
        </w:tc>
      </w:tr>
      <w:tr w:rsidR="001B3CF0" w:rsidRPr="001B3CF0" w14:paraId="536CEA02" w14:textId="77777777" w:rsidTr="001B3CF0">
        <w:trPr>
          <w:trHeight w:val="315"/>
        </w:trPr>
        <w:tc>
          <w:tcPr>
            <w:tcW w:w="563" w:type="dxa"/>
            <w:tcBorders>
              <w:top w:val="nil"/>
              <w:left w:val="nil"/>
              <w:bottom w:val="single" w:sz="4" w:space="0" w:color="auto"/>
              <w:right w:val="single" w:sz="4" w:space="0" w:color="auto"/>
            </w:tcBorders>
            <w:vAlign w:val="center"/>
            <w:hideMark/>
          </w:tcPr>
          <w:p w14:paraId="6F5A21D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FD10E1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componenta variabila</w:t>
            </w:r>
          </w:p>
        </w:tc>
        <w:tc>
          <w:tcPr>
            <w:tcW w:w="271" w:type="dxa"/>
            <w:tcBorders>
              <w:top w:val="nil"/>
              <w:left w:val="nil"/>
              <w:bottom w:val="single" w:sz="4" w:space="0" w:color="auto"/>
              <w:right w:val="single" w:sz="4" w:space="0" w:color="auto"/>
            </w:tcBorders>
            <w:hideMark/>
          </w:tcPr>
          <w:p w14:paraId="42178D0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109</w:t>
            </w:r>
          </w:p>
        </w:tc>
        <w:tc>
          <w:tcPr>
            <w:tcW w:w="494" w:type="dxa"/>
            <w:tcBorders>
              <w:top w:val="nil"/>
              <w:left w:val="nil"/>
              <w:bottom w:val="single" w:sz="4" w:space="0" w:color="auto"/>
              <w:right w:val="single" w:sz="4" w:space="0" w:color="auto"/>
            </w:tcBorders>
            <w:vAlign w:val="center"/>
            <w:hideMark/>
          </w:tcPr>
          <w:p w14:paraId="1C89662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30</w:t>
            </w:r>
          </w:p>
        </w:tc>
        <w:tc>
          <w:tcPr>
            <w:tcW w:w="921" w:type="dxa"/>
            <w:tcBorders>
              <w:top w:val="nil"/>
              <w:left w:val="nil"/>
              <w:bottom w:val="single" w:sz="4" w:space="0" w:color="auto"/>
              <w:right w:val="single" w:sz="4" w:space="0" w:color="auto"/>
            </w:tcBorders>
            <w:shd w:val="clear" w:color="000000" w:fill="FFFFFF"/>
            <w:vAlign w:val="center"/>
            <w:hideMark/>
          </w:tcPr>
          <w:p w14:paraId="5E2103F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3A2091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6A43F34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BD8B38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6CE8209E" w14:textId="77777777" w:rsidTr="001B3CF0">
        <w:trPr>
          <w:trHeight w:val="312"/>
        </w:trPr>
        <w:tc>
          <w:tcPr>
            <w:tcW w:w="563" w:type="dxa"/>
            <w:tcBorders>
              <w:top w:val="nil"/>
              <w:left w:val="nil"/>
              <w:bottom w:val="single" w:sz="4" w:space="0" w:color="auto"/>
              <w:right w:val="single" w:sz="4" w:space="0" w:color="auto"/>
            </w:tcBorders>
            <w:vAlign w:val="center"/>
            <w:hideMark/>
          </w:tcPr>
          <w:p w14:paraId="145A3B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4963488"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c)pentru cenzori</w:t>
            </w:r>
          </w:p>
        </w:tc>
        <w:tc>
          <w:tcPr>
            <w:tcW w:w="271" w:type="dxa"/>
            <w:tcBorders>
              <w:top w:val="nil"/>
              <w:left w:val="nil"/>
              <w:bottom w:val="single" w:sz="4" w:space="0" w:color="auto"/>
              <w:right w:val="single" w:sz="4" w:space="0" w:color="auto"/>
            </w:tcBorders>
            <w:hideMark/>
          </w:tcPr>
          <w:p w14:paraId="716A34D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110</w:t>
            </w:r>
          </w:p>
        </w:tc>
        <w:tc>
          <w:tcPr>
            <w:tcW w:w="494" w:type="dxa"/>
            <w:tcBorders>
              <w:top w:val="nil"/>
              <w:left w:val="nil"/>
              <w:bottom w:val="single" w:sz="4" w:space="0" w:color="auto"/>
              <w:right w:val="single" w:sz="4" w:space="0" w:color="auto"/>
            </w:tcBorders>
            <w:vAlign w:val="center"/>
            <w:hideMark/>
          </w:tcPr>
          <w:p w14:paraId="1279605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570B9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07609F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B69482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01030BC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788183E0" w14:textId="77777777" w:rsidTr="001B3CF0">
        <w:trPr>
          <w:trHeight w:val="570"/>
        </w:trPr>
        <w:tc>
          <w:tcPr>
            <w:tcW w:w="563" w:type="dxa"/>
            <w:tcBorders>
              <w:top w:val="nil"/>
              <w:left w:val="nil"/>
              <w:bottom w:val="single" w:sz="4" w:space="0" w:color="auto"/>
              <w:right w:val="single" w:sz="4" w:space="0" w:color="auto"/>
            </w:tcBorders>
            <w:vAlign w:val="center"/>
            <w:hideMark/>
          </w:tcPr>
          <w:p w14:paraId="20383E3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8B8A4AB"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d)pentru alte comisii si comitete constituite potrivit legii</w:t>
            </w:r>
          </w:p>
        </w:tc>
        <w:tc>
          <w:tcPr>
            <w:tcW w:w="271" w:type="dxa"/>
            <w:tcBorders>
              <w:top w:val="nil"/>
              <w:left w:val="nil"/>
              <w:bottom w:val="single" w:sz="4" w:space="0" w:color="auto"/>
              <w:right w:val="single" w:sz="4" w:space="0" w:color="auto"/>
            </w:tcBorders>
            <w:hideMark/>
          </w:tcPr>
          <w:p w14:paraId="4E920D49"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111</w:t>
            </w:r>
          </w:p>
        </w:tc>
        <w:tc>
          <w:tcPr>
            <w:tcW w:w="494" w:type="dxa"/>
            <w:tcBorders>
              <w:top w:val="nil"/>
              <w:left w:val="nil"/>
              <w:bottom w:val="single" w:sz="4" w:space="0" w:color="auto"/>
              <w:right w:val="single" w:sz="4" w:space="0" w:color="auto"/>
            </w:tcBorders>
            <w:vAlign w:val="center"/>
            <w:hideMark/>
          </w:tcPr>
          <w:p w14:paraId="5414893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32E0680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602DF9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17481C3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46F2F9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613E3F4F" w14:textId="77777777" w:rsidTr="001B3CF0">
        <w:trPr>
          <w:trHeight w:val="465"/>
        </w:trPr>
        <w:tc>
          <w:tcPr>
            <w:tcW w:w="563" w:type="dxa"/>
            <w:tcBorders>
              <w:top w:val="nil"/>
              <w:left w:val="nil"/>
              <w:bottom w:val="single" w:sz="4" w:space="0" w:color="auto"/>
              <w:right w:val="single" w:sz="4" w:space="0" w:color="auto"/>
            </w:tcBorders>
            <w:vAlign w:val="center"/>
            <w:hideMark/>
          </w:tcPr>
          <w:p w14:paraId="1BAD284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C5</w:t>
            </w:r>
          </w:p>
        </w:tc>
        <w:tc>
          <w:tcPr>
            <w:tcW w:w="4423" w:type="dxa"/>
            <w:tcBorders>
              <w:top w:val="nil"/>
              <w:left w:val="nil"/>
              <w:bottom w:val="single" w:sz="4" w:space="0" w:color="auto"/>
              <w:right w:val="single" w:sz="4" w:space="0" w:color="auto"/>
            </w:tcBorders>
            <w:vAlign w:val="center"/>
            <w:hideMark/>
          </w:tcPr>
          <w:p w14:paraId="5CEF0807" w14:textId="77777777" w:rsidR="001B3CF0" w:rsidRPr="001B3CF0" w:rsidRDefault="001B3CF0" w:rsidP="001B3CF0">
            <w:pPr>
              <w:spacing w:after="0" w:line="240" w:lineRule="auto"/>
              <w:rPr>
                <w:rFonts w:ascii="Times New Roman" w:eastAsia="Times New Roman" w:hAnsi="Times New Roman" w:cs="Times New Roman"/>
                <w:b/>
                <w:bCs/>
                <w:i/>
                <w:iCs/>
                <w:sz w:val="16"/>
                <w:szCs w:val="16"/>
                <w:lang w:val="ro-RO" w:eastAsia="ro-RO"/>
              </w:rPr>
            </w:pPr>
            <w:r w:rsidRPr="001B3CF0">
              <w:rPr>
                <w:rFonts w:ascii="Times New Roman" w:eastAsia="Times New Roman" w:hAnsi="Times New Roman" w:cs="Times New Roman"/>
                <w:b/>
                <w:bCs/>
                <w:i/>
                <w:iCs/>
                <w:sz w:val="16"/>
                <w:szCs w:val="16"/>
                <w:lang w:val="ro-RO" w:eastAsia="ro-RO"/>
              </w:rPr>
              <w:t>Cheltuieli cu contribuţiile datorate de angajator</w:t>
            </w:r>
          </w:p>
        </w:tc>
        <w:tc>
          <w:tcPr>
            <w:tcW w:w="271" w:type="dxa"/>
            <w:tcBorders>
              <w:top w:val="nil"/>
              <w:left w:val="nil"/>
              <w:bottom w:val="single" w:sz="4" w:space="0" w:color="auto"/>
              <w:right w:val="single" w:sz="4" w:space="0" w:color="auto"/>
            </w:tcBorders>
            <w:hideMark/>
          </w:tcPr>
          <w:p w14:paraId="5913E562"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112</w:t>
            </w:r>
          </w:p>
        </w:tc>
        <w:tc>
          <w:tcPr>
            <w:tcW w:w="494" w:type="dxa"/>
            <w:tcBorders>
              <w:top w:val="nil"/>
              <w:left w:val="nil"/>
              <w:bottom w:val="single" w:sz="4" w:space="0" w:color="auto"/>
              <w:right w:val="single" w:sz="4" w:space="0" w:color="auto"/>
            </w:tcBorders>
            <w:vAlign w:val="center"/>
            <w:hideMark/>
          </w:tcPr>
          <w:p w14:paraId="6B53CF9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842</w:t>
            </w:r>
          </w:p>
        </w:tc>
        <w:tc>
          <w:tcPr>
            <w:tcW w:w="921" w:type="dxa"/>
            <w:tcBorders>
              <w:top w:val="nil"/>
              <w:left w:val="nil"/>
              <w:bottom w:val="single" w:sz="4" w:space="0" w:color="auto"/>
              <w:right w:val="single" w:sz="4" w:space="0" w:color="auto"/>
            </w:tcBorders>
            <w:shd w:val="clear" w:color="000000" w:fill="FFFFFF"/>
            <w:vAlign w:val="center"/>
            <w:hideMark/>
          </w:tcPr>
          <w:p w14:paraId="094EEE4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935</w:t>
            </w:r>
          </w:p>
        </w:tc>
        <w:tc>
          <w:tcPr>
            <w:tcW w:w="921" w:type="dxa"/>
            <w:tcBorders>
              <w:top w:val="nil"/>
              <w:left w:val="nil"/>
              <w:bottom w:val="single" w:sz="4" w:space="0" w:color="auto"/>
              <w:right w:val="single" w:sz="4" w:space="0" w:color="auto"/>
            </w:tcBorders>
            <w:vAlign w:val="center"/>
            <w:hideMark/>
          </w:tcPr>
          <w:p w14:paraId="341701C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935</w:t>
            </w:r>
          </w:p>
        </w:tc>
        <w:tc>
          <w:tcPr>
            <w:tcW w:w="848" w:type="dxa"/>
            <w:tcBorders>
              <w:top w:val="nil"/>
              <w:left w:val="nil"/>
              <w:bottom w:val="single" w:sz="4" w:space="0" w:color="auto"/>
              <w:right w:val="single" w:sz="4" w:space="0" w:color="auto"/>
            </w:tcBorders>
            <w:vAlign w:val="center"/>
            <w:hideMark/>
          </w:tcPr>
          <w:p w14:paraId="71AB80F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935</w:t>
            </w:r>
          </w:p>
        </w:tc>
        <w:tc>
          <w:tcPr>
            <w:tcW w:w="575" w:type="dxa"/>
            <w:tcBorders>
              <w:top w:val="nil"/>
              <w:left w:val="nil"/>
              <w:bottom w:val="single" w:sz="4" w:space="0" w:color="auto"/>
              <w:right w:val="single" w:sz="4" w:space="0" w:color="auto"/>
            </w:tcBorders>
            <w:shd w:val="clear" w:color="000000" w:fill="FFFFFF"/>
            <w:vAlign w:val="center"/>
            <w:hideMark/>
          </w:tcPr>
          <w:p w14:paraId="5B803A0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938</w:t>
            </w:r>
          </w:p>
        </w:tc>
      </w:tr>
      <w:tr w:rsidR="001B3CF0" w:rsidRPr="001B3CF0" w14:paraId="71C44B71" w14:textId="77777777" w:rsidTr="001B3CF0">
        <w:trPr>
          <w:trHeight w:val="705"/>
        </w:trPr>
        <w:tc>
          <w:tcPr>
            <w:tcW w:w="563" w:type="dxa"/>
            <w:tcBorders>
              <w:top w:val="nil"/>
              <w:left w:val="nil"/>
              <w:bottom w:val="single" w:sz="4" w:space="0" w:color="auto"/>
              <w:right w:val="single" w:sz="4" w:space="0" w:color="auto"/>
            </w:tcBorders>
            <w:hideMark/>
          </w:tcPr>
          <w:p w14:paraId="2C0F98B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w:t>
            </w:r>
          </w:p>
        </w:tc>
        <w:tc>
          <w:tcPr>
            <w:tcW w:w="4423" w:type="dxa"/>
            <w:tcBorders>
              <w:top w:val="nil"/>
              <w:left w:val="nil"/>
              <w:bottom w:val="single" w:sz="4" w:space="0" w:color="auto"/>
              <w:right w:val="single" w:sz="4" w:space="0" w:color="auto"/>
            </w:tcBorders>
            <w:hideMark/>
          </w:tcPr>
          <w:p w14:paraId="6D623DE1"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Alte cheltuieli de exploatare</w:t>
            </w:r>
            <w:r w:rsidRPr="001B3CF0">
              <w:rPr>
                <w:rFonts w:ascii="Times New Roman" w:eastAsia="Times New Roman" w:hAnsi="Times New Roman" w:cs="Times New Roman"/>
                <w:b/>
                <w:bCs/>
                <w:sz w:val="16"/>
                <w:szCs w:val="16"/>
                <w:lang w:val="ro-RO" w:eastAsia="ro-RO"/>
              </w:rPr>
              <w:br/>
              <w:t>(Rd.113=Rd.114+Rd.117+Rd.118+Rd.119+Rd. 120+Rd.121), din care:</w:t>
            </w:r>
          </w:p>
        </w:tc>
        <w:tc>
          <w:tcPr>
            <w:tcW w:w="271" w:type="dxa"/>
            <w:tcBorders>
              <w:top w:val="nil"/>
              <w:left w:val="nil"/>
              <w:bottom w:val="single" w:sz="4" w:space="0" w:color="auto"/>
              <w:right w:val="single" w:sz="4" w:space="0" w:color="auto"/>
            </w:tcBorders>
            <w:hideMark/>
          </w:tcPr>
          <w:p w14:paraId="6CECD0AE"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113</w:t>
            </w:r>
          </w:p>
        </w:tc>
        <w:tc>
          <w:tcPr>
            <w:tcW w:w="494" w:type="dxa"/>
            <w:tcBorders>
              <w:top w:val="nil"/>
              <w:left w:val="nil"/>
              <w:bottom w:val="single" w:sz="4" w:space="0" w:color="auto"/>
              <w:right w:val="single" w:sz="4" w:space="0" w:color="auto"/>
            </w:tcBorders>
            <w:vAlign w:val="center"/>
            <w:hideMark/>
          </w:tcPr>
          <w:p w14:paraId="540E8B6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8962</w:t>
            </w:r>
          </w:p>
        </w:tc>
        <w:tc>
          <w:tcPr>
            <w:tcW w:w="921" w:type="dxa"/>
            <w:tcBorders>
              <w:top w:val="nil"/>
              <w:left w:val="nil"/>
              <w:bottom w:val="single" w:sz="4" w:space="0" w:color="auto"/>
              <w:right w:val="single" w:sz="4" w:space="0" w:color="auto"/>
            </w:tcBorders>
            <w:shd w:val="clear" w:color="000000" w:fill="FFFFFF"/>
            <w:vAlign w:val="center"/>
            <w:hideMark/>
          </w:tcPr>
          <w:p w14:paraId="4D0814A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9141</w:t>
            </w:r>
          </w:p>
        </w:tc>
        <w:tc>
          <w:tcPr>
            <w:tcW w:w="921" w:type="dxa"/>
            <w:tcBorders>
              <w:top w:val="nil"/>
              <w:left w:val="nil"/>
              <w:bottom w:val="single" w:sz="4" w:space="0" w:color="auto"/>
              <w:right w:val="single" w:sz="4" w:space="0" w:color="auto"/>
            </w:tcBorders>
            <w:vAlign w:val="center"/>
            <w:hideMark/>
          </w:tcPr>
          <w:p w14:paraId="4A0C9FF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8513</w:t>
            </w:r>
          </w:p>
        </w:tc>
        <w:tc>
          <w:tcPr>
            <w:tcW w:w="848" w:type="dxa"/>
            <w:tcBorders>
              <w:top w:val="nil"/>
              <w:left w:val="nil"/>
              <w:bottom w:val="single" w:sz="4" w:space="0" w:color="auto"/>
              <w:right w:val="single" w:sz="4" w:space="0" w:color="auto"/>
            </w:tcBorders>
            <w:vAlign w:val="center"/>
            <w:hideMark/>
          </w:tcPr>
          <w:p w14:paraId="616165A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8513</w:t>
            </w:r>
          </w:p>
        </w:tc>
        <w:tc>
          <w:tcPr>
            <w:tcW w:w="575" w:type="dxa"/>
            <w:tcBorders>
              <w:top w:val="nil"/>
              <w:left w:val="nil"/>
              <w:bottom w:val="single" w:sz="4" w:space="0" w:color="auto"/>
              <w:right w:val="single" w:sz="4" w:space="0" w:color="auto"/>
            </w:tcBorders>
            <w:shd w:val="clear" w:color="000000" w:fill="FFFFFF"/>
            <w:vAlign w:val="center"/>
            <w:hideMark/>
          </w:tcPr>
          <w:p w14:paraId="7086785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8667</w:t>
            </w:r>
          </w:p>
        </w:tc>
      </w:tr>
      <w:tr w:rsidR="001B3CF0" w:rsidRPr="001B3CF0" w14:paraId="4C2125CD" w14:textId="77777777" w:rsidTr="001B3CF0">
        <w:trPr>
          <w:trHeight w:val="630"/>
        </w:trPr>
        <w:tc>
          <w:tcPr>
            <w:tcW w:w="563" w:type="dxa"/>
            <w:tcBorders>
              <w:top w:val="nil"/>
              <w:left w:val="nil"/>
              <w:bottom w:val="single" w:sz="4" w:space="0" w:color="auto"/>
              <w:right w:val="single" w:sz="4" w:space="0" w:color="auto"/>
            </w:tcBorders>
            <w:vAlign w:val="center"/>
            <w:hideMark/>
          </w:tcPr>
          <w:p w14:paraId="128F2F2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1A10C3D0"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a)cheltuieli cu majorari si penalitati (Rd.114=rd.115+rd.116) din care:</w:t>
            </w:r>
          </w:p>
        </w:tc>
        <w:tc>
          <w:tcPr>
            <w:tcW w:w="271" w:type="dxa"/>
            <w:tcBorders>
              <w:top w:val="nil"/>
              <w:left w:val="nil"/>
              <w:bottom w:val="single" w:sz="4" w:space="0" w:color="auto"/>
              <w:right w:val="single" w:sz="4" w:space="0" w:color="auto"/>
            </w:tcBorders>
            <w:hideMark/>
          </w:tcPr>
          <w:p w14:paraId="1034B179"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114</w:t>
            </w:r>
          </w:p>
        </w:tc>
        <w:tc>
          <w:tcPr>
            <w:tcW w:w="494" w:type="dxa"/>
            <w:tcBorders>
              <w:top w:val="nil"/>
              <w:left w:val="nil"/>
              <w:bottom w:val="single" w:sz="4" w:space="0" w:color="auto"/>
              <w:right w:val="single" w:sz="4" w:space="0" w:color="auto"/>
            </w:tcBorders>
            <w:vAlign w:val="center"/>
            <w:hideMark/>
          </w:tcPr>
          <w:p w14:paraId="50891731"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364BA16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w:t>
            </w:r>
          </w:p>
        </w:tc>
        <w:tc>
          <w:tcPr>
            <w:tcW w:w="921" w:type="dxa"/>
            <w:tcBorders>
              <w:top w:val="nil"/>
              <w:left w:val="nil"/>
              <w:bottom w:val="single" w:sz="4" w:space="0" w:color="auto"/>
              <w:right w:val="single" w:sz="4" w:space="0" w:color="auto"/>
            </w:tcBorders>
            <w:vAlign w:val="center"/>
            <w:hideMark/>
          </w:tcPr>
          <w:p w14:paraId="0E7B7D6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w:t>
            </w:r>
          </w:p>
        </w:tc>
        <w:tc>
          <w:tcPr>
            <w:tcW w:w="848" w:type="dxa"/>
            <w:tcBorders>
              <w:top w:val="nil"/>
              <w:left w:val="nil"/>
              <w:bottom w:val="single" w:sz="4" w:space="0" w:color="auto"/>
              <w:right w:val="single" w:sz="4" w:space="0" w:color="auto"/>
            </w:tcBorders>
            <w:vAlign w:val="center"/>
            <w:hideMark/>
          </w:tcPr>
          <w:p w14:paraId="3287A15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w:t>
            </w:r>
          </w:p>
        </w:tc>
        <w:tc>
          <w:tcPr>
            <w:tcW w:w="575" w:type="dxa"/>
            <w:tcBorders>
              <w:top w:val="nil"/>
              <w:left w:val="nil"/>
              <w:bottom w:val="single" w:sz="4" w:space="0" w:color="auto"/>
              <w:right w:val="single" w:sz="4" w:space="0" w:color="auto"/>
            </w:tcBorders>
            <w:shd w:val="clear" w:color="000000" w:fill="FFFFFF"/>
            <w:vAlign w:val="center"/>
            <w:hideMark/>
          </w:tcPr>
          <w:p w14:paraId="1845E2F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w:t>
            </w:r>
          </w:p>
        </w:tc>
      </w:tr>
      <w:tr w:rsidR="001B3CF0" w:rsidRPr="001B3CF0" w14:paraId="30081622" w14:textId="77777777" w:rsidTr="001B3CF0">
        <w:trPr>
          <w:trHeight w:val="240"/>
        </w:trPr>
        <w:tc>
          <w:tcPr>
            <w:tcW w:w="563" w:type="dxa"/>
            <w:tcBorders>
              <w:top w:val="nil"/>
              <w:left w:val="nil"/>
              <w:bottom w:val="single" w:sz="4" w:space="0" w:color="auto"/>
              <w:right w:val="single" w:sz="4" w:space="0" w:color="auto"/>
            </w:tcBorders>
            <w:vAlign w:val="center"/>
            <w:hideMark/>
          </w:tcPr>
          <w:p w14:paraId="2EB3FDE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A20EF0C"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catre bugetul general consolidat</w:t>
            </w:r>
          </w:p>
        </w:tc>
        <w:tc>
          <w:tcPr>
            <w:tcW w:w="271" w:type="dxa"/>
            <w:tcBorders>
              <w:top w:val="nil"/>
              <w:left w:val="nil"/>
              <w:bottom w:val="single" w:sz="4" w:space="0" w:color="auto"/>
              <w:right w:val="single" w:sz="4" w:space="0" w:color="auto"/>
            </w:tcBorders>
            <w:hideMark/>
          </w:tcPr>
          <w:p w14:paraId="6C7F6E8E"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115</w:t>
            </w:r>
          </w:p>
        </w:tc>
        <w:tc>
          <w:tcPr>
            <w:tcW w:w="494" w:type="dxa"/>
            <w:tcBorders>
              <w:top w:val="nil"/>
              <w:left w:val="nil"/>
              <w:bottom w:val="single" w:sz="4" w:space="0" w:color="auto"/>
              <w:right w:val="single" w:sz="4" w:space="0" w:color="auto"/>
            </w:tcBorders>
            <w:vAlign w:val="center"/>
            <w:hideMark/>
          </w:tcPr>
          <w:p w14:paraId="6FC13D9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6363A07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921" w:type="dxa"/>
            <w:tcBorders>
              <w:top w:val="nil"/>
              <w:left w:val="nil"/>
              <w:bottom w:val="single" w:sz="4" w:space="0" w:color="auto"/>
              <w:right w:val="single" w:sz="4" w:space="0" w:color="auto"/>
            </w:tcBorders>
            <w:vAlign w:val="center"/>
            <w:hideMark/>
          </w:tcPr>
          <w:p w14:paraId="000EF4E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848" w:type="dxa"/>
            <w:tcBorders>
              <w:top w:val="nil"/>
              <w:left w:val="nil"/>
              <w:bottom w:val="single" w:sz="4" w:space="0" w:color="auto"/>
              <w:right w:val="single" w:sz="4" w:space="0" w:color="auto"/>
            </w:tcBorders>
            <w:vAlign w:val="center"/>
            <w:hideMark/>
          </w:tcPr>
          <w:p w14:paraId="58D52FC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575" w:type="dxa"/>
            <w:tcBorders>
              <w:top w:val="nil"/>
              <w:left w:val="nil"/>
              <w:bottom w:val="single" w:sz="4" w:space="0" w:color="auto"/>
              <w:right w:val="single" w:sz="4" w:space="0" w:color="auto"/>
            </w:tcBorders>
            <w:shd w:val="clear" w:color="000000" w:fill="FFFFFF"/>
            <w:vAlign w:val="center"/>
            <w:hideMark/>
          </w:tcPr>
          <w:p w14:paraId="0597EA6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r>
      <w:tr w:rsidR="001B3CF0" w:rsidRPr="001B3CF0" w14:paraId="1E72F6D7" w14:textId="77777777" w:rsidTr="001B3CF0">
        <w:trPr>
          <w:trHeight w:val="240"/>
        </w:trPr>
        <w:tc>
          <w:tcPr>
            <w:tcW w:w="563" w:type="dxa"/>
            <w:tcBorders>
              <w:top w:val="nil"/>
              <w:left w:val="nil"/>
              <w:bottom w:val="single" w:sz="4" w:space="0" w:color="auto"/>
              <w:right w:val="single" w:sz="4" w:space="0" w:color="auto"/>
            </w:tcBorders>
            <w:vAlign w:val="center"/>
            <w:hideMark/>
          </w:tcPr>
          <w:p w14:paraId="4145F05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322193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catre alti creditori</w:t>
            </w:r>
          </w:p>
        </w:tc>
        <w:tc>
          <w:tcPr>
            <w:tcW w:w="271" w:type="dxa"/>
            <w:tcBorders>
              <w:top w:val="nil"/>
              <w:left w:val="nil"/>
              <w:bottom w:val="single" w:sz="4" w:space="0" w:color="auto"/>
              <w:right w:val="single" w:sz="4" w:space="0" w:color="auto"/>
            </w:tcBorders>
            <w:hideMark/>
          </w:tcPr>
          <w:p w14:paraId="3E2E242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116</w:t>
            </w:r>
          </w:p>
        </w:tc>
        <w:tc>
          <w:tcPr>
            <w:tcW w:w="494" w:type="dxa"/>
            <w:tcBorders>
              <w:top w:val="nil"/>
              <w:left w:val="nil"/>
              <w:bottom w:val="single" w:sz="4" w:space="0" w:color="auto"/>
              <w:right w:val="single" w:sz="4" w:space="0" w:color="auto"/>
            </w:tcBorders>
            <w:vAlign w:val="center"/>
            <w:hideMark/>
          </w:tcPr>
          <w:p w14:paraId="0B2CD4F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51F2CC7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6A99D42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A6DCD5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516B5A4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209C1844" w14:textId="77777777" w:rsidTr="001B3CF0">
        <w:trPr>
          <w:trHeight w:val="420"/>
        </w:trPr>
        <w:tc>
          <w:tcPr>
            <w:tcW w:w="563" w:type="dxa"/>
            <w:tcBorders>
              <w:top w:val="nil"/>
              <w:left w:val="nil"/>
              <w:bottom w:val="single" w:sz="4" w:space="0" w:color="auto"/>
              <w:right w:val="single" w:sz="4" w:space="0" w:color="auto"/>
            </w:tcBorders>
            <w:vAlign w:val="center"/>
            <w:hideMark/>
          </w:tcPr>
          <w:p w14:paraId="3B744D8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b)</w:t>
            </w:r>
          </w:p>
        </w:tc>
        <w:tc>
          <w:tcPr>
            <w:tcW w:w="4423" w:type="dxa"/>
            <w:tcBorders>
              <w:top w:val="nil"/>
              <w:left w:val="nil"/>
              <w:bottom w:val="single" w:sz="4" w:space="0" w:color="auto"/>
              <w:right w:val="single" w:sz="4" w:space="0" w:color="auto"/>
            </w:tcBorders>
            <w:vAlign w:val="center"/>
            <w:hideMark/>
          </w:tcPr>
          <w:p w14:paraId="77D003F2"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privind activele imobilizate</w:t>
            </w:r>
          </w:p>
        </w:tc>
        <w:tc>
          <w:tcPr>
            <w:tcW w:w="271" w:type="dxa"/>
            <w:tcBorders>
              <w:top w:val="nil"/>
              <w:left w:val="nil"/>
              <w:bottom w:val="single" w:sz="4" w:space="0" w:color="auto"/>
              <w:right w:val="single" w:sz="4" w:space="0" w:color="auto"/>
            </w:tcBorders>
            <w:hideMark/>
          </w:tcPr>
          <w:p w14:paraId="02344012"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117</w:t>
            </w:r>
          </w:p>
        </w:tc>
        <w:tc>
          <w:tcPr>
            <w:tcW w:w="494" w:type="dxa"/>
            <w:tcBorders>
              <w:top w:val="nil"/>
              <w:left w:val="nil"/>
              <w:bottom w:val="single" w:sz="4" w:space="0" w:color="auto"/>
              <w:right w:val="single" w:sz="4" w:space="0" w:color="auto"/>
            </w:tcBorders>
            <w:vAlign w:val="center"/>
            <w:hideMark/>
          </w:tcPr>
          <w:p w14:paraId="298AAE6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4851AAA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10</w:t>
            </w:r>
          </w:p>
        </w:tc>
        <w:tc>
          <w:tcPr>
            <w:tcW w:w="921" w:type="dxa"/>
            <w:tcBorders>
              <w:top w:val="nil"/>
              <w:left w:val="nil"/>
              <w:bottom w:val="single" w:sz="4" w:space="0" w:color="auto"/>
              <w:right w:val="single" w:sz="4" w:space="0" w:color="auto"/>
            </w:tcBorders>
            <w:vAlign w:val="center"/>
            <w:hideMark/>
          </w:tcPr>
          <w:p w14:paraId="000C44C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10</w:t>
            </w:r>
          </w:p>
        </w:tc>
        <w:tc>
          <w:tcPr>
            <w:tcW w:w="848" w:type="dxa"/>
            <w:tcBorders>
              <w:top w:val="nil"/>
              <w:left w:val="nil"/>
              <w:bottom w:val="single" w:sz="4" w:space="0" w:color="auto"/>
              <w:right w:val="single" w:sz="4" w:space="0" w:color="auto"/>
            </w:tcBorders>
            <w:vAlign w:val="center"/>
            <w:hideMark/>
          </w:tcPr>
          <w:p w14:paraId="71B728A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10</w:t>
            </w:r>
          </w:p>
        </w:tc>
        <w:tc>
          <w:tcPr>
            <w:tcW w:w="575" w:type="dxa"/>
            <w:tcBorders>
              <w:top w:val="nil"/>
              <w:left w:val="nil"/>
              <w:bottom w:val="single" w:sz="4" w:space="0" w:color="auto"/>
              <w:right w:val="single" w:sz="4" w:space="0" w:color="auto"/>
            </w:tcBorders>
            <w:shd w:val="clear" w:color="000000" w:fill="FFFFFF"/>
            <w:vAlign w:val="center"/>
            <w:hideMark/>
          </w:tcPr>
          <w:p w14:paraId="1AA0A9B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r>
      <w:tr w:rsidR="001B3CF0" w:rsidRPr="001B3CF0" w14:paraId="4E4306F6" w14:textId="77777777" w:rsidTr="001B3CF0">
        <w:trPr>
          <w:trHeight w:val="420"/>
        </w:trPr>
        <w:tc>
          <w:tcPr>
            <w:tcW w:w="563" w:type="dxa"/>
            <w:tcBorders>
              <w:top w:val="nil"/>
              <w:left w:val="nil"/>
              <w:bottom w:val="single" w:sz="4" w:space="0" w:color="auto"/>
              <w:right w:val="single" w:sz="4" w:space="0" w:color="auto"/>
            </w:tcBorders>
            <w:vAlign w:val="center"/>
            <w:hideMark/>
          </w:tcPr>
          <w:p w14:paraId="1F5BBE6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1DA50749"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aferente transferurilor pentru plata personalului</w:t>
            </w:r>
          </w:p>
        </w:tc>
        <w:tc>
          <w:tcPr>
            <w:tcW w:w="271" w:type="dxa"/>
            <w:tcBorders>
              <w:top w:val="nil"/>
              <w:left w:val="nil"/>
              <w:bottom w:val="single" w:sz="4" w:space="0" w:color="auto"/>
              <w:right w:val="single" w:sz="4" w:space="0" w:color="auto"/>
            </w:tcBorders>
            <w:hideMark/>
          </w:tcPr>
          <w:p w14:paraId="5F152B06"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118</w:t>
            </w:r>
          </w:p>
        </w:tc>
        <w:tc>
          <w:tcPr>
            <w:tcW w:w="494" w:type="dxa"/>
            <w:tcBorders>
              <w:top w:val="nil"/>
              <w:left w:val="nil"/>
              <w:bottom w:val="single" w:sz="4" w:space="0" w:color="auto"/>
              <w:right w:val="single" w:sz="4" w:space="0" w:color="auto"/>
            </w:tcBorders>
            <w:vAlign w:val="center"/>
            <w:hideMark/>
          </w:tcPr>
          <w:p w14:paraId="4A20652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57D5C9E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FAEC3D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2E9BAF5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5A1E10A"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r>
      <w:tr w:rsidR="001B3CF0" w:rsidRPr="001B3CF0" w14:paraId="749D2F99" w14:textId="77777777" w:rsidTr="001B3CF0">
        <w:trPr>
          <w:trHeight w:val="720"/>
        </w:trPr>
        <w:tc>
          <w:tcPr>
            <w:tcW w:w="563" w:type="dxa"/>
            <w:tcBorders>
              <w:top w:val="nil"/>
              <w:left w:val="nil"/>
              <w:bottom w:val="single" w:sz="4" w:space="0" w:color="auto"/>
              <w:right w:val="single" w:sz="4" w:space="0" w:color="auto"/>
            </w:tcBorders>
            <w:vAlign w:val="center"/>
            <w:hideMark/>
          </w:tcPr>
          <w:p w14:paraId="7C6EEC6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d)</w:t>
            </w:r>
          </w:p>
        </w:tc>
        <w:tc>
          <w:tcPr>
            <w:tcW w:w="4423" w:type="dxa"/>
            <w:tcBorders>
              <w:top w:val="nil"/>
              <w:left w:val="nil"/>
              <w:bottom w:val="single" w:sz="4" w:space="0" w:color="auto"/>
              <w:right w:val="single" w:sz="4" w:space="0" w:color="auto"/>
            </w:tcBorders>
            <w:vAlign w:val="center"/>
            <w:hideMark/>
          </w:tcPr>
          <w:p w14:paraId="466FE783"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alte cheltuieli</w:t>
            </w:r>
          </w:p>
        </w:tc>
        <w:tc>
          <w:tcPr>
            <w:tcW w:w="271" w:type="dxa"/>
            <w:tcBorders>
              <w:top w:val="nil"/>
              <w:left w:val="nil"/>
              <w:bottom w:val="single" w:sz="4" w:space="0" w:color="auto"/>
              <w:right w:val="single" w:sz="4" w:space="0" w:color="auto"/>
            </w:tcBorders>
            <w:hideMark/>
          </w:tcPr>
          <w:p w14:paraId="4E115A24"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119</w:t>
            </w:r>
          </w:p>
        </w:tc>
        <w:tc>
          <w:tcPr>
            <w:tcW w:w="494" w:type="dxa"/>
            <w:tcBorders>
              <w:top w:val="nil"/>
              <w:left w:val="nil"/>
              <w:bottom w:val="single" w:sz="4" w:space="0" w:color="auto"/>
              <w:right w:val="single" w:sz="4" w:space="0" w:color="auto"/>
            </w:tcBorders>
            <w:vAlign w:val="center"/>
            <w:hideMark/>
          </w:tcPr>
          <w:p w14:paraId="0ABBF0D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14</w:t>
            </w:r>
          </w:p>
        </w:tc>
        <w:tc>
          <w:tcPr>
            <w:tcW w:w="921" w:type="dxa"/>
            <w:tcBorders>
              <w:top w:val="nil"/>
              <w:left w:val="nil"/>
              <w:bottom w:val="single" w:sz="4" w:space="0" w:color="auto"/>
              <w:right w:val="single" w:sz="4" w:space="0" w:color="auto"/>
            </w:tcBorders>
            <w:shd w:val="clear" w:color="000000" w:fill="FFFFFF"/>
            <w:vAlign w:val="center"/>
            <w:hideMark/>
          </w:tcPr>
          <w:p w14:paraId="6713592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17</w:t>
            </w:r>
          </w:p>
        </w:tc>
        <w:tc>
          <w:tcPr>
            <w:tcW w:w="921" w:type="dxa"/>
            <w:tcBorders>
              <w:top w:val="nil"/>
              <w:left w:val="nil"/>
              <w:bottom w:val="single" w:sz="4" w:space="0" w:color="auto"/>
              <w:right w:val="single" w:sz="4" w:space="0" w:color="auto"/>
            </w:tcBorders>
            <w:vAlign w:val="center"/>
            <w:hideMark/>
          </w:tcPr>
          <w:p w14:paraId="6C50CA7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35</w:t>
            </w:r>
          </w:p>
        </w:tc>
        <w:tc>
          <w:tcPr>
            <w:tcW w:w="848" w:type="dxa"/>
            <w:tcBorders>
              <w:top w:val="nil"/>
              <w:left w:val="nil"/>
              <w:bottom w:val="single" w:sz="4" w:space="0" w:color="auto"/>
              <w:right w:val="single" w:sz="4" w:space="0" w:color="auto"/>
            </w:tcBorders>
            <w:vAlign w:val="center"/>
            <w:hideMark/>
          </w:tcPr>
          <w:p w14:paraId="727537F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35</w:t>
            </w:r>
          </w:p>
        </w:tc>
        <w:tc>
          <w:tcPr>
            <w:tcW w:w="575" w:type="dxa"/>
            <w:tcBorders>
              <w:top w:val="nil"/>
              <w:left w:val="nil"/>
              <w:bottom w:val="single" w:sz="4" w:space="0" w:color="auto"/>
              <w:right w:val="single" w:sz="4" w:space="0" w:color="auto"/>
            </w:tcBorders>
            <w:shd w:val="clear" w:color="000000" w:fill="FFFFFF"/>
            <w:vAlign w:val="center"/>
            <w:hideMark/>
          </w:tcPr>
          <w:p w14:paraId="15F1B443"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25</w:t>
            </w:r>
          </w:p>
        </w:tc>
      </w:tr>
      <w:tr w:rsidR="001B3CF0" w:rsidRPr="001B3CF0" w14:paraId="318DC6DD" w14:textId="77777777" w:rsidTr="001B3CF0">
        <w:trPr>
          <w:trHeight w:val="630"/>
        </w:trPr>
        <w:tc>
          <w:tcPr>
            <w:tcW w:w="563" w:type="dxa"/>
            <w:tcBorders>
              <w:top w:val="nil"/>
              <w:left w:val="nil"/>
              <w:bottom w:val="single" w:sz="4" w:space="0" w:color="auto"/>
              <w:right w:val="single" w:sz="4" w:space="0" w:color="auto"/>
            </w:tcBorders>
            <w:vAlign w:val="center"/>
            <w:hideMark/>
          </w:tcPr>
          <w:p w14:paraId="4D3808C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e)</w:t>
            </w:r>
          </w:p>
        </w:tc>
        <w:tc>
          <w:tcPr>
            <w:tcW w:w="4423" w:type="dxa"/>
            <w:tcBorders>
              <w:top w:val="nil"/>
              <w:left w:val="nil"/>
              <w:bottom w:val="single" w:sz="4" w:space="0" w:color="auto"/>
              <w:right w:val="single" w:sz="4" w:space="0" w:color="auto"/>
            </w:tcBorders>
            <w:vAlign w:val="center"/>
            <w:hideMark/>
          </w:tcPr>
          <w:p w14:paraId="79B68300"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cu amortizarea imobilizarilor corporale si necorporale</w:t>
            </w:r>
          </w:p>
        </w:tc>
        <w:tc>
          <w:tcPr>
            <w:tcW w:w="271" w:type="dxa"/>
            <w:tcBorders>
              <w:top w:val="nil"/>
              <w:left w:val="nil"/>
              <w:bottom w:val="single" w:sz="4" w:space="0" w:color="auto"/>
              <w:right w:val="single" w:sz="4" w:space="0" w:color="auto"/>
            </w:tcBorders>
            <w:hideMark/>
          </w:tcPr>
          <w:p w14:paraId="69CC91BB"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120</w:t>
            </w:r>
          </w:p>
        </w:tc>
        <w:tc>
          <w:tcPr>
            <w:tcW w:w="494" w:type="dxa"/>
            <w:tcBorders>
              <w:top w:val="nil"/>
              <w:left w:val="nil"/>
              <w:bottom w:val="single" w:sz="4" w:space="0" w:color="auto"/>
              <w:right w:val="single" w:sz="4" w:space="0" w:color="auto"/>
            </w:tcBorders>
            <w:vAlign w:val="center"/>
            <w:hideMark/>
          </w:tcPr>
          <w:p w14:paraId="67FFA127"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8035</w:t>
            </w:r>
          </w:p>
        </w:tc>
        <w:tc>
          <w:tcPr>
            <w:tcW w:w="921" w:type="dxa"/>
            <w:tcBorders>
              <w:top w:val="nil"/>
              <w:left w:val="nil"/>
              <w:bottom w:val="single" w:sz="4" w:space="0" w:color="auto"/>
              <w:right w:val="single" w:sz="4" w:space="0" w:color="auto"/>
            </w:tcBorders>
            <w:shd w:val="clear" w:color="000000" w:fill="FFFFFF"/>
            <w:vAlign w:val="center"/>
            <w:hideMark/>
          </w:tcPr>
          <w:p w14:paraId="54D6366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8830</w:t>
            </w:r>
          </w:p>
        </w:tc>
        <w:tc>
          <w:tcPr>
            <w:tcW w:w="921" w:type="dxa"/>
            <w:tcBorders>
              <w:top w:val="nil"/>
              <w:left w:val="nil"/>
              <w:bottom w:val="single" w:sz="4" w:space="0" w:color="auto"/>
              <w:right w:val="single" w:sz="4" w:space="0" w:color="auto"/>
            </w:tcBorders>
            <w:vAlign w:val="center"/>
            <w:hideMark/>
          </w:tcPr>
          <w:p w14:paraId="38F2C49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8514</w:t>
            </w:r>
          </w:p>
        </w:tc>
        <w:tc>
          <w:tcPr>
            <w:tcW w:w="848" w:type="dxa"/>
            <w:tcBorders>
              <w:top w:val="nil"/>
              <w:left w:val="nil"/>
              <w:bottom w:val="single" w:sz="4" w:space="0" w:color="auto"/>
              <w:right w:val="single" w:sz="4" w:space="0" w:color="auto"/>
            </w:tcBorders>
            <w:vAlign w:val="center"/>
            <w:hideMark/>
          </w:tcPr>
          <w:p w14:paraId="546CE29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8514</w:t>
            </w:r>
          </w:p>
        </w:tc>
        <w:tc>
          <w:tcPr>
            <w:tcW w:w="575" w:type="dxa"/>
            <w:tcBorders>
              <w:top w:val="nil"/>
              <w:left w:val="nil"/>
              <w:bottom w:val="single" w:sz="4" w:space="0" w:color="auto"/>
              <w:right w:val="single" w:sz="4" w:space="0" w:color="auto"/>
            </w:tcBorders>
            <w:shd w:val="clear" w:color="000000" w:fill="FFFFFF"/>
            <w:vAlign w:val="center"/>
            <w:hideMark/>
          </w:tcPr>
          <w:p w14:paraId="703EBAB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8365</w:t>
            </w:r>
          </w:p>
        </w:tc>
      </w:tr>
      <w:tr w:rsidR="001B3CF0" w:rsidRPr="001B3CF0" w14:paraId="7184558A" w14:textId="77777777" w:rsidTr="001B3CF0">
        <w:trPr>
          <w:trHeight w:val="630"/>
        </w:trPr>
        <w:tc>
          <w:tcPr>
            <w:tcW w:w="563" w:type="dxa"/>
            <w:tcBorders>
              <w:top w:val="nil"/>
              <w:left w:val="nil"/>
              <w:bottom w:val="single" w:sz="4" w:space="0" w:color="auto"/>
              <w:right w:val="single" w:sz="4" w:space="0" w:color="auto"/>
            </w:tcBorders>
            <w:vAlign w:val="center"/>
            <w:hideMark/>
          </w:tcPr>
          <w:p w14:paraId="2712D1B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f)</w:t>
            </w:r>
          </w:p>
        </w:tc>
        <w:tc>
          <w:tcPr>
            <w:tcW w:w="4423" w:type="dxa"/>
            <w:tcBorders>
              <w:top w:val="nil"/>
              <w:left w:val="nil"/>
              <w:bottom w:val="single" w:sz="4" w:space="0" w:color="auto"/>
              <w:right w:val="single" w:sz="4" w:space="0" w:color="auto"/>
            </w:tcBorders>
            <w:vAlign w:val="center"/>
            <w:hideMark/>
          </w:tcPr>
          <w:p w14:paraId="18054E7A"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ajustari si deprecieri pentru pierdere de valoare si provizioane (Rd.121=rd.122-rd.125), din care:</w:t>
            </w:r>
          </w:p>
        </w:tc>
        <w:tc>
          <w:tcPr>
            <w:tcW w:w="271" w:type="dxa"/>
            <w:tcBorders>
              <w:top w:val="nil"/>
              <w:left w:val="nil"/>
              <w:bottom w:val="single" w:sz="4" w:space="0" w:color="auto"/>
              <w:right w:val="single" w:sz="4" w:space="0" w:color="auto"/>
            </w:tcBorders>
            <w:hideMark/>
          </w:tcPr>
          <w:p w14:paraId="1EA059BE"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121</w:t>
            </w:r>
          </w:p>
        </w:tc>
        <w:tc>
          <w:tcPr>
            <w:tcW w:w="494" w:type="dxa"/>
            <w:tcBorders>
              <w:top w:val="nil"/>
              <w:left w:val="nil"/>
              <w:bottom w:val="single" w:sz="4" w:space="0" w:color="auto"/>
              <w:right w:val="single" w:sz="4" w:space="0" w:color="auto"/>
            </w:tcBorders>
            <w:vAlign w:val="center"/>
            <w:hideMark/>
          </w:tcPr>
          <w:p w14:paraId="089F831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912</w:t>
            </w:r>
          </w:p>
        </w:tc>
        <w:tc>
          <w:tcPr>
            <w:tcW w:w="921" w:type="dxa"/>
            <w:tcBorders>
              <w:top w:val="nil"/>
              <w:left w:val="nil"/>
              <w:bottom w:val="single" w:sz="4" w:space="0" w:color="auto"/>
              <w:right w:val="single" w:sz="4" w:space="0" w:color="auto"/>
            </w:tcBorders>
            <w:shd w:val="clear" w:color="000000" w:fill="FFFFFF"/>
            <w:vAlign w:val="center"/>
            <w:hideMark/>
          </w:tcPr>
          <w:p w14:paraId="6A743A7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283</w:t>
            </w:r>
          </w:p>
        </w:tc>
        <w:tc>
          <w:tcPr>
            <w:tcW w:w="921" w:type="dxa"/>
            <w:tcBorders>
              <w:top w:val="nil"/>
              <w:left w:val="nil"/>
              <w:bottom w:val="single" w:sz="4" w:space="0" w:color="auto"/>
              <w:right w:val="single" w:sz="4" w:space="0" w:color="auto"/>
            </w:tcBorders>
            <w:vAlign w:val="center"/>
            <w:hideMark/>
          </w:tcPr>
          <w:p w14:paraId="07F36A1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w:t>
            </w:r>
          </w:p>
        </w:tc>
        <w:tc>
          <w:tcPr>
            <w:tcW w:w="848" w:type="dxa"/>
            <w:tcBorders>
              <w:top w:val="nil"/>
              <w:left w:val="nil"/>
              <w:bottom w:val="single" w:sz="4" w:space="0" w:color="auto"/>
              <w:right w:val="single" w:sz="4" w:space="0" w:color="auto"/>
            </w:tcBorders>
            <w:vAlign w:val="center"/>
            <w:hideMark/>
          </w:tcPr>
          <w:p w14:paraId="2039575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-47</w:t>
            </w:r>
          </w:p>
        </w:tc>
        <w:tc>
          <w:tcPr>
            <w:tcW w:w="575" w:type="dxa"/>
            <w:tcBorders>
              <w:top w:val="nil"/>
              <w:left w:val="nil"/>
              <w:bottom w:val="single" w:sz="4" w:space="0" w:color="auto"/>
              <w:right w:val="single" w:sz="4" w:space="0" w:color="auto"/>
            </w:tcBorders>
            <w:shd w:val="clear" w:color="000000" w:fill="FFFFFF"/>
            <w:vAlign w:val="center"/>
            <w:hideMark/>
          </w:tcPr>
          <w:p w14:paraId="52D932F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275</w:t>
            </w:r>
          </w:p>
        </w:tc>
      </w:tr>
      <w:tr w:rsidR="001B3CF0" w:rsidRPr="001B3CF0" w14:paraId="69CBB620" w14:textId="77777777" w:rsidTr="001B3CF0">
        <w:trPr>
          <w:trHeight w:val="450"/>
        </w:trPr>
        <w:tc>
          <w:tcPr>
            <w:tcW w:w="563" w:type="dxa"/>
            <w:tcBorders>
              <w:top w:val="nil"/>
              <w:left w:val="nil"/>
              <w:bottom w:val="single" w:sz="4" w:space="0" w:color="auto"/>
              <w:right w:val="single" w:sz="4" w:space="0" w:color="auto"/>
            </w:tcBorders>
            <w:vAlign w:val="center"/>
            <w:hideMark/>
          </w:tcPr>
          <w:p w14:paraId="7CD270F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0457C71"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f1)cheltuieli privind ajustarile si provizioanele</w:t>
            </w:r>
          </w:p>
        </w:tc>
        <w:tc>
          <w:tcPr>
            <w:tcW w:w="271" w:type="dxa"/>
            <w:tcBorders>
              <w:top w:val="nil"/>
              <w:left w:val="nil"/>
              <w:bottom w:val="single" w:sz="4" w:space="0" w:color="auto"/>
              <w:right w:val="single" w:sz="4" w:space="0" w:color="auto"/>
            </w:tcBorders>
            <w:hideMark/>
          </w:tcPr>
          <w:p w14:paraId="74C3CF7E"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122</w:t>
            </w:r>
          </w:p>
        </w:tc>
        <w:tc>
          <w:tcPr>
            <w:tcW w:w="494" w:type="dxa"/>
            <w:tcBorders>
              <w:top w:val="nil"/>
              <w:left w:val="nil"/>
              <w:bottom w:val="single" w:sz="4" w:space="0" w:color="auto"/>
              <w:right w:val="single" w:sz="4" w:space="0" w:color="auto"/>
            </w:tcBorders>
            <w:vAlign w:val="center"/>
            <w:hideMark/>
          </w:tcPr>
          <w:p w14:paraId="16FC09D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2487</w:t>
            </w:r>
          </w:p>
        </w:tc>
        <w:tc>
          <w:tcPr>
            <w:tcW w:w="921" w:type="dxa"/>
            <w:tcBorders>
              <w:top w:val="nil"/>
              <w:left w:val="nil"/>
              <w:bottom w:val="single" w:sz="4" w:space="0" w:color="auto"/>
              <w:right w:val="single" w:sz="4" w:space="0" w:color="auto"/>
            </w:tcBorders>
            <w:shd w:val="clear" w:color="000000" w:fill="FFFFFF"/>
            <w:vAlign w:val="center"/>
            <w:hideMark/>
          </w:tcPr>
          <w:p w14:paraId="5E113FE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2484</w:t>
            </w:r>
          </w:p>
        </w:tc>
        <w:tc>
          <w:tcPr>
            <w:tcW w:w="921" w:type="dxa"/>
            <w:tcBorders>
              <w:top w:val="nil"/>
              <w:left w:val="nil"/>
              <w:bottom w:val="single" w:sz="4" w:space="0" w:color="auto"/>
              <w:right w:val="single" w:sz="4" w:space="0" w:color="auto"/>
            </w:tcBorders>
            <w:vAlign w:val="center"/>
            <w:hideMark/>
          </w:tcPr>
          <w:p w14:paraId="56CDB53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2484</w:t>
            </w:r>
          </w:p>
        </w:tc>
        <w:tc>
          <w:tcPr>
            <w:tcW w:w="848" w:type="dxa"/>
            <w:tcBorders>
              <w:top w:val="nil"/>
              <w:left w:val="nil"/>
              <w:bottom w:val="single" w:sz="4" w:space="0" w:color="auto"/>
              <w:right w:val="single" w:sz="4" w:space="0" w:color="auto"/>
            </w:tcBorders>
            <w:vAlign w:val="center"/>
            <w:hideMark/>
          </w:tcPr>
          <w:p w14:paraId="2CAD1A0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2484</w:t>
            </w:r>
          </w:p>
        </w:tc>
        <w:tc>
          <w:tcPr>
            <w:tcW w:w="575" w:type="dxa"/>
            <w:tcBorders>
              <w:top w:val="nil"/>
              <w:left w:val="nil"/>
              <w:bottom w:val="single" w:sz="4" w:space="0" w:color="auto"/>
              <w:right w:val="single" w:sz="4" w:space="0" w:color="auto"/>
            </w:tcBorders>
            <w:shd w:val="clear" w:color="000000" w:fill="FFFFFF"/>
            <w:vAlign w:val="center"/>
            <w:hideMark/>
          </w:tcPr>
          <w:p w14:paraId="07CD4B3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2631</w:t>
            </w:r>
          </w:p>
        </w:tc>
      </w:tr>
      <w:tr w:rsidR="001B3CF0" w:rsidRPr="001B3CF0" w14:paraId="589A65F0" w14:textId="77777777" w:rsidTr="001B3CF0">
        <w:trPr>
          <w:trHeight w:val="450"/>
        </w:trPr>
        <w:tc>
          <w:tcPr>
            <w:tcW w:w="563" w:type="dxa"/>
            <w:tcBorders>
              <w:top w:val="nil"/>
              <w:left w:val="nil"/>
              <w:bottom w:val="single" w:sz="4" w:space="0" w:color="auto"/>
              <w:right w:val="single" w:sz="4" w:space="0" w:color="auto"/>
            </w:tcBorders>
            <w:vAlign w:val="center"/>
            <w:hideMark/>
          </w:tcPr>
          <w:p w14:paraId="4716E37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420E6AE"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f1.1)provizioane privind participarea la profit a salariatilor</w:t>
            </w:r>
          </w:p>
        </w:tc>
        <w:tc>
          <w:tcPr>
            <w:tcW w:w="271" w:type="dxa"/>
            <w:tcBorders>
              <w:top w:val="nil"/>
              <w:left w:val="nil"/>
              <w:bottom w:val="single" w:sz="4" w:space="0" w:color="auto"/>
              <w:right w:val="single" w:sz="4" w:space="0" w:color="auto"/>
            </w:tcBorders>
            <w:hideMark/>
          </w:tcPr>
          <w:p w14:paraId="0D3E7FA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123</w:t>
            </w:r>
          </w:p>
        </w:tc>
        <w:tc>
          <w:tcPr>
            <w:tcW w:w="494" w:type="dxa"/>
            <w:tcBorders>
              <w:top w:val="nil"/>
              <w:left w:val="nil"/>
              <w:bottom w:val="single" w:sz="4" w:space="0" w:color="auto"/>
              <w:right w:val="single" w:sz="4" w:space="0" w:color="auto"/>
            </w:tcBorders>
            <w:vAlign w:val="center"/>
            <w:hideMark/>
          </w:tcPr>
          <w:p w14:paraId="31B2CB8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3335FE6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396DE739"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484C50D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2C55D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1CF1E759" w14:textId="77777777" w:rsidTr="001B3CF0">
        <w:trPr>
          <w:trHeight w:val="450"/>
        </w:trPr>
        <w:tc>
          <w:tcPr>
            <w:tcW w:w="563" w:type="dxa"/>
            <w:tcBorders>
              <w:top w:val="nil"/>
              <w:left w:val="nil"/>
              <w:bottom w:val="single" w:sz="4" w:space="0" w:color="auto"/>
              <w:right w:val="single" w:sz="4" w:space="0" w:color="auto"/>
            </w:tcBorders>
            <w:vAlign w:val="center"/>
            <w:hideMark/>
          </w:tcPr>
          <w:p w14:paraId="36457CC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2D0E145"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f1.2)provizioane in legatura cu contractul de mandat</w:t>
            </w:r>
          </w:p>
        </w:tc>
        <w:tc>
          <w:tcPr>
            <w:tcW w:w="271" w:type="dxa"/>
            <w:tcBorders>
              <w:top w:val="nil"/>
              <w:left w:val="nil"/>
              <w:bottom w:val="single" w:sz="4" w:space="0" w:color="auto"/>
              <w:right w:val="single" w:sz="4" w:space="0" w:color="auto"/>
            </w:tcBorders>
            <w:hideMark/>
          </w:tcPr>
          <w:p w14:paraId="425EDB0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124</w:t>
            </w:r>
          </w:p>
        </w:tc>
        <w:tc>
          <w:tcPr>
            <w:tcW w:w="494" w:type="dxa"/>
            <w:tcBorders>
              <w:top w:val="nil"/>
              <w:left w:val="nil"/>
              <w:bottom w:val="single" w:sz="4" w:space="0" w:color="auto"/>
              <w:right w:val="single" w:sz="4" w:space="0" w:color="auto"/>
            </w:tcBorders>
            <w:vAlign w:val="center"/>
            <w:hideMark/>
          </w:tcPr>
          <w:p w14:paraId="4C054F8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84</w:t>
            </w:r>
          </w:p>
        </w:tc>
        <w:tc>
          <w:tcPr>
            <w:tcW w:w="921" w:type="dxa"/>
            <w:tcBorders>
              <w:top w:val="nil"/>
              <w:left w:val="nil"/>
              <w:bottom w:val="single" w:sz="4" w:space="0" w:color="auto"/>
              <w:right w:val="single" w:sz="4" w:space="0" w:color="auto"/>
            </w:tcBorders>
            <w:shd w:val="clear" w:color="000000" w:fill="FFFFFF"/>
            <w:vAlign w:val="center"/>
            <w:hideMark/>
          </w:tcPr>
          <w:p w14:paraId="02C9639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84</w:t>
            </w:r>
          </w:p>
        </w:tc>
        <w:tc>
          <w:tcPr>
            <w:tcW w:w="921" w:type="dxa"/>
            <w:tcBorders>
              <w:top w:val="nil"/>
              <w:left w:val="nil"/>
              <w:bottom w:val="single" w:sz="4" w:space="0" w:color="auto"/>
              <w:right w:val="single" w:sz="4" w:space="0" w:color="auto"/>
            </w:tcBorders>
            <w:vAlign w:val="center"/>
            <w:hideMark/>
          </w:tcPr>
          <w:p w14:paraId="02FE2E0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33</w:t>
            </w:r>
          </w:p>
        </w:tc>
        <w:tc>
          <w:tcPr>
            <w:tcW w:w="848" w:type="dxa"/>
            <w:tcBorders>
              <w:top w:val="nil"/>
              <w:left w:val="nil"/>
              <w:bottom w:val="single" w:sz="4" w:space="0" w:color="auto"/>
              <w:right w:val="single" w:sz="4" w:space="0" w:color="auto"/>
            </w:tcBorders>
            <w:vAlign w:val="center"/>
            <w:hideMark/>
          </w:tcPr>
          <w:p w14:paraId="6C38E01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33</w:t>
            </w:r>
          </w:p>
        </w:tc>
        <w:tc>
          <w:tcPr>
            <w:tcW w:w="575" w:type="dxa"/>
            <w:tcBorders>
              <w:top w:val="nil"/>
              <w:left w:val="nil"/>
              <w:bottom w:val="single" w:sz="4" w:space="0" w:color="auto"/>
              <w:right w:val="single" w:sz="4" w:space="0" w:color="auto"/>
            </w:tcBorders>
            <w:shd w:val="clear" w:color="000000" w:fill="FFFFFF"/>
            <w:vAlign w:val="center"/>
            <w:hideMark/>
          </w:tcPr>
          <w:p w14:paraId="5CFACF5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294ED7C9" w14:textId="77777777" w:rsidTr="001B3CF0">
        <w:trPr>
          <w:trHeight w:val="675"/>
        </w:trPr>
        <w:tc>
          <w:tcPr>
            <w:tcW w:w="563" w:type="dxa"/>
            <w:tcBorders>
              <w:top w:val="nil"/>
              <w:left w:val="nil"/>
              <w:bottom w:val="single" w:sz="4" w:space="0" w:color="auto"/>
              <w:right w:val="single" w:sz="4" w:space="0" w:color="auto"/>
            </w:tcBorders>
            <w:vAlign w:val="center"/>
            <w:hideMark/>
          </w:tcPr>
          <w:p w14:paraId="0744FC8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7C988D8C"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f2)venituri din provizioane si ajustari pentru depreciere sau pierderi de valoare, din care:</w:t>
            </w:r>
          </w:p>
        </w:tc>
        <w:tc>
          <w:tcPr>
            <w:tcW w:w="271" w:type="dxa"/>
            <w:tcBorders>
              <w:top w:val="nil"/>
              <w:left w:val="nil"/>
              <w:bottom w:val="single" w:sz="4" w:space="0" w:color="auto"/>
              <w:right w:val="single" w:sz="4" w:space="0" w:color="auto"/>
            </w:tcBorders>
            <w:hideMark/>
          </w:tcPr>
          <w:p w14:paraId="037B3125"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125</w:t>
            </w:r>
          </w:p>
        </w:tc>
        <w:tc>
          <w:tcPr>
            <w:tcW w:w="494" w:type="dxa"/>
            <w:tcBorders>
              <w:top w:val="nil"/>
              <w:left w:val="nil"/>
              <w:bottom w:val="single" w:sz="4" w:space="0" w:color="auto"/>
              <w:right w:val="single" w:sz="4" w:space="0" w:color="auto"/>
            </w:tcBorders>
            <w:vAlign w:val="center"/>
            <w:hideMark/>
          </w:tcPr>
          <w:p w14:paraId="2819008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1575</w:t>
            </w:r>
          </w:p>
        </w:tc>
        <w:tc>
          <w:tcPr>
            <w:tcW w:w="921" w:type="dxa"/>
            <w:tcBorders>
              <w:top w:val="nil"/>
              <w:left w:val="nil"/>
              <w:bottom w:val="single" w:sz="4" w:space="0" w:color="auto"/>
              <w:right w:val="single" w:sz="4" w:space="0" w:color="auto"/>
            </w:tcBorders>
            <w:shd w:val="clear" w:color="000000" w:fill="FFFFFF"/>
            <w:vAlign w:val="center"/>
            <w:hideMark/>
          </w:tcPr>
          <w:p w14:paraId="62361BB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2201</w:t>
            </w:r>
          </w:p>
        </w:tc>
        <w:tc>
          <w:tcPr>
            <w:tcW w:w="921" w:type="dxa"/>
            <w:tcBorders>
              <w:top w:val="nil"/>
              <w:left w:val="nil"/>
              <w:bottom w:val="single" w:sz="4" w:space="0" w:color="auto"/>
              <w:right w:val="single" w:sz="4" w:space="0" w:color="auto"/>
            </w:tcBorders>
            <w:vAlign w:val="center"/>
            <w:hideMark/>
          </w:tcPr>
          <w:p w14:paraId="50D1880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848" w:type="dxa"/>
            <w:tcBorders>
              <w:top w:val="nil"/>
              <w:left w:val="nil"/>
              <w:bottom w:val="single" w:sz="4" w:space="0" w:color="auto"/>
              <w:right w:val="single" w:sz="4" w:space="0" w:color="auto"/>
            </w:tcBorders>
            <w:vAlign w:val="center"/>
            <w:hideMark/>
          </w:tcPr>
          <w:p w14:paraId="115B705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575" w:type="dxa"/>
            <w:tcBorders>
              <w:top w:val="nil"/>
              <w:left w:val="nil"/>
              <w:bottom w:val="single" w:sz="4" w:space="0" w:color="auto"/>
              <w:right w:val="single" w:sz="4" w:space="0" w:color="auto"/>
            </w:tcBorders>
            <w:shd w:val="clear" w:color="000000" w:fill="FFFFFF"/>
            <w:vAlign w:val="center"/>
            <w:hideMark/>
          </w:tcPr>
          <w:p w14:paraId="7BF2B6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2356</w:t>
            </w:r>
          </w:p>
        </w:tc>
      </w:tr>
      <w:tr w:rsidR="001B3CF0" w:rsidRPr="001B3CF0" w14:paraId="57B1DDB2" w14:textId="77777777" w:rsidTr="001B3CF0">
        <w:trPr>
          <w:trHeight w:val="450"/>
        </w:trPr>
        <w:tc>
          <w:tcPr>
            <w:tcW w:w="563" w:type="dxa"/>
            <w:tcBorders>
              <w:top w:val="nil"/>
              <w:left w:val="nil"/>
              <w:bottom w:val="single" w:sz="4" w:space="0" w:color="auto"/>
              <w:right w:val="single" w:sz="4" w:space="0" w:color="auto"/>
            </w:tcBorders>
            <w:vAlign w:val="center"/>
            <w:hideMark/>
          </w:tcPr>
          <w:p w14:paraId="50B90AD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5E2C01C"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f2.1)din anularea provizioanelor (Rd.126=rd.127+128+129), din care:</w:t>
            </w:r>
          </w:p>
        </w:tc>
        <w:tc>
          <w:tcPr>
            <w:tcW w:w="271" w:type="dxa"/>
            <w:tcBorders>
              <w:top w:val="nil"/>
              <w:left w:val="nil"/>
              <w:bottom w:val="single" w:sz="4" w:space="0" w:color="auto"/>
              <w:right w:val="single" w:sz="4" w:space="0" w:color="auto"/>
            </w:tcBorders>
            <w:hideMark/>
          </w:tcPr>
          <w:p w14:paraId="46F0EDBB"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126</w:t>
            </w:r>
          </w:p>
        </w:tc>
        <w:tc>
          <w:tcPr>
            <w:tcW w:w="494" w:type="dxa"/>
            <w:tcBorders>
              <w:top w:val="nil"/>
              <w:left w:val="nil"/>
              <w:bottom w:val="single" w:sz="4" w:space="0" w:color="auto"/>
              <w:right w:val="single" w:sz="4" w:space="0" w:color="auto"/>
            </w:tcBorders>
            <w:vAlign w:val="center"/>
            <w:hideMark/>
          </w:tcPr>
          <w:p w14:paraId="23DCE69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1575</w:t>
            </w:r>
          </w:p>
        </w:tc>
        <w:tc>
          <w:tcPr>
            <w:tcW w:w="921" w:type="dxa"/>
            <w:tcBorders>
              <w:top w:val="nil"/>
              <w:left w:val="nil"/>
              <w:bottom w:val="single" w:sz="4" w:space="0" w:color="auto"/>
              <w:right w:val="single" w:sz="4" w:space="0" w:color="auto"/>
            </w:tcBorders>
            <w:shd w:val="clear" w:color="000000" w:fill="FFFFFF"/>
            <w:vAlign w:val="center"/>
            <w:hideMark/>
          </w:tcPr>
          <w:p w14:paraId="6C86150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2201</w:t>
            </w:r>
          </w:p>
        </w:tc>
        <w:tc>
          <w:tcPr>
            <w:tcW w:w="921" w:type="dxa"/>
            <w:tcBorders>
              <w:top w:val="nil"/>
              <w:left w:val="nil"/>
              <w:bottom w:val="single" w:sz="4" w:space="0" w:color="auto"/>
              <w:right w:val="single" w:sz="4" w:space="0" w:color="auto"/>
            </w:tcBorders>
            <w:vAlign w:val="center"/>
            <w:hideMark/>
          </w:tcPr>
          <w:p w14:paraId="6EE18AE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848" w:type="dxa"/>
            <w:tcBorders>
              <w:top w:val="nil"/>
              <w:left w:val="nil"/>
              <w:bottom w:val="single" w:sz="4" w:space="0" w:color="auto"/>
              <w:right w:val="single" w:sz="4" w:space="0" w:color="auto"/>
            </w:tcBorders>
            <w:vAlign w:val="center"/>
            <w:hideMark/>
          </w:tcPr>
          <w:p w14:paraId="5D9AA65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575" w:type="dxa"/>
            <w:tcBorders>
              <w:top w:val="nil"/>
              <w:left w:val="nil"/>
              <w:bottom w:val="single" w:sz="4" w:space="0" w:color="auto"/>
              <w:right w:val="single" w:sz="4" w:space="0" w:color="auto"/>
            </w:tcBorders>
            <w:shd w:val="clear" w:color="000000" w:fill="FFFFFF"/>
            <w:vAlign w:val="center"/>
            <w:hideMark/>
          </w:tcPr>
          <w:p w14:paraId="10EC638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2356</w:t>
            </w:r>
          </w:p>
        </w:tc>
      </w:tr>
      <w:tr w:rsidR="001B3CF0" w:rsidRPr="001B3CF0" w14:paraId="15B4A2BD" w14:textId="77777777" w:rsidTr="001B3CF0">
        <w:trPr>
          <w:trHeight w:val="240"/>
        </w:trPr>
        <w:tc>
          <w:tcPr>
            <w:tcW w:w="563" w:type="dxa"/>
            <w:tcBorders>
              <w:top w:val="nil"/>
              <w:left w:val="nil"/>
              <w:bottom w:val="single" w:sz="4" w:space="0" w:color="auto"/>
              <w:right w:val="single" w:sz="4" w:space="0" w:color="auto"/>
            </w:tcBorders>
            <w:vAlign w:val="center"/>
            <w:hideMark/>
          </w:tcPr>
          <w:p w14:paraId="5D92D85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5828A4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din participarea salariatilor la profit</w:t>
            </w:r>
          </w:p>
        </w:tc>
        <w:tc>
          <w:tcPr>
            <w:tcW w:w="271" w:type="dxa"/>
            <w:tcBorders>
              <w:top w:val="nil"/>
              <w:left w:val="nil"/>
              <w:bottom w:val="single" w:sz="4" w:space="0" w:color="auto"/>
              <w:right w:val="single" w:sz="4" w:space="0" w:color="auto"/>
            </w:tcBorders>
            <w:hideMark/>
          </w:tcPr>
          <w:p w14:paraId="5BFF8541"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127</w:t>
            </w:r>
          </w:p>
        </w:tc>
        <w:tc>
          <w:tcPr>
            <w:tcW w:w="494" w:type="dxa"/>
            <w:tcBorders>
              <w:top w:val="nil"/>
              <w:left w:val="nil"/>
              <w:bottom w:val="single" w:sz="4" w:space="0" w:color="auto"/>
              <w:right w:val="single" w:sz="4" w:space="0" w:color="auto"/>
            </w:tcBorders>
            <w:vAlign w:val="center"/>
            <w:hideMark/>
          </w:tcPr>
          <w:p w14:paraId="74A8090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shd w:val="clear" w:color="000000" w:fill="FFFFFF"/>
            <w:vAlign w:val="center"/>
            <w:hideMark/>
          </w:tcPr>
          <w:p w14:paraId="6D6FE38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7879A2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6D5A8E0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60700C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r>
      <w:tr w:rsidR="001B3CF0" w:rsidRPr="001B3CF0" w14:paraId="525251AD" w14:textId="77777777" w:rsidTr="001B3CF0">
        <w:trPr>
          <w:trHeight w:val="450"/>
        </w:trPr>
        <w:tc>
          <w:tcPr>
            <w:tcW w:w="563" w:type="dxa"/>
            <w:tcBorders>
              <w:top w:val="nil"/>
              <w:left w:val="nil"/>
              <w:bottom w:val="single" w:sz="4" w:space="0" w:color="auto"/>
              <w:right w:val="single" w:sz="4" w:space="0" w:color="auto"/>
            </w:tcBorders>
            <w:vAlign w:val="center"/>
            <w:hideMark/>
          </w:tcPr>
          <w:p w14:paraId="4DD3F01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56AEB4D7"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din deprecierea imobilizarilor corporale si a activelor circulante</w:t>
            </w:r>
          </w:p>
        </w:tc>
        <w:tc>
          <w:tcPr>
            <w:tcW w:w="271" w:type="dxa"/>
            <w:tcBorders>
              <w:top w:val="nil"/>
              <w:left w:val="nil"/>
              <w:bottom w:val="single" w:sz="4" w:space="0" w:color="auto"/>
              <w:right w:val="single" w:sz="4" w:space="0" w:color="auto"/>
            </w:tcBorders>
            <w:hideMark/>
          </w:tcPr>
          <w:p w14:paraId="075C7A1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128</w:t>
            </w:r>
          </w:p>
        </w:tc>
        <w:tc>
          <w:tcPr>
            <w:tcW w:w="494" w:type="dxa"/>
            <w:tcBorders>
              <w:top w:val="nil"/>
              <w:left w:val="nil"/>
              <w:bottom w:val="single" w:sz="4" w:space="0" w:color="auto"/>
              <w:right w:val="single" w:sz="4" w:space="0" w:color="auto"/>
            </w:tcBorders>
            <w:vAlign w:val="center"/>
            <w:hideMark/>
          </w:tcPr>
          <w:p w14:paraId="01C3AF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921" w:type="dxa"/>
            <w:tcBorders>
              <w:top w:val="nil"/>
              <w:left w:val="nil"/>
              <w:bottom w:val="single" w:sz="4" w:space="0" w:color="auto"/>
              <w:right w:val="single" w:sz="4" w:space="0" w:color="auto"/>
            </w:tcBorders>
            <w:shd w:val="clear" w:color="000000" w:fill="FFFFFF"/>
            <w:vAlign w:val="center"/>
            <w:hideMark/>
          </w:tcPr>
          <w:p w14:paraId="4B2F91D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921" w:type="dxa"/>
            <w:tcBorders>
              <w:top w:val="nil"/>
              <w:left w:val="nil"/>
              <w:bottom w:val="single" w:sz="4" w:space="0" w:color="auto"/>
              <w:right w:val="single" w:sz="4" w:space="0" w:color="auto"/>
            </w:tcBorders>
            <w:vAlign w:val="center"/>
            <w:hideMark/>
          </w:tcPr>
          <w:p w14:paraId="7AFBD47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848" w:type="dxa"/>
            <w:tcBorders>
              <w:top w:val="nil"/>
              <w:left w:val="nil"/>
              <w:bottom w:val="single" w:sz="4" w:space="0" w:color="auto"/>
              <w:right w:val="single" w:sz="4" w:space="0" w:color="auto"/>
            </w:tcBorders>
            <w:vAlign w:val="center"/>
            <w:hideMark/>
          </w:tcPr>
          <w:p w14:paraId="2A13539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c>
          <w:tcPr>
            <w:tcW w:w="575" w:type="dxa"/>
            <w:tcBorders>
              <w:top w:val="nil"/>
              <w:left w:val="nil"/>
              <w:bottom w:val="single" w:sz="4" w:space="0" w:color="auto"/>
              <w:right w:val="single" w:sz="4" w:space="0" w:color="auto"/>
            </w:tcBorders>
            <w:shd w:val="clear" w:color="000000" w:fill="FFFFFF"/>
            <w:vAlign w:val="center"/>
            <w:hideMark/>
          </w:tcPr>
          <w:p w14:paraId="4279B64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w:t>
            </w:r>
          </w:p>
        </w:tc>
      </w:tr>
      <w:tr w:rsidR="001B3CF0" w:rsidRPr="001B3CF0" w14:paraId="2B3179D4" w14:textId="77777777" w:rsidTr="001B3CF0">
        <w:trPr>
          <w:trHeight w:val="330"/>
        </w:trPr>
        <w:tc>
          <w:tcPr>
            <w:tcW w:w="563" w:type="dxa"/>
            <w:tcBorders>
              <w:top w:val="nil"/>
              <w:left w:val="nil"/>
              <w:bottom w:val="single" w:sz="4" w:space="0" w:color="auto"/>
              <w:right w:val="single" w:sz="4" w:space="0" w:color="auto"/>
            </w:tcBorders>
            <w:vAlign w:val="center"/>
            <w:hideMark/>
          </w:tcPr>
          <w:p w14:paraId="3B14472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3FB16F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xml:space="preserve"> - venituri din alte provizioane</w:t>
            </w:r>
          </w:p>
        </w:tc>
        <w:tc>
          <w:tcPr>
            <w:tcW w:w="271" w:type="dxa"/>
            <w:tcBorders>
              <w:top w:val="nil"/>
              <w:left w:val="nil"/>
              <w:bottom w:val="single" w:sz="4" w:space="0" w:color="auto"/>
              <w:right w:val="single" w:sz="4" w:space="0" w:color="auto"/>
            </w:tcBorders>
            <w:hideMark/>
          </w:tcPr>
          <w:p w14:paraId="22AD9DA3"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129</w:t>
            </w:r>
          </w:p>
        </w:tc>
        <w:tc>
          <w:tcPr>
            <w:tcW w:w="494" w:type="dxa"/>
            <w:tcBorders>
              <w:top w:val="nil"/>
              <w:left w:val="nil"/>
              <w:bottom w:val="single" w:sz="4" w:space="0" w:color="auto"/>
              <w:right w:val="single" w:sz="4" w:space="0" w:color="auto"/>
            </w:tcBorders>
            <w:vAlign w:val="center"/>
            <w:hideMark/>
          </w:tcPr>
          <w:p w14:paraId="798532C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1574</w:t>
            </w:r>
          </w:p>
        </w:tc>
        <w:tc>
          <w:tcPr>
            <w:tcW w:w="921" w:type="dxa"/>
            <w:tcBorders>
              <w:top w:val="nil"/>
              <w:left w:val="nil"/>
              <w:bottom w:val="single" w:sz="4" w:space="0" w:color="auto"/>
              <w:right w:val="single" w:sz="4" w:space="0" w:color="auto"/>
            </w:tcBorders>
            <w:shd w:val="clear" w:color="000000" w:fill="FFFFFF"/>
            <w:vAlign w:val="center"/>
            <w:hideMark/>
          </w:tcPr>
          <w:p w14:paraId="05F90D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2200</w:t>
            </w:r>
          </w:p>
        </w:tc>
        <w:tc>
          <w:tcPr>
            <w:tcW w:w="921" w:type="dxa"/>
            <w:tcBorders>
              <w:top w:val="nil"/>
              <w:left w:val="nil"/>
              <w:bottom w:val="single" w:sz="4" w:space="0" w:color="auto"/>
              <w:right w:val="single" w:sz="4" w:space="0" w:color="auto"/>
            </w:tcBorders>
            <w:vAlign w:val="center"/>
            <w:hideMark/>
          </w:tcPr>
          <w:p w14:paraId="3E8102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848" w:type="dxa"/>
            <w:tcBorders>
              <w:top w:val="nil"/>
              <w:left w:val="nil"/>
              <w:bottom w:val="single" w:sz="4" w:space="0" w:color="auto"/>
              <w:right w:val="single" w:sz="4" w:space="0" w:color="auto"/>
            </w:tcBorders>
            <w:vAlign w:val="center"/>
            <w:hideMark/>
          </w:tcPr>
          <w:p w14:paraId="76511C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575" w:type="dxa"/>
            <w:tcBorders>
              <w:top w:val="nil"/>
              <w:left w:val="nil"/>
              <w:bottom w:val="single" w:sz="4" w:space="0" w:color="auto"/>
              <w:right w:val="single" w:sz="4" w:space="0" w:color="auto"/>
            </w:tcBorders>
            <w:shd w:val="clear" w:color="000000" w:fill="FFFFFF"/>
            <w:vAlign w:val="center"/>
            <w:hideMark/>
          </w:tcPr>
          <w:p w14:paraId="20BDC4B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2356</w:t>
            </w:r>
          </w:p>
        </w:tc>
      </w:tr>
      <w:tr w:rsidR="001B3CF0" w:rsidRPr="001B3CF0" w14:paraId="743A6BF0" w14:textId="77777777" w:rsidTr="001B3CF0">
        <w:trPr>
          <w:trHeight w:val="510"/>
        </w:trPr>
        <w:tc>
          <w:tcPr>
            <w:tcW w:w="563" w:type="dxa"/>
            <w:tcBorders>
              <w:top w:val="nil"/>
              <w:left w:val="nil"/>
              <w:bottom w:val="single" w:sz="4" w:space="0" w:color="auto"/>
              <w:right w:val="single" w:sz="4" w:space="0" w:color="auto"/>
            </w:tcBorders>
            <w:vAlign w:val="center"/>
            <w:hideMark/>
          </w:tcPr>
          <w:p w14:paraId="241B7476"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C4FA06B"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financiare (Rd.130=rd.131+rd.134+rd.137), din care:</w:t>
            </w:r>
          </w:p>
        </w:tc>
        <w:tc>
          <w:tcPr>
            <w:tcW w:w="271" w:type="dxa"/>
            <w:tcBorders>
              <w:top w:val="nil"/>
              <w:left w:val="nil"/>
              <w:bottom w:val="single" w:sz="4" w:space="0" w:color="auto"/>
              <w:right w:val="single" w:sz="4" w:space="0" w:color="auto"/>
            </w:tcBorders>
            <w:hideMark/>
          </w:tcPr>
          <w:p w14:paraId="25CA02A3"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130</w:t>
            </w:r>
          </w:p>
        </w:tc>
        <w:tc>
          <w:tcPr>
            <w:tcW w:w="494" w:type="dxa"/>
            <w:tcBorders>
              <w:top w:val="nil"/>
              <w:left w:val="nil"/>
              <w:bottom w:val="single" w:sz="4" w:space="0" w:color="auto"/>
              <w:right w:val="single" w:sz="4" w:space="0" w:color="auto"/>
            </w:tcBorders>
            <w:vAlign w:val="center"/>
            <w:hideMark/>
          </w:tcPr>
          <w:p w14:paraId="51D3F1EB"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1885</w:t>
            </w:r>
          </w:p>
        </w:tc>
        <w:tc>
          <w:tcPr>
            <w:tcW w:w="921" w:type="dxa"/>
            <w:tcBorders>
              <w:top w:val="nil"/>
              <w:left w:val="nil"/>
              <w:bottom w:val="single" w:sz="4" w:space="0" w:color="auto"/>
              <w:right w:val="single" w:sz="4" w:space="0" w:color="auto"/>
            </w:tcBorders>
            <w:shd w:val="clear" w:color="000000" w:fill="FFFFFF"/>
            <w:vAlign w:val="center"/>
            <w:hideMark/>
          </w:tcPr>
          <w:p w14:paraId="4AF4A1E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1900</w:t>
            </w:r>
          </w:p>
        </w:tc>
        <w:tc>
          <w:tcPr>
            <w:tcW w:w="921" w:type="dxa"/>
            <w:tcBorders>
              <w:top w:val="nil"/>
              <w:left w:val="nil"/>
              <w:bottom w:val="single" w:sz="4" w:space="0" w:color="auto"/>
              <w:right w:val="single" w:sz="4" w:space="0" w:color="auto"/>
            </w:tcBorders>
            <w:vAlign w:val="center"/>
            <w:hideMark/>
          </w:tcPr>
          <w:p w14:paraId="25F328F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1467</w:t>
            </w:r>
          </w:p>
        </w:tc>
        <w:tc>
          <w:tcPr>
            <w:tcW w:w="848" w:type="dxa"/>
            <w:tcBorders>
              <w:top w:val="nil"/>
              <w:left w:val="nil"/>
              <w:bottom w:val="single" w:sz="4" w:space="0" w:color="auto"/>
              <w:right w:val="single" w:sz="4" w:space="0" w:color="auto"/>
            </w:tcBorders>
            <w:vAlign w:val="center"/>
            <w:hideMark/>
          </w:tcPr>
          <w:p w14:paraId="7C76E7E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1467</w:t>
            </w:r>
          </w:p>
        </w:tc>
        <w:tc>
          <w:tcPr>
            <w:tcW w:w="575" w:type="dxa"/>
            <w:tcBorders>
              <w:top w:val="nil"/>
              <w:left w:val="nil"/>
              <w:bottom w:val="single" w:sz="4" w:space="0" w:color="auto"/>
              <w:right w:val="single" w:sz="4" w:space="0" w:color="auto"/>
            </w:tcBorders>
            <w:shd w:val="clear" w:color="000000" w:fill="FFFFFF"/>
            <w:vAlign w:val="center"/>
            <w:hideMark/>
          </w:tcPr>
          <w:p w14:paraId="78ABDC96"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1345</w:t>
            </w:r>
          </w:p>
        </w:tc>
      </w:tr>
      <w:tr w:rsidR="001B3CF0" w:rsidRPr="001B3CF0" w14:paraId="2AFAD3A1" w14:textId="77777777" w:rsidTr="001B3CF0">
        <w:trPr>
          <w:trHeight w:val="495"/>
        </w:trPr>
        <w:tc>
          <w:tcPr>
            <w:tcW w:w="563" w:type="dxa"/>
            <w:tcBorders>
              <w:top w:val="nil"/>
              <w:left w:val="nil"/>
              <w:bottom w:val="single" w:sz="4" w:space="0" w:color="auto"/>
              <w:right w:val="single" w:sz="4" w:space="0" w:color="auto"/>
            </w:tcBorders>
            <w:vAlign w:val="center"/>
            <w:hideMark/>
          </w:tcPr>
          <w:p w14:paraId="004BC35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w:t>
            </w:r>
          </w:p>
        </w:tc>
        <w:tc>
          <w:tcPr>
            <w:tcW w:w="4423" w:type="dxa"/>
            <w:tcBorders>
              <w:top w:val="nil"/>
              <w:left w:val="nil"/>
              <w:bottom w:val="single" w:sz="4" w:space="0" w:color="auto"/>
              <w:right w:val="single" w:sz="4" w:space="0" w:color="auto"/>
            </w:tcBorders>
            <w:vAlign w:val="center"/>
            <w:hideMark/>
          </w:tcPr>
          <w:p w14:paraId="75926CEC"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privind dobanzile, din care:</w:t>
            </w:r>
          </w:p>
        </w:tc>
        <w:tc>
          <w:tcPr>
            <w:tcW w:w="271" w:type="dxa"/>
            <w:tcBorders>
              <w:top w:val="nil"/>
              <w:left w:val="nil"/>
              <w:bottom w:val="single" w:sz="4" w:space="0" w:color="auto"/>
              <w:right w:val="single" w:sz="4" w:space="0" w:color="auto"/>
            </w:tcBorders>
            <w:hideMark/>
          </w:tcPr>
          <w:p w14:paraId="0D698509"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131</w:t>
            </w:r>
          </w:p>
        </w:tc>
        <w:tc>
          <w:tcPr>
            <w:tcW w:w="494" w:type="dxa"/>
            <w:tcBorders>
              <w:top w:val="nil"/>
              <w:left w:val="nil"/>
              <w:bottom w:val="single" w:sz="4" w:space="0" w:color="auto"/>
              <w:right w:val="single" w:sz="4" w:space="0" w:color="auto"/>
            </w:tcBorders>
            <w:vAlign w:val="center"/>
            <w:hideMark/>
          </w:tcPr>
          <w:p w14:paraId="2421705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1885</w:t>
            </w:r>
          </w:p>
        </w:tc>
        <w:tc>
          <w:tcPr>
            <w:tcW w:w="921" w:type="dxa"/>
            <w:tcBorders>
              <w:top w:val="nil"/>
              <w:left w:val="nil"/>
              <w:bottom w:val="single" w:sz="4" w:space="0" w:color="auto"/>
              <w:right w:val="single" w:sz="4" w:space="0" w:color="auto"/>
            </w:tcBorders>
            <w:shd w:val="clear" w:color="000000" w:fill="FFFFFF"/>
            <w:vAlign w:val="center"/>
            <w:hideMark/>
          </w:tcPr>
          <w:p w14:paraId="31DF19FD"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1900</w:t>
            </w:r>
          </w:p>
        </w:tc>
        <w:tc>
          <w:tcPr>
            <w:tcW w:w="921" w:type="dxa"/>
            <w:tcBorders>
              <w:top w:val="nil"/>
              <w:left w:val="nil"/>
              <w:bottom w:val="single" w:sz="4" w:space="0" w:color="auto"/>
              <w:right w:val="single" w:sz="4" w:space="0" w:color="auto"/>
            </w:tcBorders>
            <w:vAlign w:val="center"/>
            <w:hideMark/>
          </w:tcPr>
          <w:p w14:paraId="56F4BFB9"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1467</w:t>
            </w:r>
          </w:p>
        </w:tc>
        <w:tc>
          <w:tcPr>
            <w:tcW w:w="848" w:type="dxa"/>
            <w:tcBorders>
              <w:top w:val="nil"/>
              <w:left w:val="nil"/>
              <w:bottom w:val="single" w:sz="4" w:space="0" w:color="auto"/>
              <w:right w:val="single" w:sz="4" w:space="0" w:color="auto"/>
            </w:tcBorders>
            <w:vAlign w:val="center"/>
            <w:hideMark/>
          </w:tcPr>
          <w:p w14:paraId="066BFA9F"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1467</w:t>
            </w:r>
          </w:p>
        </w:tc>
        <w:tc>
          <w:tcPr>
            <w:tcW w:w="575" w:type="dxa"/>
            <w:tcBorders>
              <w:top w:val="nil"/>
              <w:left w:val="nil"/>
              <w:bottom w:val="single" w:sz="4" w:space="0" w:color="auto"/>
              <w:right w:val="single" w:sz="4" w:space="0" w:color="auto"/>
            </w:tcBorders>
            <w:shd w:val="clear" w:color="000000" w:fill="FFFFFF"/>
            <w:vAlign w:val="center"/>
            <w:hideMark/>
          </w:tcPr>
          <w:p w14:paraId="777A5424"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1345</w:t>
            </w:r>
          </w:p>
        </w:tc>
      </w:tr>
      <w:tr w:rsidR="001B3CF0" w:rsidRPr="001B3CF0" w14:paraId="3ECFD5BC" w14:textId="77777777" w:rsidTr="001B3CF0">
        <w:trPr>
          <w:trHeight w:val="495"/>
        </w:trPr>
        <w:tc>
          <w:tcPr>
            <w:tcW w:w="563" w:type="dxa"/>
            <w:tcBorders>
              <w:top w:val="nil"/>
              <w:left w:val="nil"/>
              <w:bottom w:val="single" w:sz="4" w:space="0" w:color="auto"/>
              <w:right w:val="single" w:sz="4" w:space="0" w:color="auto"/>
            </w:tcBorders>
            <w:vAlign w:val="center"/>
            <w:hideMark/>
          </w:tcPr>
          <w:p w14:paraId="7395865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A5013BF"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a1)aferente creditelor pentru investitii</w:t>
            </w:r>
          </w:p>
        </w:tc>
        <w:tc>
          <w:tcPr>
            <w:tcW w:w="271" w:type="dxa"/>
            <w:tcBorders>
              <w:top w:val="nil"/>
              <w:left w:val="nil"/>
              <w:bottom w:val="single" w:sz="4" w:space="0" w:color="auto"/>
              <w:right w:val="single" w:sz="4" w:space="0" w:color="auto"/>
            </w:tcBorders>
            <w:hideMark/>
          </w:tcPr>
          <w:p w14:paraId="7D125356"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132</w:t>
            </w:r>
          </w:p>
        </w:tc>
        <w:tc>
          <w:tcPr>
            <w:tcW w:w="494" w:type="dxa"/>
            <w:tcBorders>
              <w:top w:val="nil"/>
              <w:left w:val="nil"/>
              <w:bottom w:val="single" w:sz="4" w:space="0" w:color="auto"/>
              <w:right w:val="single" w:sz="4" w:space="0" w:color="auto"/>
            </w:tcBorders>
            <w:vAlign w:val="center"/>
            <w:hideMark/>
          </w:tcPr>
          <w:p w14:paraId="4313F8F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1885</w:t>
            </w:r>
          </w:p>
        </w:tc>
        <w:tc>
          <w:tcPr>
            <w:tcW w:w="921" w:type="dxa"/>
            <w:tcBorders>
              <w:top w:val="nil"/>
              <w:left w:val="nil"/>
              <w:bottom w:val="single" w:sz="4" w:space="0" w:color="auto"/>
              <w:right w:val="single" w:sz="4" w:space="0" w:color="auto"/>
            </w:tcBorders>
            <w:shd w:val="clear" w:color="000000" w:fill="FFFFFF"/>
            <w:vAlign w:val="center"/>
            <w:hideMark/>
          </w:tcPr>
          <w:p w14:paraId="7043C75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1900</w:t>
            </w:r>
          </w:p>
        </w:tc>
        <w:tc>
          <w:tcPr>
            <w:tcW w:w="921" w:type="dxa"/>
            <w:tcBorders>
              <w:top w:val="nil"/>
              <w:left w:val="nil"/>
              <w:bottom w:val="single" w:sz="4" w:space="0" w:color="auto"/>
              <w:right w:val="single" w:sz="4" w:space="0" w:color="auto"/>
            </w:tcBorders>
            <w:vAlign w:val="center"/>
            <w:hideMark/>
          </w:tcPr>
          <w:p w14:paraId="7344499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1467</w:t>
            </w:r>
          </w:p>
        </w:tc>
        <w:tc>
          <w:tcPr>
            <w:tcW w:w="848" w:type="dxa"/>
            <w:tcBorders>
              <w:top w:val="nil"/>
              <w:left w:val="nil"/>
              <w:bottom w:val="single" w:sz="4" w:space="0" w:color="auto"/>
              <w:right w:val="single" w:sz="4" w:space="0" w:color="auto"/>
            </w:tcBorders>
            <w:vAlign w:val="center"/>
            <w:hideMark/>
          </w:tcPr>
          <w:p w14:paraId="1DC8548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1467</w:t>
            </w:r>
          </w:p>
        </w:tc>
        <w:tc>
          <w:tcPr>
            <w:tcW w:w="575" w:type="dxa"/>
            <w:tcBorders>
              <w:top w:val="nil"/>
              <w:left w:val="nil"/>
              <w:bottom w:val="single" w:sz="4" w:space="0" w:color="auto"/>
              <w:right w:val="single" w:sz="4" w:space="0" w:color="auto"/>
            </w:tcBorders>
            <w:shd w:val="clear" w:color="000000" w:fill="FFFFFF"/>
            <w:vAlign w:val="center"/>
            <w:hideMark/>
          </w:tcPr>
          <w:p w14:paraId="295F0F0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1345</w:t>
            </w:r>
          </w:p>
        </w:tc>
      </w:tr>
      <w:tr w:rsidR="001B3CF0" w:rsidRPr="001B3CF0" w14:paraId="335978F8" w14:textId="77777777" w:rsidTr="001B3CF0">
        <w:trPr>
          <w:trHeight w:val="495"/>
        </w:trPr>
        <w:tc>
          <w:tcPr>
            <w:tcW w:w="563" w:type="dxa"/>
            <w:tcBorders>
              <w:top w:val="nil"/>
              <w:left w:val="nil"/>
              <w:bottom w:val="single" w:sz="4" w:space="0" w:color="auto"/>
              <w:right w:val="single" w:sz="4" w:space="0" w:color="auto"/>
            </w:tcBorders>
            <w:vAlign w:val="center"/>
            <w:hideMark/>
          </w:tcPr>
          <w:p w14:paraId="4647598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3A4152ED"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a2)aferente creditelor pentru activitatea curenta</w:t>
            </w:r>
          </w:p>
        </w:tc>
        <w:tc>
          <w:tcPr>
            <w:tcW w:w="271" w:type="dxa"/>
            <w:tcBorders>
              <w:top w:val="nil"/>
              <w:left w:val="nil"/>
              <w:bottom w:val="single" w:sz="4" w:space="0" w:color="auto"/>
              <w:right w:val="single" w:sz="4" w:space="0" w:color="auto"/>
            </w:tcBorders>
            <w:hideMark/>
          </w:tcPr>
          <w:p w14:paraId="7717164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133</w:t>
            </w:r>
          </w:p>
        </w:tc>
        <w:tc>
          <w:tcPr>
            <w:tcW w:w="494" w:type="dxa"/>
            <w:tcBorders>
              <w:top w:val="nil"/>
              <w:left w:val="nil"/>
              <w:bottom w:val="single" w:sz="4" w:space="0" w:color="auto"/>
              <w:right w:val="single" w:sz="4" w:space="0" w:color="auto"/>
            </w:tcBorders>
            <w:vAlign w:val="center"/>
            <w:hideMark/>
          </w:tcPr>
          <w:p w14:paraId="4BBD926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42A57A4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vAlign w:val="center"/>
            <w:hideMark/>
          </w:tcPr>
          <w:p w14:paraId="6150532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6193C2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7C9320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3929C269" w14:textId="77777777" w:rsidTr="001B3CF0">
        <w:trPr>
          <w:trHeight w:val="495"/>
        </w:trPr>
        <w:tc>
          <w:tcPr>
            <w:tcW w:w="563" w:type="dxa"/>
            <w:tcBorders>
              <w:top w:val="nil"/>
              <w:left w:val="nil"/>
              <w:bottom w:val="single" w:sz="4" w:space="0" w:color="auto"/>
              <w:right w:val="single" w:sz="4" w:space="0" w:color="auto"/>
            </w:tcBorders>
            <w:vAlign w:val="center"/>
            <w:hideMark/>
          </w:tcPr>
          <w:p w14:paraId="0A82A02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lastRenderedPageBreak/>
              <w:t>b)</w:t>
            </w:r>
          </w:p>
        </w:tc>
        <w:tc>
          <w:tcPr>
            <w:tcW w:w="4423" w:type="dxa"/>
            <w:tcBorders>
              <w:top w:val="nil"/>
              <w:left w:val="nil"/>
              <w:bottom w:val="single" w:sz="4" w:space="0" w:color="auto"/>
              <w:right w:val="single" w:sz="4" w:space="0" w:color="auto"/>
            </w:tcBorders>
            <w:vAlign w:val="center"/>
            <w:hideMark/>
          </w:tcPr>
          <w:p w14:paraId="5045EA41"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din diferente de curs valutar, din care:</w:t>
            </w:r>
          </w:p>
        </w:tc>
        <w:tc>
          <w:tcPr>
            <w:tcW w:w="271" w:type="dxa"/>
            <w:tcBorders>
              <w:top w:val="nil"/>
              <w:left w:val="nil"/>
              <w:bottom w:val="single" w:sz="4" w:space="0" w:color="auto"/>
              <w:right w:val="single" w:sz="4" w:space="0" w:color="auto"/>
            </w:tcBorders>
            <w:hideMark/>
          </w:tcPr>
          <w:p w14:paraId="25389868"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134</w:t>
            </w:r>
          </w:p>
        </w:tc>
        <w:tc>
          <w:tcPr>
            <w:tcW w:w="494" w:type="dxa"/>
            <w:tcBorders>
              <w:top w:val="nil"/>
              <w:left w:val="nil"/>
              <w:bottom w:val="single" w:sz="4" w:space="0" w:color="auto"/>
              <w:right w:val="single" w:sz="4" w:space="0" w:color="auto"/>
            </w:tcBorders>
            <w:vAlign w:val="center"/>
            <w:hideMark/>
          </w:tcPr>
          <w:p w14:paraId="073B8AA0"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1241E27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049A7808"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34FB7B3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EB38CB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r>
      <w:tr w:rsidR="001B3CF0" w:rsidRPr="001B3CF0" w14:paraId="3E9D9470" w14:textId="77777777" w:rsidTr="001B3CF0">
        <w:trPr>
          <w:trHeight w:val="495"/>
        </w:trPr>
        <w:tc>
          <w:tcPr>
            <w:tcW w:w="563" w:type="dxa"/>
            <w:tcBorders>
              <w:top w:val="nil"/>
              <w:left w:val="nil"/>
              <w:bottom w:val="single" w:sz="4" w:space="0" w:color="auto"/>
              <w:right w:val="single" w:sz="4" w:space="0" w:color="auto"/>
            </w:tcBorders>
            <w:vAlign w:val="center"/>
            <w:hideMark/>
          </w:tcPr>
          <w:p w14:paraId="12141B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285C9536"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b1)aferente creditelor pentru investitii</w:t>
            </w:r>
          </w:p>
        </w:tc>
        <w:tc>
          <w:tcPr>
            <w:tcW w:w="271" w:type="dxa"/>
            <w:tcBorders>
              <w:top w:val="nil"/>
              <w:left w:val="nil"/>
              <w:bottom w:val="single" w:sz="4" w:space="0" w:color="auto"/>
              <w:right w:val="single" w:sz="4" w:space="0" w:color="auto"/>
            </w:tcBorders>
            <w:hideMark/>
          </w:tcPr>
          <w:p w14:paraId="02D4F3AA"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135</w:t>
            </w:r>
          </w:p>
        </w:tc>
        <w:tc>
          <w:tcPr>
            <w:tcW w:w="494" w:type="dxa"/>
            <w:tcBorders>
              <w:top w:val="nil"/>
              <w:left w:val="nil"/>
              <w:bottom w:val="single" w:sz="4" w:space="0" w:color="auto"/>
              <w:right w:val="single" w:sz="4" w:space="0" w:color="auto"/>
            </w:tcBorders>
            <w:vAlign w:val="center"/>
            <w:hideMark/>
          </w:tcPr>
          <w:p w14:paraId="3E9479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60FF6AA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1AC538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B0E26D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38F5893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77B6ADDC" w14:textId="77777777" w:rsidTr="001B3CF0">
        <w:trPr>
          <w:trHeight w:val="435"/>
        </w:trPr>
        <w:tc>
          <w:tcPr>
            <w:tcW w:w="563" w:type="dxa"/>
            <w:tcBorders>
              <w:top w:val="nil"/>
              <w:left w:val="nil"/>
              <w:bottom w:val="single" w:sz="4" w:space="0" w:color="auto"/>
              <w:right w:val="single" w:sz="4" w:space="0" w:color="auto"/>
            </w:tcBorders>
            <w:vAlign w:val="center"/>
            <w:hideMark/>
          </w:tcPr>
          <w:p w14:paraId="3E5472E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8C86560" w14:textId="77777777" w:rsidR="001B3CF0" w:rsidRPr="001B3CF0" w:rsidRDefault="001B3CF0" w:rsidP="001B3CF0">
            <w:pPr>
              <w:spacing w:after="0" w:line="240" w:lineRule="auto"/>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b2)aferente creditelor pentru activitatea curenta</w:t>
            </w:r>
          </w:p>
        </w:tc>
        <w:tc>
          <w:tcPr>
            <w:tcW w:w="271" w:type="dxa"/>
            <w:tcBorders>
              <w:top w:val="nil"/>
              <w:left w:val="nil"/>
              <w:bottom w:val="single" w:sz="4" w:space="0" w:color="auto"/>
              <w:right w:val="single" w:sz="4" w:space="0" w:color="auto"/>
            </w:tcBorders>
            <w:hideMark/>
          </w:tcPr>
          <w:p w14:paraId="4AE5F7D4"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136</w:t>
            </w:r>
          </w:p>
        </w:tc>
        <w:tc>
          <w:tcPr>
            <w:tcW w:w="494" w:type="dxa"/>
            <w:tcBorders>
              <w:top w:val="nil"/>
              <w:left w:val="nil"/>
              <w:bottom w:val="single" w:sz="4" w:space="0" w:color="auto"/>
              <w:right w:val="single" w:sz="4" w:space="0" w:color="auto"/>
            </w:tcBorders>
            <w:vAlign w:val="center"/>
            <w:hideMark/>
          </w:tcPr>
          <w:p w14:paraId="736165B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7A8723C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2D75238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01E194FE"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461D93AA"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0</w:t>
            </w:r>
          </w:p>
        </w:tc>
      </w:tr>
      <w:tr w:rsidR="001B3CF0" w:rsidRPr="001B3CF0" w14:paraId="629798C9" w14:textId="77777777" w:rsidTr="001B3CF0">
        <w:trPr>
          <w:trHeight w:val="450"/>
        </w:trPr>
        <w:tc>
          <w:tcPr>
            <w:tcW w:w="563" w:type="dxa"/>
            <w:tcBorders>
              <w:top w:val="nil"/>
              <w:left w:val="nil"/>
              <w:bottom w:val="single" w:sz="4" w:space="0" w:color="auto"/>
              <w:right w:val="single" w:sz="4" w:space="0" w:color="auto"/>
            </w:tcBorders>
            <w:vAlign w:val="center"/>
            <w:hideMark/>
          </w:tcPr>
          <w:p w14:paraId="3638BE3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w:t>
            </w:r>
          </w:p>
        </w:tc>
        <w:tc>
          <w:tcPr>
            <w:tcW w:w="4423" w:type="dxa"/>
            <w:tcBorders>
              <w:top w:val="nil"/>
              <w:left w:val="nil"/>
              <w:bottom w:val="single" w:sz="4" w:space="0" w:color="auto"/>
              <w:right w:val="single" w:sz="4" w:space="0" w:color="auto"/>
            </w:tcBorders>
            <w:vAlign w:val="center"/>
            <w:hideMark/>
          </w:tcPr>
          <w:p w14:paraId="39E72AF6"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alte cheltuieli financiare</w:t>
            </w:r>
          </w:p>
        </w:tc>
        <w:tc>
          <w:tcPr>
            <w:tcW w:w="271" w:type="dxa"/>
            <w:tcBorders>
              <w:top w:val="nil"/>
              <w:left w:val="nil"/>
              <w:bottom w:val="single" w:sz="4" w:space="0" w:color="auto"/>
              <w:right w:val="single" w:sz="4" w:space="0" w:color="auto"/>
            </w:tcBorders>
            <w:hideMark/>
          </w:tcPr>
          <w:p w14:paraId="7468026B" w14:textId="77777777" w:rsidR="001B3CF0" w:rsidRPr="001B3CF0" w:rsidRDefault="001B3CF0" w:rsidP="001B3CF0">
            <w:pPr>
              <w:spacing w:after="0" w:line="240" w:lineRule="auto"/>
              <w:jc w:val="center"/>
              <w:rPr>
                <w:rFonts w:ascii="Times New Roman" w:eastAsia="Times New Roman" w:hAnsi="Times New Roman" w:cs="Times New Roman"/>
                <w:b/>
                <w:bCs/>
                <w:sz w:val="14"/>
                <w:szCs w:val="14"/>
                <w:lang w:val="ro-RO" w:eastAsia="ro-RO"/>
              </w:rPr>
            </w:pPr>
            <w:r w:rsidRPr="001B3CF0">
              <w:rPr>
                <w:rFonts w:ascii="Times New Roman" w:eastAsia="Times New Roman" w:hAnsi="Times New Roman" w:cs="Times New Roman"/>
                <w:b/>
                <w:bCs/>
                <w:sz w:val="14"/>
                <w:szCs w:val="14"/>
                <w:lang w:val="ro-RO" w:eastAsia="ro-RO"/>
              </w:rPr>
              <w:t>137</w:t>
            </w:r>
          </w:p>
        </w:tc>
        <w:tc>
          <w:tcPr>
            <w:tcW w:w="494" w:type="dxa"/>
            <w:tcBorders>
              <w:top w:val="nil"/>
              <w:left w:val="nil"/>
              <w:bottom w:val="single" w:sz="4" w:space="0" w:color="auto"/>
              <w:right w:val="single" w:sz="4" w:space="0" w:color="auto"/>
            </w:tcBorders>
            <w:vAlign w:val="center"/>
            <w:hideMark/>
          </w:tcPr>
          <w:p w14:paraId="5531C80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c>
          <w:tcPr>
            <w:tcW w:w="921" w:type="dxa"/>
            <w:tcBorders>
              <w:top w:val="nil"/>
              <w:left w:val="nil"/>
              <w:bottom w:val="single" w:sz="4" w:space="0" w:color="auto"/>
              <w:right w:val="single" w:sz="4" w:space="0" w:color="auto"/>
            </w:tcBorders>
            <w:shd w:val="clear" w:color="000000" w:fill="FFFFFF"/>
            <w:vAlign w:val="center"/>
            <w:hideMark/>
          </w:tcPr>
          <w:p w14:paraId="71D3391C"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921" w:type="dxa"/>
            <w:tcBorders>
              <w:top w:val="nil"/>
              <w:left w:val="nil"/>
              <w:bottom w:val="single" w:sz="4" w:space="0" w:color="auto"/>
              <w:right w:val="single" w:sz="4" w:space="0" w:color="auto"/>
            </w:tcBorders>
            <w:vAlign w:val="center"/>
            <w:hideMark/>
          </w:tcPr>
          <w:p w14:paraId="4F42EA72"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848" w:type="dxa"/>
            <w:tcBorders>
              <w:top w:val="nil"/>
              <w:left w:val="nil"/>
              <w:bottom w:val="single" w:sz="4" w:space="0" w:color="auto"/>
              <w:right w:val="single" w:sz="4" w:space="0" w:color="auto"/>
            </w:tcBorders>
            <w:vAlign w:val="center"/>
            <w:hideMark/>
          </w:tcPr>
          <w:p w14:paraId="5528FA3E"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 </w:t>
            </w:r>
          </w:p>
        </w:tc>
        <w:tc>
          <w:tcPr>
            <w:tcW w:w="575" w:type="dxa"/>
            <w:tcBorders>
              <w:top w:val="nil"/>
              <w:left w:val="nil"/>
              <w:bottom w:val="single" w:sz="4" w:space="0" w:color="auto"/>
              <w:right w:val="single" w:sz="4" w:space="0" w:color="auto"/>
            </w:tcBorders>
            <w:shd w:val="clear" w:color="000000" w:fill="FFFFFF"/>
            <w:vAlign w:val="center"/>
            <w:hideMark/>
          </w:tcPr>
          <w:p w14:paraId="20150CC5" w14:textId="77777777" w:rsidR="001B3CF0" w:rsidRPr="001B3CF0" w:rsidRDefault="001B3CF0" w:rsidP="001B3CF0">
            <w:pPr>
              <w:spacing w:after="0" w:line="240" w:lineRule="auto"/>
              <w:jc w:val="center"/>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0</w:t>
            </w:r>
          </w:p>
        </w:tc>
      </w:tr>
      <w:tr w:rsidR="001B3CF0" w:rsidRPr="001B3CF0" w14:paraId="715C52F8" w14:textId="77777777" w:rsidTr="001B3CF0">
        <w:trPr>
          <w:trHeight w:val="705"/>
        </w:trPr>
        <w:tc>
          <w:tcPr>
            <w:tcW w:w="563" w:type="dxa"/>
            <w:tcBorders>
              <w:top w:val="nil"/>
              <w:left w:val="nil"/>
              <w:bottom w:val="single" w:sz="4" w:space="0" w:color="auto"/>
              <w:right w:val="single" w:sz="4" w:space="0" w:color="auto"/>
            </w:tcBorders>
            <w:vAlign w:val="center"/>
            <w:hideMark/>
          </w:tcPr>
          <w:p w14:paraId="6CCD52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1BD7600C"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REZULTATUL BRUT(PROFIT/PIERDERE) (Rd.138=rd.1-rd.28)</w:t>
            </w:r>
          </w:p>
        </w:tc>
        <w:tc>
          <w:tcPr>
            <w:tcW w:w="271" w:type="dxa"/>
            <w:tcBorders>
              <w:top w:val="nil"/>
              <w:left w:val="nil"/>
              <w:bottom w:val="single" w:sz="4" w:space="0" w:color="auto"/>
              <w:right w:val="single" w:sz="4" w:space="0" w:color="auto"/>
            </w:tcBorders>
            <w:hideMark/>
          </w:tcPr>
          <w:p w14:paraId="308C6708"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138</w:t>
            </w:r>
          </w:p>
        </w:tc>
        <w:tc>
          <w:tcPr>
            <w:tcW w:w="494" w:type="dxa"/>
            <w:tcBorders>
              <w:top w:val="nil"/>
              <w:left w:val="nil"/>
              <w:bottom w:val="single" w:sz="4" w:space="0" w:color="auto"/>
              <w:right w:val="single" w:sz="4" w:space="0" w:color="auto"/>
            </w:tcBorders>
            <w:vAlign w:val="center"/>
            <w:hideMark/>
          </w:tcPr>
          <w:p w14:paraId="15595A0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1470</w:t>
            </w:r>
          </w:p>
        </w:tc>
        <w:tc>
          <w:tcPr>
            <w:tcW w:w="921" w:type="dxa"/>
            <w:tcBorders>
              <w:top w:val="nil"/>
              <w:left w:val="nil"/>
              <w:bottom w:val="single" w:sz="4" w:space="0" w:color="auto"/>
              <w:right w:val="single" w:sz="4" w:space="0" w:color="auto"/>
            </w:tcBorders>
            <w:shd w:val="clear" w:color="000000" w:fill="FFFFFF"/>
            <w:vAlign w:val="center"/>
            <w:hideMark/>
          </w:tcPr>
          <w:p w14:paraId="1FDE7F67"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2724</w:t>
            </w:r>
          </w:p>
        </w:tc>
        <w:tc>
          <w:tcPr>
            <w:tcW w:w="921" w:type="dxa"/>
            <w:tcBorders>
              <w:top w:val="nil"/>
              <w:left w:val="nil"/>
              <w:bottom w:val="single" w:sz="4" w:space="0" w:color="auto"/>
              <w:right w:val="single" w:sz="4" w:space="0" w:color="auto"/>
            </w:tcBorders>
            <w:vAlign w:val="center"/>
            <w:hideMark/>
          </w:tcPr>
          <w:p w14:paraId="35CA5E3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2929</w:t>
            </w:r>
          </w:p>
        </w:tc>
        <w:tc>
          <w:tcPr>
            <w:tcW w:w="848" w:type="dxa"/>
            <w:tcBorders>
              <w:top w:val="nil"/>
              <w:left w:val="nil"/>
              <w:bottom w:val="single" w:sz="4" w:space="0" w:color="auto"/>
              <w:right w:val="single" w:sz="4" w:space="0" w:color="auto"/>
            </w:tcBorders>
            <w:vAlign w:val="center"/>
            <w:hideMark/>
          </w:tcPr>
          <w:p w14:paraId="2F8E69D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2929</w:t>
            </w:r>
          </w:p>
        </w:tc>
        <w:tc>
          <w:tcPr>
            <w:tcW w:w="575" w:type="dxa"/>
            <w:tcBorders>
              <w:top w:val="nil"/>
              <w:left w:val="nil"/>
              <w:bottom w:val="single" w:sz="4" w:space="0" w:color="auto"/>
              <w:right w:val="single" w:sz="4" w:space="0" w:color="auto"/>
            </w:tcBorders>
            <w:shd w:val="clear" w:color="000000" w:fill="FFFFFF"/>
            <w:vAlign w:val="center"/>
            <w:hideMark/>
          </w:tcPr>
          <w:p w14:paraId="057EED2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2522</w:t>
            </w:r>
          </w:p>
        </w:tc>
      </w:tr>
      <w:tr w:rsidR="001B3CF0" w:rsidRPr="001B3CF0" w14:paraId="232EB312" w14:textId="77777777" w:rsidTr="001B3CF0">
        <w:trPr>
          <w:trHeight w:val="375"/>
        </w:trPr>
        <w:tc>
          <w:tcPr>
            <w:tcW w:w="563" w:type="dxa"/>
            <w:tcBorders>
              <w:top w:val="nil"/>
              <w:left w:val="nil"/>
              <w:bottom w:val="single" w:sz="4" w:space="0" w:color="auto"/>
              <w:right w:val="single" w:sz="4" w:space="0" w:color="auto"/>
            </w:tcBorders>
            <w:vAlign w:val="center"/>
            <w:hideMark/>
          </w:tcPr>
          <w:p w14:paraId="7DE7EC9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456BC69A"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venituri neimpozabile</w:t>
            </w:r>
          </w:p>
        </w:tc>
        <w:tc>
          <w:tcPr>
            <w:tcW w:w="271" w:type="dxa"/>
            <w:tcBorders>
              <w:top w:val="nil"/>
              <w:left w:val="nil"/>
              <w:bottom w:val="single" w:sz="4" w:space="0" w:color="auto"/>
              <w:right w:val="single" w:sz="4" w:space="0" w:color="auto"/>
            </w:tcBorders>
            <w:hideMark/>
          </w:tcPr>
          <w:p w14:paraId="52AEDDE2"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139</w:t>
            </w:r>
          </w:p>
        </w:tc>
        <w:tc>
          <w:tcPr>
            <w:tcW w:w="494" w:type="dxa"/>
            <w:tcBorders>
              <w:top w:val="nil"/>
              <w:left w:val="nil"/>
              <w:bottom w:val="single" w:sz="4" w:space="0" w:color="auto"/>
              <w:right w:val="single" w:sz="4" w:space="0" w:color="auto"/>
            </w:tcBorders>
            <w:vAlign w:val="center"/>
            <w:hideMark/>
          </w:tcPr>
          <w:p w14:paraId="1982FC1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1575</w:t>
            </w:r>
          </w:p>
        </w:tc>
        <w:tc>
          <w:tcPr>
            <w:tcW w:w="921" w:type="dxa"/>
            <w:tcBorders>
              <w:top w:val="nil"/>
              <w:left w:val="nil"/>
              <w:bottom w:val="single" w:sz="4" w:space="0" w:color="auto"/>
              <w:right w:val="single" w:sz="4" w:space="0" w:color="auto"/>
            </w:tcBorders>
            <w:shd w:val="clear" w:color="000000" w:fill="FFFFFF"/>
            <w:vAlign w:val="center"/>
            <w:hideMark/>
          </w:tcPr>
          <w:p w14:paraId="510D17A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2201</w:t>
            </w:r>
          </w:p>
        </w:tc>
        <w:tc>
          <w:tcPr>
            <w:tcW w:w="921" w:type="dxa"/>
            <w:tcBorders>
              <w:top w:val="nil"/>
              <w:left w:val="nil"/>
              <w:bottom w:val="single" w:sz="4" w:space="0" w:color="auto"/>
              <w:right w:val="single" w:sz="4" w:space="0" w:color="auto"/>
            </w:tcBorders>
            <w:vAlign w:val="center"/>
            <w:hideMark/>
          </w:tcPr>
          <w:p w14:paraId="7E5054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848" w:type="dxa"/>
            <w:tcBorders>
              <w:top w:val="nil"/>
              <w:left w:val="nil"/>
              <w:bottom w:val="single" w:sz="4" w:space="0" w:color="auto"/>
              <w:right w:val="single" w:sz="4" w:space="0" w:color="auto"/>
            </w:tcBorders>
            <w:vAlign w:val="center"/>
            <w:hideMark/>
          </w:tcPr>
          <w:p w14:paraId="6ABB2B20"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2.531</w:t>
            </w:r>
          </w:p>
        </w:tc>
        <w:tc>
          <w:tcPr>
            <w:tcW w:w="575" w:type="dxa"/>
            <w:tcBorders>
              <w:top w:val="nil"/>
              <w:left w:val="nil"/>
              <w:bottom w:val="single" w:sz="4" w:space="0" w:color="auto"/>
              <w:right w:val="single" w:sz="4" w:space="0" w:color="auto"/>
            </w:tcBorders>
            <w:shd w:val="clear" w:color="000000" w:fill="FFFFFF"/>
            <w:vAlign w:val="center"/>
            <w:hideMark/>
          </w:tcPr>
          <w:p w14:paraId="29725B8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2.356</w:t>
            </w:r>
          </w:p>
        </w:tc>
      </w:tr>
      <w:tr w:rsidR="001B3CF0" w:rsidRPr="001B3CF0" w14:paraId="5425E8CA" w14:textId="77777777" w:rsidTr="001B3CF0">
        <w:trPr>
          <w:trHeight w:val="315"/>
        </w:trPr>
        <w:tc>
          <w:tcPr>
            <w:tcW w:w="563" w:type="dxa"/>
            <w:tcBorders>
              <w:top w:val="nil"/>
              <w:left w:val="nil"/>
              <w:bottom w:val="single" w:sz="4" w:space="0" w:color="auto"/>
              <w:right w:val="single" w:sz="4" w:space="0" w:color="auto"/>
            </w:tcBorders>
            <w:vAlign w:val="center"/>
            <w:hideMark/>
          </w:tcPr>
          <w:p w14:paraId="51988FA2"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64CB0860"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cheltuieli nedeductibile fiscal</w:t>
            </w:r>
          </w:p>
        </w:tc>
        <w:tc>
          <w:tcPr>
            <w:tcW w:w="271" w:type="dxa"/>
            <w:tcBorders>
              <w:top w:val="nil"/>
              <w:left w:val="nil"/>
              <w:bottom w:val="single" w:sz="4" w:space="0" w:color="auto"/>
              <w:right w:val="single" w:sz="4" w:space="0" w:color="auto"/>
            </w:tcBorders>
            <w:hideMark/>
          </w:tcPr>
          <w:p w14:paraId="5C0D3280"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140</w:t>
            </w:r>
          </w:p>
        </w:tc>
        <w:tc>
          <w:tcPr>
            <w:tcW w:w="494" w:type="dxa"/>
            <w:tcBorders>
              <w:top w:val="nil"/>
              <w:left w:val="nil"/>
              <w:bottom w:val="single" w:sz="4" w:space="0" w:color="auto"/>
              <w:right w:val="single" w:sz="4" w:space="0" w:color="auto"/>
            </w:tcBorders>
            <w:vAlign w:val="center"/>
            <w:hideMark/>
          </w:tcPr>
          <w:p w14:paraId="01573A5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2504</w:t>
            </w:r>
          </w:p>
        </w:tc>
        <w:tc>
          <w:tcPr>
            <w:tcW w:w="921" w:type="dxa"/>
            <w:tcBorders>
              <w:top w:val="nil"/>
              <w:left w:val="nil"/>
              <w:bottom w:val="single" w:sz="4" w:space="0" w:color="auto"/>
              <w:right w:val="single" w:sz="4" w:space="0" w:color="auto"/>
            </w:tcBorders>
            <w:shd w:val="clear" w:color="000000" w:fill="FFFFFF"/>
            <w:vAlign w:val="center"/>
            <w:hideMark/>
          </w:tcPr>
          <w:p w14:paraId="0A669771"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2508</w:t>
            </w:r>
          </w:p>
        </w:tc>
        <w:tc>
          <w:tcPr>
            <w:tcW w:w="921" w:type="dxa"/>
            <w:tcBorders>
              <w:top w:val="nil"/>
              <w:left w:val="nil"/>
              <w:bottom w:val="single" w:sz="4" w:space="0" w:color="auto"/>
              <w:right w:val="single" w:sz="4" w:space="0" w:color="auto"/>
            </w:tcBorders>
            <w:vAlign w:val="center"/>
            <w:hideMark/>
          </w:tcPr>
          <w:p w14:paraId="1CCC907D"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2630</w:t>
            </w:r>
          </w:p>
        </w:tc>
        <w:tc>
          <w:tcPr>
            <w:tcW w:w="848" w:type="dxa"/>
            <w:tcBorders>
              <w:top w:val="nil"/>
              <w:left w:val="nil"/>
              <w:bottom w:val="single" w:sz="4" w:space="0" w:color="auto"/>
              <w:right w:val="single" w:sz="4" w:space="0" w:color="auto"/>
            </w:tcBorders>
            <w:vAlign w:val="center"/>
            <w:hideMark/>
          </w:tcPr>
          <w:p w14:paraId="6ECFC07F"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2630</w:t>
            </w:r>
          </w:p>
        </w:tc>
        <w:tc>
          <w:tcPr>
            <w:tcW w:w="575" w:type="dxa"/>
            <w:tcBorders>
              <w:top w:val="nil"/>
              <w:left w:val="nil"/>
              <w:bottom w:val="single" w:sz="4" w:space="0" w:color="auto"/>
              <w:right w:val="single" w:sz="4" w:space="0" w:color="auto"/>
            </w:tcBorders>
            <w:shd w:val="clear" w:color="000000" w:fill="FFFFFF"/>
            <w:vAlign w:val="center"/>
            <w:hideMark/>
          </w:tcPr>
          <w:p w14:paraId="3318A95B"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344</w:t>
            </w:r>
          </w:p>
        </w:tc>
      </w:tr>
      <w:tr w:rsidR="001B3CF0" w:rsidRPr="001B3CF0" w14:paraId="7D1DADB7" w14:textId="77777777" w:rsidTr="001B3CF0">
        <w:trPr>
          <w:trHeight w:val="330"/>
        </w:trPr>
        <w:tc>
          <w:tcPr>
            <w:tcW w:w="563" w:type="dxa"/>
            <w:tcBorders>
              <w:top w:val="nil"/>
              <w:left w:val="nil"/>
              <w:bottom w:val="single" w:sz="4" w:space="0" w:color="auto"/>
              <w:right w:val="single" w:sz="4" w:space="0" w:color="auto"/>
            </w:tcBorders>
            <w:vAlign w:val="center"/>
            <w:hideMark/>
          </w:tcPr>
          <w:p w14:paraId="4D607A54"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 </w:t>
            </w:r>
          </w:p>
        </w:tc>
        <w:tc>
          <w:tcPr>
            <w:tcW w:w="4423" w:type="dxa"/>
            <w:tcBorders>
              <w:top w:val="nil"/>
              <w:left w:val="nil"/>
              <w:bottom w:val="single" w:sz="4" w:space="0" w:color="auto"/>
              <w:right w:val="single" w:sz="4" w:space="0" w:color="auto"/>
            </w:tcBorders>
            <w:vAlign w:val="center"/>
            <w:hideMark/>
          </w:tcPr>
          <w:p w14:paraId="0941C668" w14:textId="77777777" w:rsidR="001B3CF0" w:rsidRPr="001B3CF0" w:rsidRDefault="001B3CF0" w:rsidP="001B3CF0">
            <w:pPr>
              <w:spacing w:after="0" w:line="240" w:lineRule="auto"/>
              <w:rPr>
                <w:rFonts w:ascii="Times New Roman" w:eastAsia="Times New Roman" w:hAnsi="Times New Roman" w:cs="Times New Roman"/>
                <w:b/>
                <w:bCs/>
                <w:sz w:val="16"/>
                <w:szCs w:val="16"/>
                <w:lang w:val="ro-RO" w:eastAsia="ro-RO"/>
              </w:rPr>
            </w:pPr>
            <w:r w:rsidRPr="001B3CF0">
              <w:rPr>
                <w:rFonts w:ascii="Times New Roman" w:eastAsia="Times New Roman" w:hAnsi="Times New Roman" w:cs="Times New Roman"/>
                <w:b/>
                <w:bCs/>
                <w:sz w:val="16"/>
                <w:szCs w:val="16"/>
                <w:lang w:val="ro-RO" w:eastAsia="ro-RO"/>
              </w:rPr>
              <w:t>IMPOZIT PE PROFIT CURENT</w:t>
            </w:r>
          </w:p>
        </w:tc>
        <w:tc>
          <w:tcPr>
            <w:tcW w:w="271" w:type="dxa"/>
            <w:tcBorders>
              <w:top w:val="nil"/>
              <w:left w:val="nil"/>
              <w:bottom w:val="single" w:sz="4" w:space="0" w:color="auto"/>
              <w:right w:val="single" w:sz="4" w:space="0" w:color="auto"/>
            </w:tcBorders>
            <w:hideMark/>
          </w:tcPr>
          <w:p w14:paraId="3B6527BF" w14:textId="77777777" w:rsidR="001B3CF0" w:rsidRPr="001B3CF0" w:rsidRDefault="001B3CF0" w:rsidP="001B3CF0">
            <w:pPr>
              <w:spacing w:after="0" w:line="240" w:lineRule="auto"/>
              <w:jc w:val="center"/>
              <w:rPr>
                <w:rFonts w:ascii="Times New Roman" w:eastAsia="Times New Roman" w:hAnsi="Times New Roman" w:cs="Times New Roman"/>
                <w:sz w:val="14"/>
                <w:szCs w:val="14"/>
                <w:lang w:val="ro-RO" w:eastAsia="ro-RO"/>
              </w:rPr>
            </w:pPr>
            <w:r w:rsidRPr="001B3CF0">
              <w:rPr>
                <w:rFonts w:ascii="Times New Roman" w:eastAsia="Times New Roman" w:hAnsi="Times New Roman" w:cs="Times New Roman"/>
                <w:sz w:val="14"/>
                <w:szCs w:val="14"/>
                <w:lang w:val="ro-RO" w:eastAsia="ro-RO"/>
              </w:rPr>
              <w:t>141</w:t>
            </w:r>
          </w:p>
        </w:tc>
        <w:tc>
          <w:tcPr>
            <w:tcW w:w="494" w:type="dxa"/>
            <w:tcBorders>
              <w:top w:val="nil"/>
              <w:left w:val="nil"/>
              <w:bottom w:val="single" w:sz="4" w:space="0" w:color="auto"/>
              <w:right w:val="single" w:sz="4" w:space="0" w:color="auto"/>
            </w:tcBorders>
            <w:vAlign w:val="center"/>
            <w:hideMark/>
          </w:tcPr>
          <w:p w14:paraId="32B2AB6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365</w:t>
            </w:r>
          </w:p>
        </w:tc>
        <w:tc>
          <w:tcPr>
            <w:tcW w:w="921" w:type="dxa"/>
            <w:tcBorders>
              <w:top w:val="nil"/>
              <w:left w:val="nil"/>
              <w:bottom w:val="single" w:sz="4" w:space="0" w:color="auto"/>
              <w:right w:val="single" w:sz="4" w:space="0" w:color="auto"/>
            </w:tcBorders>
            <w:shd w:val="clear" w:color="000000" w:fill="FFFFFF"/>
            <w:vAlign w:val="center"/>
            <w:hideMark/>
          </w:tcPr>
          <w:p w14:paraId="0B670A55"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485</w:t>
            </w:r>
          </w:p>
        </w:tc>
        <w:tc>
          <w:tcPr>
            <w:tcW w:w="921" w:type="dxa"/>
            <w:tcBorders>
              <w:top w:val="nil"/>
              <w:left w:val="nil"/>
              <w:bottom w:val="single" w:sz="4" w:space="0" w:color="auto"/>
              <w:right w:val="single" w:sz="4" w:space="0" w:color="auto"/>
            </w:tcBorders>
            <w:vAlign w:val="center"/>
            <w:hideMark/>
          </w:tcPr>
          <w:p w14:paraId="0B0405EC"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485</w:t>
            </w:r>
          </w:p>
        </w:tc>
        <w:tc>
          <w:tcPr>
            <w:tcW w:w="848" w:type="dxa"/>
            <w:tcBorders>
              <w:top w:val="nil"/>
              <w:left w:val="nil"/>
              <w:bottom w:val="single" w:sz="4" w:space="0" w:color="auto"/>
              <w:right w:val="single" w:sz="4" w:space="0" w:color="auto"/>
            </w:tcBorders>
            <w:vAlign w:val="center"/>
            <w:hideMark/>
          </w:tcPr>
          <w:p w14:paraId="3463D433"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485</w:t>
            </w:r>
          </w:p>
        </w:tc>
        <w:tc>
          <w:tcPr>
            <w:tcW w:w="575" w:type="dxa"/>
            <w:tcBorders>
              <w:top w:val="nil"/>
              <w:left w:val="nil"/>
              <w:bottom w:val="single" w:sz="4" w:space="0" w:color="auto"/>
              <w:right w:val="single" w:sz="4" w:space="0" w:color="auto"/>
            </w:tcBorders>
            <w:shd w:val="clear" w:color="C0C0C0" w:fill="FFFFFF"/>
            <w:vAlign w:val="center"/>
            <w:hideMark/>
          </w:tcPr>
          <w:p w14:paraId="74D07B78" w14:textId="77777777" w:rsidR="001B3CF0" w:rsidRPr="001B3CF0" w:rsidRDefault="001B3CF0" w:rsidP="001B3CF0">
            <w:pPr>
              <w:spacing w:after="0" w:line="240" w:lineRule="auto"/>
              <w:jc w:val="center"/>
              <w:rPr>
                <w:rFonts w:ascii="Times New Roman" w:eastAsia="Times New Roman" w:hAnsi="Times New Roman" w:cs="Times New Roman"/>
                <w:sz w:val="16"/>
                <w:szCs w:val="16"/>
                <w:lang w:val="ro-RO" w:eastAsia="ro-RO"/>
              </w:rPr>
            </w:pPr>
            <w:r w:rsidRPr="001B3CF0">
              <w:rPr>
                <w:rFonts w:ascii="Times New Roman" w:eastAsia="Times New Roman" w:hAnsi="Times New Roman" w:cs="Times New Roman"/>
                <w:sz w:val="16"/>
                <w:szCs w:val="16"/>
                <w:lang w:val="ro-RO" w:eastAsia="ro-RO"/>
              </w:rPr>
              <w:t>427</w:t>
            </w:r>
          </w:p>
        </w:tc>
      </w:tr>
    </w:tbl>
    <w:p w14:paraId="4462AC17" w14:textId="769E40E2" w:rsidR="00935D89" w:rsidRDefault="001B3CF0" w:rsidP="00FF7759">
      <w:pPr>
        <w:spacing w:after="0"/>
        <w:jc w:val="both"/>
        <w:rPr>
          <w:rFonts w:ascii="Times New Roman" w:hAnsi="Times New Roman"/>
          <w:sz w:val="20"/>
          <w:szCs w:val="20"/>
          <w:lang w:val="it-IT"/>
        </w:rPr>
      </w:pPr>
      <w:r>
        <w:rPr>
          <w:rFonts w:ascii="Times New Roman" w:hAnsi="Times New Roman"/>
          <w:sz w:val="20"/>
          <w:szCs w:val="20"/>
          <w:lang w:val="it-IT"/>
        </w:rPr>
        <w:fldChar w:fldCharType="end"/>
      </w:r>
    </w:p>
    <w:p w14:paraId="1B7A6861" w14:textId="64299FBA" w:rsidR="000849CB" w:rsidRDefault="000849CB" w:rsidP="000849CB">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 xml:space="preserve">Un top al clientilor pe abonamente: JOYSON SAFETY SYSTEMS SIBIU S.R.L., Tyssen Krupp Bilstein Compa, CONTINENTAL AUTOMOTIVE SYSTEMS S.R.L., MARQUARDT SCHALTSYSTEME SOCIETATE IN COMANDITA, </w:t>
      </w:r>
      <w:r w:rsidR="003D45C4" w:rsidRPr="007F4BC0">
        <w:rPr>
          <w:rFonts w:ascii="Times New Roman" w:hAnsi="Times New Roman" w:cs="Times New Roman"/>
          <w:sz w:val="20"/>
          <w:szCs w:val="20"/>
          <w:lang w:val="pt-BR"/>
        </w:rPr>
        <w:t xml:space="preserve">COMPA S.A., CML Innovative Technologies </w:t>
      </w:r>
      <w:r w:rsidR="003D45C4">
        <w:rPr>
          <w:rFonts w:ascii="Times New Roman" w:hAnsi="Times New Roman" w:cs="Times New Roman"/>
          <w:sz w:val="20"/>
          <w:szCs w:val="20"/>
          <w:lang w:val="pt-BR"/>
        </w:rPr>
        <w:t xml:space="preserve">si </w:t>
      </w:r>
      <w:r w:rsidRPr="007F4BC0">
        <w:rPr>
          <w:rFonts w:ascii="Times New Roman" w:hAnsi="Times New Roman" w:cs="Times New Roman"/>
          <w:sz w:val="20"/>
          <w:szCs w:val="20"/>
          <w:lang w:val="pt-BR"/>
        </w:rPr>
        <w:t>ODU ROM MANUFACTURING S.R.L</w:t>
      </w:r>
      <w:r w:rsidR="003D45C4">
        <w:rPr>
          <w:rFonts w:ascii="Times New Roman" w:hAnsi="Times New Roman" w:cs="Times New Roman"/>
          <w:sz w:val="20"/>
          <w:szCs w:val="20"/>
          <w:lang w:val="pt-BR"/>
        </w:rPr>
        <w:t>.</w:t>
      </w:r>
    </w:p>
    <w:p w14:paraId="53F84755" w14:textId="77777777" w:rsidR="003D45C4" w:rsidRPr="007F4BC0" w:rsidRDefault="003D45C4" w:rsidP="000849CB">
      <w:pPr>
        <w:spacing w:after="0"/>
        <w:jc w:val="both"/>
        <w:rPr>
          <w:rFonts w:ascii="Times New Roman" w:hAnsi="Times New Roman" w:cs="Times New Roman"/>
          <w:sz w:val="20"/>
          <w:szCs w:val="20"/>
          <w:lang w:val="pt-BR"/>
        </w:rPr>
      </w:pPr>
    </w:p>
    <w:p w14:paraId="42030FA7" w14:textId="77777777" w:rsidR="000849CB" w:rsidRDefault="000849CB" w:rsidP="000849CB">
      <w:pPr>
        <w:spacing w:after="0"/>
        <w:jc w:val="both"/>
        <w:rPr>
          <w:rFonts w:ascii="Times New Roman" w:hAnsi="Times New Roman" w:cs="Times New Roman"/>
          <w:sz w:val="20"/>
          <w:szCs w:val="20"/>
          <w:lang w:val="pt-BR"/>
        </w:rPr>
      </w:pPr>
      <w:bookmarkStart w:id="1" w:name="_Hlk194406710"/>
      <w:r w:rsidRPr="00F31476">
        <w:rPr>
          <w:rFonts w:ascii="Times New Roman" w:hAnsi="Times New Roman" w:cs="Times New Roman"/>
          <w:sz w:val="20"/>
          <w:szCs w:val="20"/>
          <w:lang w:val="pt-BR"/>
        </w:rPr>
        <w:t>Situatia numarului de pasageri se prezinta astfel:</w:t>
      </w:r>
    </w:p>
    <w:p w14:paraId="1245491A" w14:textId="77777777" w:rsidR="003D45C4" w:rsidRPr="00F31476" w:rsidRDefault="003D45C4" w:rsidP="000849CB">
      <w:pPr>
        <w:spacing w:after="0"/>
        <w:jc w:val="both"/>
        <w:rPr>
          <w:rFonts w:ascii="Times New Roman" w:hAnsi="Times New Roman" w:cs="Times New Roman"/>
          <w:sz w:val="20"/>
          <w:szCs w:val="20"/>
          <w:lang w:val="pt-BR"/>
        </w:rPr>
      </w:pPr>
    </w:p>
    <w:p w14:paraId="0A7C5F46" w14:textId="3CD61D21" w:rsidR="000849CB" w:rsidRPr="006D52A4" w:rsidRDefault="000849CB" w:rsidP="000849CB">
      <w:pPr>
        <w:numPr>
          <w:ilvl w:val="0"/>
          <w:numId w:val="13"/>
        </w:numPr>
        <w:spacing w:after="0" w:line="240" w:lineRule="auto"/>
        <w:contextualSpacing/>
        <w:rPr>
          <w:rFonts w:ascii="Times New Roman" w:eastAsia="Calibri" w:hAnsi="Times New Roman" w:cs="Times New Roman"/>
          <w:sz w:val="24"/>
          <w:szCs w:val="24"/>
          <w:lang w:val="pt-BR"/>
        </w:rPr>
      </w:pPr>
      <w:r w:rsidRPr="00F31476">
        <w:rPr>
          <w:rFonts w:ascii="Times New Roman" w:eastAsia="Times New Roman" w:hAnsi="Times New Roman" w:cs="Times New Roman"/>
          <w:bCs/>
          <w:sz w:val="24"/>
          <w:szCs w:val="24"/>
          <w:u w:val="single"/>
          <w:lang w:val="pt-BR"/>
        </w:rPr>
        <w:t>Numar</w:t>
      </w:r>
      <w:r w:rsidR="009A7FB0">
        <w:rPr>
          <w:rFonts w:ascii="Times New Roman" w:eastAsia="Times New Roman" w:hAnsi="Times New Roman" w:cs="Times New Roman"/>
          <w:bCs/>
          <w:sz w:val="24"/>
          <w:szCs w:val="24"/>
          <w:u w:val="single"/>
          <w:lang w:val="pt-BR"/>
        </w:rPr>
        <w:t>ul</w:t>
      </w:r>
      <w:r w:rsidRPr="00F31476">
        <w:rPr>
          <w:rFonts w:ascii="Times New Roman" w:eastAsia="Times New Roman" w:hAnsi="Times New Roman" w:cs="Times New Roman"/>
          <w:bCs/>
          <w:sz w:val="24"/>
          <w:szCs w:val="24"/>
          <w:u w:val="single"/>
          <w:lang w:val="pt-BR"/>
        </w:rPr>
        <w:t xml:space="preserve"> de calatori transportati in anul  202</w:t>
      </w:r>
      <w:r w:rsidR="003D45C4">
        <w:rPr>
          <w:rFonts w:ascii="Times New Roman" w:eastAsia="Times New Roman" w:hAnsi="Times New Roman" w:cs="Times New Roman"/>
          <w:bCs/>
          <w:sz w:val="24"/>
          <w:szCs w:val="24"/>
          <w:u w:val="single"/>
          <w:lang w:val="pt-BR"/>
        </w:rPr>
        <w:t>4</w:t>
      </w:r>
    </w:p>
    <w:tbl>
      <w:tblPr>
        <w:tblStyle w:val="TableGrid"/>
        <w:tblW w:w="9634" w:type="dxa"/>
        <w:jc w:val="center"/>
        <w:tblInd w:w="0" w:type="dxa"/>
        <w:tblLayout w:type="fixed"/>
        <w:tblLook w:val="04A0" w:firstRow="1" w:lastRow="0" w:firstColumn="1" w:lastColumn="0" w:noHBand="0" w:noVBand="1"/>
      </w:tblPr>
      <w:tblGrid>
        <w:gridCol w:w="2327"/>
        <w:gridCol w:w="1354"/>
        <w:gridCol w:w="1251"/>
        <w:gridCol w:w="1416"/>
        <w:gridCol w:w="1416"/>
        <w:gridCol w:w="1870"/>
      </w:tblGrid>
      <w:tr w:rsidR="000849CB" w:rsidRPr="00F31476" w14:paraId="2F853200" w14:textId="77777777" w:rsidTr="003D45C4">
        <w:trPr>
          <w:jc w:val="center"/>
        </w:trPr>
        <w:tc>
          <w:tcPr>
            <w:tcW w:w="2327" w:type="dxa"/>
            <w:tcBorders>
              <w:top w:val="single" w:sz="4" w:space="0" w:color="auto"/>
              <w:left w:val="single" w:sz="4" w:space="0" w:color="auto"/>
              <w:bottom w:val="single" w:sz="4" w:space="0" w:color="auto"/>
              <w:right w:val="single" w:sz="4" w:space="0" w:color="auto"/>
            </w:tcBorders>
            <w:vAlign w:val="center"/>
            <w:hideMark/>
          </w:tcPr>
          <w:p w14:paraId="605FBF98" w14:textId="77777777" w:rsidR="000849CB" w:rsidRPr="00F31476" w:rsidRDefault="000849CB" w:rsidP="00B82DAE">
            <w:pPr>
              <w:jc w:val="center"/>
              <w:rPr>
                <w:rFonts w:ascii="Times New Roman" w:hAnsi="Times New Roman"/>
                <w:sz w:val="24"/>
                <w:szCs w:val="24"/>
              </w:rPr>
            </w:pPr>
            <w:r w:rsidRPr="00F31476">
              <w:rPr>
                <w:rFonts w:ascii="Times New Roman" w:hAnsi="Times New Roman"/>
                <w:sz w:val="24"/>
                <w:szCs w:val="24"/>
              </w:rPr>
              <w:t>Luna</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4608C7" w14:textId="77777777" w:rsidR="000849CB" w:rsidRPr="00F31476" w:rsidRDefault="000849CB" w:rsidP="00B82DAE">
            <w:pPr>
              <w:jc w:val="center"/>
              <w:rPr>
                <w:rFonts w:ascii="Times New Roman" w:hAnsi="Times New Roman"/>
                <w:bCs/>
                <w:sz w:val="24"/>
                <w:szCs w:val="24"/>
              </w:rPr>
            </w:pPr>
            <w:r w:rsidRPr="00F31476">
              <w:rPr>
                <w:rFonts w:ascii="Times New Roman" w:eastAsia="Times New Roman" w:hAnsi="Times New Roman"/>
                <w:b/>
                <w:bCs/>
              </w:rPr>
              <w:t>trim I</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DCB9CFA" w14:textId="77777777" w:rsidR="000849CB" w:rsidRPr="00F31476" w:rsidRDefault="000849CB" w:rsidP="00B82DAE">
            <w:pPr>
              <w:jc w:val="center"/>
              <w:rPr>
                <w:rFonts w:ascii="Times New Roman" w:hAnsi="Times New Roman"/>
                <w:bCs/>
                <w:sz w:val="24"/>
                <w:szCs w:val="24"/>
              </w:rPr>
            </w:pPr>
            <w:r w:rsidRPr="00F31476">
              <w:rPr>
                <w:rFonts w:ascii="Times New Roman" w:eastAsia="Times New Roman" w:hAnsi="Times New Roman"/>
                <w:b/>
                <w:bCs/>
              </w:rPr>
              <w:t>trim II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751DEC4" w14:textId="77777777" w:rsidR="000849CB" w:rsidRPr="00F31476" w:rsidRDefault="000849CB" w:rsidP="00B82DAE">
            <w:pPr>
              <w:jc w:val="center"/>
              <w:rPr>
                <w:rFonts w:ascii="Times New Roman" w:hAnsi="Times New Roman"/>
                <w:bCs/>
                <w:sz w:val="24"/>
                <w:szCs w:val="24"/>
              </w:rPr>
            </w:pPr>
            <w:proofErr w:type="spellStart"/>
            <w:r w:rsidRPr="00F31476">
              <w:rPr>
                <w:rFonts w:ascii="Times New Roman" w:eastAsia="Times New Roman" w:hAnsi="Times New Roman"/>
                <w:b/>
                <w:bCs/>
              </w:rPr>
              <w:t>trim.III</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0ADBC4AC" w14:textId="77777777" w:rsidR="000849CB" w:rsidRPr="00F31476" w:rsidRDefault="000849CB" w:rsidP="00B82DAE">
            <w:pPr>
              <w:jc w:val="center"/>
              <w:rPr>
                <w:rFonts w:ascii="Times New Roman" w:hAnsi="Times New Roman"/>
                <w:bCs/>
                <w:sz w:val="24"/>
                <w:szCs w:val="24"/>
              </w:rPr>
            </w:pPr>
            <w:proofErr w:type="spellStart"/>
            <w:proofErr w:type="gramStart"/>
            <w:r w:rsidRPr="00F31476">
              <w:rPr>
                <w:rFonts w:ascii="Times New Roman" w:eastAsia="Times New Roman" w:hAnsi="Times New Roman"/>
                <w:b/>
                <w:bCs/>
              </w:rPr>
              <w:t>trim.IV</w:t>
            </w:r>
            <w:proofErr w:type="spellEnd"/>
            <w:proofErr w:type="gramEnd"/>
          </w:p>
        </w:tc>
        <w:tc>
          <w:tcPr>
            <w:tcW w:w="1870" w:type="dxa"/>
            <w:tcBorders>
              <w:top w:val="single" w:sz="4" w:space="0" w:color="auto"/>
              <w:left w:val="single" w:sz="4" w:space="0" w:color="auto"/>
              <w:bottom w:val="single" w:sz="4" w:space="0" w:color="auto"/>
              <w:right w:val="single" w:sz="4" w:space="0" w:color="auto"/>
            </w:tcBorders>
            <w:vAlign w:val="center"/>
            <w:hideMark/>
          </w:tcPr>
          <w:p w14:paraId="2C14A831" w14:textId="77777777" w:rsidR="000849CB" w:rsidRPr="00F31476" w:rsidRDefault="000849CB" w:rsidP="00B82DAE">
            <w:pPr>
              <w:jc w:val="center"/>
              <w:rPr>
                <w:rFonts w:ascii="Times New Roman" w:hAnsi="Times New Roman"/>
                <w:bCs/>
                <w:sz w:val="24"/>
                <w:szCs w:val="24"/>
              </w:rPr>
            </w:pPr>
            <w:r w:rsidRPr="00F31476">
              <w:rPr>
                <w:rFonts w:ascii="Times New Roman" w:eastAsia="Times New Roman" w:hAnsi="Times New Roman"/>
                <w:b/>
                <w:bCs/>
              </w:rPr>
              <w:t xml:space="preserve">Nr </w:t>
            </w:r>
            <w:proofErr w:type="spellStart"/>
            <w:r w:rsidRPr="00F31476">
              <w:rPr>
                <w:rFonts w:ascii="Times New Roman" w:eastAsia="Times New Roman" w:hAnsi="Times New Roman"/>
                <w:b/>
                <w:bCs/>
              </w:rPr>
              <w:t>calatorii</w:t>
            </w:r>
            <w:proofErr w:type="spellEnd"/>
            <w:r w:rsidRPr="00F31476">
              <w:rPr>
                <w:rFonts w:ascii="Times New Roman" w:eastAsia="Times New Roman" w:hAnsi="Times New Roman"/>
                <w:b/>
                <w:bCs/>
              </w:rPr>
              <w:t xml:space="preserve"> </w:t>
            </w:r>
            <w:proofErr w:type="spellStart"/>
            <w:r w:rsidRPr="00F31476">
              <w:rPr>
                <w:rFonts w:ascii="Times New Roman" w:eastAsia="Times New Roman" w:hAnsi="Times New Roman"/>
                <w:b/>
                <w:bCs/>
              </w:rPr>
              <w:t>anual</w:t>
            </w:r>
            <w:proofErr w:type="spellEnd"/>
          </w:p>
        </w:tc>
      </w:tr>
      <w:tr w:rsidR="003D45C4" w:rsidRPr="00F31476" w14:paraId="0A689DB5" w14:textId="77777777" w:rsidTr="003D45C4">
        <w:trPr>
          <w:jc w:val="center"/>
        </w:trPr>
        <w:tc>
          <w:tcPr>
            <w:tcW w:w="2327" w:type="dxa"/>
            <w:tcBorders>
              <w:top w:val="single" w:sz="4" w:space="0" w:color="auto"/>
              <w:left w:val="single" w:sz="4" w:space="0" w:color="auto"/>
              <w:bottom w:val="single" w:sz="4" w:space="0" w:color="auto"/>
              <w:right w:val="single" w:sz="4" w:space="0" w:color="auto"/>
            </w:tcBorders>
            <w:vAlign w:val="center"/>
            <w:hideMark/>
          </w:tcPr>
          <w:p w14:paraId="23DBE771" w14:textId="77777777" w:rsidR="003D45C4" w:rsidRPr="00F31476" w:rsidRDefault="003D45C4" w:rsidP="003D45C4">
            <w:pPr>
              <w:jc w:val="center"/>
              <w:rPr>
                <w:rFonts w:ascii="Times New Roman" w:hAnsi="Times New Roman"/>
                <w:sz w:val="24"/>
                <w:szCs w:val="24"/>
              </w:rPr>
            </w:pPr>
            <w:proofErr w:type="spellStart"/>
            <w:r w:rsidRPr="00F31476">
              <w:rPr>
                <w:rFonts w:ascii="Times New Roman" w:eastAsia="Times New Roman" w:hAnsi="Times New Roman"/>
                <w:b/>
                <w:bCs/>
              </w:rPr>
              <w:t>Calatori</w:t>
            </w:r>
            <w:proofErr w:type="spellEnd"/>
            <w:r w:rsidRPr="00F31476">
              <w:rPr>
                <w:rFonts w:ascii="Times New Roman" w:eastAsia="Times New Roman" w:hAnsi="Times New Roman"/>
                <w:b/>
                <w:bCs/>
              </w:rPr>
              <w:t xml:space="preserve"> </w:t>
            </w:r>
            <w:proofErr w:type="spellStart"/>
            <w:r w:rsidRPr="00F31476">
              <w:rPr>
                <w:rFonts w:ascii="Times New Roman" w:eastAsia="Times New Roman" w:hAnsi="Times New Roman"/>
                <w:b/>
                <w:bCs/>
              </w:rPr>
              <w:t>transportati</w:t>
            </w:r>
            <w:proofErr w:type="spellEnd"/>
            <w:r w:rsidRPr="00F31476">
              <w:rPr>
                <w:rFonts w:ascii="Times New Roman" w:eastAsia="Times New Roman" w:hAnsi="Times New Roman"/>
                <w:b/>
                <w:bCs/>
              </w:rPr>
              <w:t xml:space="preserve">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64AB1CB" w14:textId="5288637A" w:rsidR="003D45C4" w:rsidRPr="00F31476" w:rsidRDefault="003D45C4" w:rsidP="003D45C4">
            <w:pPr>
              <w:jc w:val="center"/>
              <w:rPr>
                <w:rFonts w:ascii="Times New Roman" w:hAnsi="Times New Roman"/>
                <w:bCs/>
                <w:sz w:val="24"/>
                <w:szCs w:val="24"/>
              </w:rPr>
            </w:pPr>
            <w:r w:rsidRPr="001A7221">
              <w:rPr>
                <w:rFonts w:cs="Calibri"/>
              </w:rPr>
              <w:t>11,407,969</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A93871F" w14:textId="724CF7FD" w:rsidR="003D45C4" w:rsidRPr="00F31476" w:rsidRDefault="003D45C4" w:rsidP="003D45C4">
            <w:pPr>
              <w:jc w:val="center"/>
              <w:rPr>
                <w:rFonts w:ascii="Times New Roman" w:hAnsi="Times New Roman"/>
                <w:bCs/>
                <w:sz w:val="24"/>
                <w:szCs w:val="24"/>
              </w:rPr>
            </w:pPr>
            <w:r w:rsidRPr="001A7221">
              <w:rPr>
                <w:rFonts w:cs="Calibri"/>
              </w:rPr>
              <w:t>11,235,738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8B389F3" w14:textId="65123B7C" w:rsidR="003D45C4" w:rsidRPr="00F31476" w:rsidRDefault="003D45C4" w:rsidP="003D45C4">
            <w:pPr>
              <w:jc w:val="center"/>
              <w:rPr>
                <w:rFonts w:ascii="Times New Roman" w:hAnsi="Times New Roman"/>
                <w:bCs/>
                <w:sz w:val="24"/>
                <w:szCs w:val="24"/>
              </w:rPr>
            </w:pPr>
            <w:r w:rsidRPr="001A7221">
              <w:rPr>
                <w:rFonts w:cs="Calibri"/>
              </w:rPr>
              <w:t>10,178,668</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AC01961" w14:textId="7870A0BE" w:rsidR="003D45C4" w:rsidRPr="00F31476" w:rsidRDefault="003D45C4" w:rsidP="003D45C4">
            <w:pPr>
              <w:jc w:val="center"/>
              <w:rPr>
                <w:rFonts w:ascii="Times New Roman" w:hAnsi="Times New Roman"/>
                <w:bCs/>
                <w:sz w:val="24"/>
                <w:szCs w:val="24"/>
              </w:rPr>
            </w:pPr>
            <w:r w:rsidRPr="001A7221">
              <w:rPr>
                <w:rFonts w:cs="Calibri"/>
              </w:rPr>
              <w:t>10,377,521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69A5982" w14:textId="363188AF" w:rsidR="003D45C4" w:rsidRPr="00F31476" w:rsidRDefault="003D45C4" w:rsidP="003D45C4">
            <w:pPr>
              <w:jc w:val="center"/>
              <w:rPr>
                <w:rFonts w:ascii="Times New Roman" w:hAnsi="Times New Roman"/>
                <w:bCs/>
                <w:sz w:val="24"/>
                <w:szCs w:val="24"/>
              </w:rPr>
            </w:pPr>
            <w:r w:rsidRPr="001A7221">
              <w:rPr>
                <w:b/>
                <w:bCs/>
              </w:rPr>
              <w:t>43.199.896</w:t>
            </w:r>
          </w:p>
        </w:tc>
      </w:tr>
      <w:bookmarkEnd w:id="1"/>
    </w:tbl>
    <w:p w14:paraId="7B0E7B2B" w14:textId="77777777" w:rsidR="003D45C4" w:rsidRDefault="003D45C4" w:rsidP="000849CB">
      <w:pPr>
        <w:spacing w:after="0" w:line="240" w:lineRule="auto"/>
        <w:ind w:left="360"/>
        <w:jc w:val="both"/>
        <w:rPr>
          <w:rFonts w:ascii="Times New Roman" w:eastAsia="Times New Roman" w:hAnsi="Times New Roman"/>
          <w:u w:val="single"/>
          <w:lang w:val="pt-BR"/>
        </w:rPr>
      </w:pPr>
    </w:p>
    <w:p w14:paraId="6A76D52F" w14:textId="2847B3D1" w:rsidR="000849CB" w:rsidRPr="009A7FB0" w:rsidRDefault="000849CB" w:rsidP="009A7FB0">
      <w:pPr>
        <w:pStyle w:val="ListParagraph"/>
        <w:numPr>
          <w:ilvl w:val="0"/>
          <w:numId w:val="13"/>
        </w:numPr>
        <w:spacing w:after="0" w:line="240" w:lineRule="auto"/>
        <w:jc w:val="both"/>
        <w:rPr>
          <w:rFonts w:ascii="Times New Roman" w:eastAsia="Times New Roman" w:hAnsi="Times New Roman"/>
          <w:lang w:val="pt-BR"/>
        </w:rPr>
      </w:pPr>
      <w:r w:rsidRPr="009A7FB0">
        <w:rPr>
          <w:rFonts w:ascii="Times New Roman" w:eastAsia="Times New Roman" w:hAnsi="Times New Roman"/>
          <w:u w:val="single"/>
          <w:lang w:val="pt-BR"/>
        </w:rPr>
        <w:t>Numar</w:t>
      </w:r>
      <w:r w:rsidR="009A7FB0" w:rsidRPr="009A7FB0">
        <w:rPr>
          <w:rFonts w:ascii="Times New Roman" w:eastAsia="Times New Roman" w:hAnsi="Times New Roman"/>
          <w:u w:val="single"/>
          <w:lang w:val="pt-BR"/>
        </w:rPr>
        <w:t>ul</w:t>
      </w:r>
      <w:r w:rsidRPr="009A7FB0">
        <w:rPr>
          <w:rFonts w:ascii="Times New Roman" w:eastAsia="Times New Roman" w:hAnsi="Times New Roman"/>
          <w:u w:val="single"/>
          <w:lang w:val="pt-BR"/>
        </w:rPr>
        <w:t xml:space="preserve"> de calatori transportati in anul  202</w:t>
      </w:r>
      <w:r w:rsidR="003D45C4" w:rsidRPr="009A7FB0">
        <w:rPr>
          <w:rFonts w:ascii="Times New Roman" w:eastAsia="Times New Roman" w:hAnsi="Times New Roman"/>
          <w:u w:val="single"/>
          <w:lang w:val="pt-BR"/>
        </w:rPr>
        <w:t>5</w:t>
      </w:r>
    </w:p>
    <w:tbl>
      <w:tblPr>
        <w:tblpPr w:leftFromText="180" w:rightFromText="180" w:vertAnchor="text" w:horzAnchor="margin" w:tblpX="-289" w:tblpY="120"/>
        <w:tblW w:w="9640" w:type="dxa"/>
        <w:tblLook w:val="04A0" w:firstRow="1" w:lastRow="0" w:firstColumn="1" w:lastColumn="0" w:noHBand="0" w:noVBand="1"/>
      </w:tblPr>
      <w:tblGrid>
        <w:gridCol w:w="2557"/>
        <w:gridCol w:w="1271"/>
        <w:gridCol w:w="1220"/>
        <w:gridCol w:w="1276"/>
        <w:gridCol w:w="1276"/>
        <w:gridCol w:w="2040"/>
      </w:tblGrid>
      <w:tr w:rsidR="000849CB" w:rsidRPr="001A7221" w14:paraId="4B05CBD8" w14:textId="77777777" w:rsidTr="009A7FB0">
        <w:trPr>
          <w:trHeight w:val="525"/>
        </w:trPr>
        <w:tc>
          <w:tcPr>
            <w:tcW w:w="2557" w:type="dxa"/>
            <w:tcBorders>
              <w:top w:val="single" w:sz="4" w:space="0" w:color="auto"/>
              <w:left w:val="single" w:sz="4" w:space="0" w:color="auto"/>
              <w:bottom w:val="single" w:sz="4" w:space="0" w:color="auto"/>
              <w:right w:val="single" w:sz="4" w:space="0" w:color="auto"/>
            </w:tcBorders>
            <w:noWrap/>
            <w:vAlign w:val="center"/>
            <w:hideMark/>
          </w:tcPr>
          <w:p w14:paraId="6BDD6142" w14:textId="77777777" w:rsidR="000849CB" w:rsidRPr="001A7221" w:rsidRDefault="000849CB" w:rsidP="009A7FB0">
            <w:pPr>
              <w:jc w:val="center"/>
              <w:rPr>
                <w:rFonts w:ascii="Times New Roman" w:eastAsia="Times New Roman" w:hAnsi="Times New Roman"/>
                <w:b/>
                <w:bCs/>
                <w:lang w:val="pt-BR"/>
              </w:rPr>
            </w:pPr>
            <w:r w:rsidRPr="001A7221">
              <w:rPr>
                <w:rFonts w:ascii="Times New Roman" w:eastAsia="Times New Roman" w:hAnsi="Times New Roman"/>
                <w:b/>
                <w:bCs/>
                <w:lang w:val="pt-BR"/>
              </w:rPr>
              <w:t>Luna</w:t>
            </w:r>
          </w:p>
        </w:tc>
        <w:tc>
          <w:tcPr>
            <w:tcW w:w="1271" w:type="dxa"/>
            <w:tcBorders>
              <w:top w:val="single" w:sz="4" w:space="0" w:color="auto"/>
              <w:left w:val="nil"/>
              <w:bottom w:val="single" w:sz="4" w:space="0" w:color="auto"/>
              <w:right w:val="single" w:sz="4" w:space="0" w:color="auto"/>
            </w:tcBorders>
            <w:noWrap/>
            <w:vAlign w:val="center"/>
            <w:hideMark/>
          </w:tcPr>
          <w:p w14:paraId="26E9247A" w14:textId="77777777" w:rsidR="000849CB" w:rsidRPr="001A7221" w:rsidRDefault="000849CB" w:rsidP="009A7FB0">
            <w:pPr>
              <w:jc w:val="both"/>
              <w:rPr>
                <w:rFonts w:ascii="Times New Roman" w:eastAsia="Times New Roman" w:hAnsi="Times New Roman"/>
                <w:b/>
                <w:bCs/>
              </w:rPr>
            </w:pPr>
            <w:r w:rsidRPr="001A7221">
              <w:rPr>
                <w:rFonts w:ascii="Times New Roman" w:eastAsia="Times New Roman" w:hAnsi="Times New Roman"/>
                <w:b/>
                <w:bCs/>
              </w:rPr>
              <w:t>trim I</w:t>
            </w:r>
          </w:p>
        </w:tc>
        <w:tc>
          <w:tcPr>
            <w:tcW w:w="1220" w:type="dxa"/>
            <w:tcBorders>
              <w:top w:val="single" w:sz="4" w:space="0" w:color="auto"/>
              <w:left w:val="nil"/>
              <w:bottom w:val="single" w:sz="4" w:space="0" w:color="auto"/>
              <w:right w:val="single" w:sz="4" w:space="0" w:color="auto"/>
            </w:tcBorders>
            <w:noWrap/>
            <w:vAlign w:val="center"/>
            <w:hideMark/>
          </w:tcPr>
          <w:p w14:paraId="59292DC4" w14:textId="77777777" w:rsidR="000849CB" w:rsidRPr="001A7221" w:rsidRDefault="000849CB" w:rsidP="009A7FB0">
            <w:pPr>
              <w:jc w:val="both"/>
              <w:rPr>
                <w:rFonts w:ascii="Times New Roman" w:eastAsia="Times New Roman" w:hAnsi="Times New Roman"/>
                <w:b/>
                <w:bCs/>
              </w:rPr>
            </w:pPr>
            <w:r w:rsidRPr="001A7221">
              <w:rPr>
                <w:rFonts w:ascii="Times New Roman" w:eastAsia="Times New Roman" w:hAnsi="Times New Roman"/>
                <w:b/>
                <w:bCs/>
              </w:rPr>
              <w:t>trim II</w:t>
            </w:r>
          </w:p>
        </w:tc>
        <w:tc>
          <w:tcPr>
            <w:tcW w:w="1276" w:type="dxa"/>
            <w:tcBorders>
              <w:top w:val="single" w:sz="4" w:space="0" w:color="auto"/>
              <w:left w:val="nil"/>
              <w:bottom w:val="single" w:sz="4" w:space="0" w:color="auto"/>
              <w:right w:val="single" w:sz="4" w:space="0" w:color="auto"/>
            </w:tcBorders>
            <w:noWrap/>
            <w:vAlign w:val="center"/>
            <w:hideMark/>
          </w:tcPr>
          <w:p w14:paraId="1BCDA30E" w14:textId="77777777" w:rsidR="000849CB" w:rsidRPr="001A7221" w:rsidRDefault="000849CB" w:rsidP="009A7FB0">
            <w:pPr>
              <w:jc w:val="both"/>
              <w:rPr>
                <w:rFonts w:ascii="Times New Roman" w:eastAsia="Times New Roman" w:hAnsi="Times New Roman"/>
                <w:b/>
                <w:bCs/>
              </w:rPr>
            </w:pPr>
            <w:proofErr w:type="spellStart"/>
            <w:r w:rsidRPr="001A7221">
              <w:rPr>
                <w:rFonts w:ascii="Times New Roman" w:eastAsia="Times New Roman" w:hAnsi="Times New Roman"/>
                <w:b/>
                <w:bCs/>
              </w:rPr>
              <w:t>trim.III</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3AF50450" w14:textId="77777777" w:rsidR="000849CB" w:rsidRPr="001A7221" w:rsidRDefault="000849CB" w:rsidP="009A7FB0">
            <w:pPr>
              <w:jc w:val="both"/>
              <w:rPr>
                <w:rFonts w:ascii="Times New Roman" w:eastAsia="Times New Roman" w:hAnsi="Times New Roman"/>
                <w:b/>
                <w:bCs/>
              </w:rPr>
            </w:pPr>
            <w:proofErr w:type="spellStart"/>
            <w:proofErr w:type="gramStart"/>
            <w:r w:rsidRPr="001A7221">
              <w:rPr>
                <w:rFonts w:ascii="Times New Roman" w:eastAsia="Times New Roman" w:hAnsi="Times New Roman"/>
                <w:b/>
                <w:bCs/>
              </w:rPr>
              <w:t>trim.IV</w:t>
            </w:r>
            <w:proofErr w:type="spellEnd"/>
            <w:proofErr w:type="gramEnd"/>
          </w:p>
        </w:tc>
        <w:tc>
          <w:tcPr>
            <w:tcW w:w="2040" w:type="dxa"/>
            <w:tcBorders>
              <w:top w:val="single" w:sz="4" w:space="0" w:color="auto"/>
              <w:left w:val="nil"/>
              <w:bottom w:val="single" w:sz="4" w:space="0" w:color="auto"/>
              <w:right w:val="single" w:sz="4" w:space="0" w:color="auto"/>
            </w:tcBorders>
            <w:vAlign w:val="center"/>
            <w:hideMark/>
          </w:tcPr>
          <w:p w14:paraId="64B33BB0" w14:textId="77777777" w:rsidR="000849CB" w:rsidRPr="001A7221" w:rsidRDefault="000849CB" w:rsidP="009A7FB0">
            <w:pPr>
              <w:jc w:val="center"/>
              <w:rPr>
                <w:rFonts w:ascii="Times New Roman" w:eastAsia="Times New Roman" w:hAnsi="Times New Roman"/>
                <w:b/>
                <w:bCs/>
              </w:rPr>
            </w:pPr>
            <w:r w:rsidRPr="001A7221">
              <w:rPr>
                <w:rFonts w:ascii="Times New Roman" w:eastAsia="Times New Roman" w:hAnsi="Times New Roman"/>
                <w:b/>
                <w:bCs/>
              </w:rPr>
              <w:t xml:space="preserve">Nr </w:t>
            </w:r>
            <w:proofErr w:type="spellStart"/>
            <w:r w:rsidRPr="001A7221">
              <w:rPr>
                <w:rFonts w:ascii="Times New Roman" w:eastAsia="Times New Roman" w:hAnsi="Times New Roman"/>
                <w:b/>
                <w:bCs/>
              </w:rPr>
              <w:t>calatorii</w:t>
            </w:r>
            <w:proofErr w:type="spellEnd"/>
            <w:r w:rsidRPr="001A7221">
              <w:rPr>
                <w:rFonts w:ascii="Times New Roman" w:eastAsia="Times New Roman" w:hAnsi="Times New Roman"/>
                <w:b/>
                <w:bCs/>
              </w:rPr>
              <w:t xml:space="preserve"> </w:t>
            </w:r>
            <w:proofErr w:type="spellStart"/>
            <w:r w:rsidRPr="001A7221">
              <w:rPr>
                <w:rFonts w:ascii="Times New Roman" w:eastAsia="Times New Roman" w:hAnsi="Times New Roman"/>
                <w:b/>
                <w:bCs/>
              </w:rPr>
              <w:t>anual</w:t>
            </w:r>
            <w:proofErr w:type="spellEnd"/>
          </w:p>
        </w:tc>
      </w:tr>
      <w:tr w:rsidR="000849CB" w:rsidRPr="001A7221" w14:paraId="3BA48EBE" w14:textId="77777777" w:rsidTr="009A7FB0">
        <w:trPr>
          <w:trHeight w:val="481"/>
        </w:trPr>
        <w:tc>
          <w:tcPr>
            <w:tcW w:w="2557" w:type="dxa"/>
            <w:tcBorders>
              <w:top w:val="nil"/>
              <w:left w:val="single" w:sz="4" w:space="0" w:color="auto"/>
              <w:bottom w:val="single" w:sz="4" w:space="0" w:color="auto"/>
              <w:right w:val="single" w:sz="4" w:space="0" w:color="auto"/>
            </w:tcBorders>
            <w:vAlign w:val="center"/>
            <w:hideMark/>
          </w:tcPr>
          <w:p w14:paraId="3869EF71" w14:textId="77777777" w:rsidR="000849CB" w:rsidRPr="001A7221" w:rsidRDefault="000849CB" w:rsidP="009A7FB0">
            <w:pPr>
              <w:jc w:val="both"/>
              <w:rPr>
                <w:rFonts w:ascii="Times New Roman" w:eastAsia="Times New Roman" w:hAnsi="Times New Roman"/>
                <w:b/>
                <w:bCs/>
              </w:rPr>
            </w:pPr>
            <w:proofErr w:type="spellStart"/>
            <w:r w:rsidRPr="001A7221">
              <w:rPr>
                <w:rFonts w:ascii="Times New Roman" w:eastAsia="Times New Roman" w:hAnsi="Times New Roman"/>
                <w:b/>
                <w:bCs/>
              </w:rPr>
              <w:t>Calatori</w:t>
            </w:r>
            <w:proofErr w:type="spellEnd"/>
            <w:r w:rsidRPr="001A7221">
              <w:rPr>
                <w:rFonts w:ascii="Times New Roman" w:eastAsia="Times New Roman" w:hAnsi="Times New Roman"/>
                <w:b/>
                <w:bCs/>
              </w:rPr>
              <w:t xml:space="preserve"> </w:t>
            </w:r>
            <w:proofErr w:type="spellStart"/>
            <w:r w:rsidRPr="001A7221">
              <w:rPr>
                <w:rFonts w:ascii="Times New Roman" w:eastAsia="Times New Roman" w:hAnsi="Times New Roman"/>
                <w:b/>
                <w:bCs/>
              </w:rPr>
              <w:t>transportati</w:t>
            </w:r>
            <w:proofErr w:type="spellEnd"/>
            <w:r w:rsidRPr="001A7221">
              <w:rPr>
                <w:rFonts w:ascii="Times New Roman" w:eastAsia="Times New Roman" w:hAnsi="Times New Roman"/>
                <w:b/>
                <w:bCs/>
              </w:rPr>
              <w:t xml:space="preserve"> </w:t>
            </w:r>
          </w:p>
        </w:tc>
        <w:tc>
          <w:tcPr>
            <w:tcW w:w="1271" w:type="dxa"/>
            <w:tcBorders>
              <w:top w:val="nil"/>
              <w:left w:val="nil"/>
              <w:bottom w:val="single" w:sz="8" w:space="0" w:color="auto"/>
              <w:right w:val="single" w:sz="8" w:space="0" w:color="auto"/>
            </w:tcBorders>
            <w:noWrap/>
            <w:vAlign w:val="center"/>
          </w:tcPr>
          <w:p w14:paraId="531390F3" w14:textId="59CCD812" w:rsidR="000849CB" w:rsidRPr="001A7221" w:rsidRDefault="003D45C4" w:rsidP="009A7FB0">
            <w:pPr>
              <w:jc w:val="both"/>
              <w:rPr>
                <w:rFonts w:ascii="Times New Roman" w:eastAsia="Times New Roman" w:hAnsi="Times New Roman"/>
              </w:rPr>
            </w:pPr>
            <w:r>
              <w:rPr>
                <w:rFonts w:ascii="Calibri" w:hAnsi="Calibri" w:cs="Calibri"/>
              </w:rPr>
              <w:t>10.453.344</w:t>
            </w:r>
          </w:p>
        </w:tc>
        <w:tc>
          <w:tcPr>
            <w:tcW w:w="1220" w:type="dxa"/>
            <w:tcBorders>
              <w:top w:val="nil"/>
              <w:left w:val="nil"/>
              <w:bottom w:val="single" w:sz="8" w:space="0" w:color="auto"/>
              <w:right w:val="single" w:sz="8" w:space="0" w:color="auto"/>
            </w:tcBorders>
            <w:noWrap/>
            <w:vAlign w:val="center"/>
          </w:tcPr>
          <w:p w14:paraId="30AC9E62" w14:textId="7BBEDD34" w:rsidR="000849CB" w:rsidRPr="001A7221" w:rsidRDefault="003D45C4" w:rsidP="009A7FB0">
            <w:pPr>
              <w:jc w:val="both"/>
              <w:rPr>
                <w:rFonts w:ascii="Times New Roman" w:eastAsia="Times New Roman" w:hAnsi="Times New Roman"/>
              </w:rPr>
            </w:pPr>
            <w:r>
              <w:rPr>
                <w:rFonts w:ascii="Calibri" w:hAnsi="Calibri" w:cs="Calibri"/>
              </w:rPr>
              <w:t>10.638.822</w:t>
            </w:r>
          </w:p>
        </w:tc>
        <w:tc>
          <w:tcPr>
            <w:tcW w:w="1276" w:type="dxa"/>
            <w:tcBorders>
              <w:top w:val="nil"/>
              <w:left w:val="nil"/>
              <w:bottom w:val="single" w:sz="8" w:space="0" w:color="auto"/>
              <w:right w:val="single" w:sz="8" w:space="0" w:color="auto"/>
            </w:tcBorders>
            <w:noWrap/>
            <w:vAlign w:val="center"/>
          </w:tcPr>
          <w:p w14:paraId="6944E2DA" w14:textId="09993A22" w:rsidR="000849CB" w:rsidRPr="001A7221" w:rsidRDefault="003D45C4" w:rsidP="009A7FB0">
            <w:pPr>
              <w:jc w:val="both"/>
              <w:rPr>
                <w:rFonts w:ascii="Times New Roman" w:eastAsia="Times New Roman" w:hAnsi="Times New Roman"/>
              </w:rPr>
            </w:pPr>
            <w:r>
              <w:rPr>
                <w:rFonts w:ascii="Calibri" w:hAnsi="Calibri" w:cs="Calibri"/>
              </w:rPr>
              <w:t>10.283.317</w:t>
            </w:r>
          </w:p>
        </w:tc>
        <w:tc>
          <w:tcPr>
            <w:tcW w:w="1276" w:type="dxa"/>
            <w:tcBorders>
              <w:top w:val="nil"/>
              <w:left w:val="nil"/>
              <w:bottom w:val="single" w:sz="8" w:space="0" w:color="auto"/>
              <w:right w:val="single" w:sz="8" w:space="0" w:color="auto"/>
            </w:tcBorders>
            <w:noWrap/>
            <w:vAlign w:val="center"/>
          </w:tcPr>
          <w:p w14:paraId="12BFA974" w14:textId="0406D412" w:rsidR="000849CB" w:rsidRPr="001A7221" w:rsidRDefault="003D45C4" w:rsidP="009A7FB0">
            <w:pPr>
              <w:jc w:val="both"/>
              <w:rPr>
                <w:rFonts w:ascii="Times New Roman" w:eastAsia="Times New Roman" w:hAnsi="Times New Roman"/>
              </w:rPr>
            </w:pPr>
            <w:r>
              <w:rPr>
                <w:rFonts w:ascii="Calibri" w:hAnsi="Calibri" w:cs="Calibri"/>
              </w:rPr>
              <w:t>10.809.140</w:t>
            </w:r>
          </w:p>
        </w:tc>
        <w:tc>
          <w:tcPr>
            <w:tcW w:w="2040" w:type="dxa"/>
            <w:tcBorders>
              <w:top w:val="nil"/>
              <w:left w:val="nil"/>
              <w:bottom w:val="single" w:sz="8" w:space="0" w:color="auto"/>
              <w:right w:val="single" w:sz="8" w:space="0" w:color="auto"/>
            </w:tcBorders>
            <w:noWrap/>
            <w:vAlign w:val="center"/>
          </w:tcPr>
          <w:p w14:paraId="5DD47BF7" w14:textId="6BB2D127" w:rsidR="000849CB" w:rsidRPr="001A7221" w:rsidRDefault="003D45C4" w:rsidP="009A7FB0">
            <w:pPr>
              <w:jc w:val="both"/>
              <w:rPr>
                <w:rFonts w:ascii="Times New Roman" w:eastAsia="Times New Roman" w:hAnsi="Times New Roman"/>
                <w:b/>
                <w:bCs/>
              </w:rPr>
            </w:pPr>
            <w:r>
              <w:rPr>
                <w:b/>
                <w:bCs/>
              </w:rPr>
              <w:t>42.184.623</w:t>
            </w:r>
          </w:p>
        </w:tc>
      </w:tr>
    </w:tbl>
    <w:p w14:paraId="3A897AF4" w14:textId="77777777" w:rsidR="003D45C4" w:rsidRDefault="003D45C4" w:rsidP="000849CB">
      <w:pPr>
        <w:spacing w:after="0"/>
        <w:jc w:val="both"/>
        <w:rPr>
          <w:rFonts w:ascii="Times New Roman" w:hAnsi="Times New Roman" w:cs="Times New Roman"/>
          <w:b/>
          <w:sz w:val="20"/>
          <w:szCs w:val="20"/>
          <w:lang w:val="pt-BR"/>
        </w:rPr>
      </w:pPr>
    </w:p>
    <w:p w14:paraId="3304EAF6" w14:textId="334D8EDF" w:rsidR="000849CB" w:rsidRPr="00F31476" w:rsidRDefault="000849CB" w:rsidP="000849CB">
      <w:pPr>
        <w:spacing w:after="0"/>
        <w:jc w:val="both"/>
        <w:rPr>
          <w:rFonts w:ascii="Times New Roman" w:hAnsi="Times New Roman" w:cs="Times New Roman"/>
          <w:sz w:val="20"/>
          <w:szCs w:val="20"/>
          <w:lang w:val="pt-BR"/>
        </w:rPr>
      </w:pPr>
      <w:r w:rsidRPr="006163A4">
        <w:rPr>
          <w:rFonts w:ascii="Times New Roman" w:hAnsi="Times New Roman" w:cs="Times New Roman"/>
          <w:b/>
          <w:sz w:val="20"/>
          <w:szCs w:val="20"/>
          <w:lang w:val="pt-BR"/>
        </w:rPr>
        <w:t>-veniturile din</w:t>
      </w:r>
      <w:r w:rsidRPr="003D45C4">
        <w:rPr>
          <w:rFonts w:ascii="Times New Roman" w:hAnsi="Times New Roman" w:cs="Times New Roman"/>
          <w:b/>
          <w:color w:val="EE0000"/>
          <w:sz w:val="20"/>
          <w:szCs w:val="20"/>
          <w:lang w:val="pt-BR"/>
        </w:rPr>
        <w:t xml:space="preserve"> </w:t>
      </w:r>
      <w:r w:rsidRPr="00F31476">
        <w:rPr>
          <w:rFonts w:ascii="Times New Roman" w:hAnsi="Times New Roman" w:cs="Times New Roman"/>
          <w:b/>
          <w:sz w:val="20"/>
          <w:szCs w:val="20"/>
          <w:lang w:val="pt-BR"/>
        </w:rPr>
        <w:t>alte activitati-publicitate, ITP etc</w:t>
      </w:r>
      <w:r w:rsidRPr="00F31476">
        <w:rPr>
          <w:rFonts w:ascii="Times New Roman" w:hAnsi="Times New Roman" w:cs="Times New Roman"/>
          <w:sz w:val="20"/>
          <w:szCs w:val="20"/>
          <w:lang w:val="pt-BR"/>
        </w:rPr>
        <w:t xml:space="preserve">. (rd.7) inregistreaza o </w:t>
      </w:r>
      <w:r w:rsidR="009A7FB0">
        <w:rPr>
          <w:rFonts w:ascii="Times New Roman" w:hAnsi="Times New Roman" w:cs="Times New Roman"/>
          <w:sz w:val="20"/>
          <w:szCs w:val="20"/>
          <w:lang w:val="pt-BR"/>
        </w:rPr>
        <w:t>crestere</w:t>
      </w:r>
      <w:r w:rsidRPr="00F31476">
        <w:rPr>
          <w:rFonts w:ascii="Times New Roman" w:hAnsi="Times New Roman" w:cs="Times New Roman"/>
          <w:sz w:val="20"/>
          <w:szCs w:val="20"/>
          <w:lang w:val="pt-BR"/>
        </w:rPr>
        <w:t xml:space="preserve"> fata de aceeasi perioada a anului precedent </w:t>
      </w:r>
    </w:p>
    <w:p w14:paraId="69A46758" w14:textId="77777777" w:rsidR="00D5798B" w:rsidRDefault="000849CB" w:rsidP="000849CB">
      <w:pPr>
        <w:spacing w:after="0"/>
        <w:ind w:firstLine="708"/>
        <w:jc w:val="both"/>
        <w:rPr>
          <w:rFonts w:ascii="Times New Roman" w:eastAsia="Times New Roman" w:hAnsi="Times New Roman" w:cs="Times New Roman"/>
          <w:sz w:val="20"/>
          <w:szCs w:val="20"/>
          <w:lang w:val="pl-PL" w:eastAsia="pl-PL"/>
        </w:rPr>
      </w:pPr>
      <w:r w:rsidRPr="00F31476">
        <w:rPr>
          <w:rFonts w:ascii="Times New Roman" w:eastAsia="Times New Roman" w:hAnsi="Times New Roman" w:cs="Times New Roman"/>
          <w:sz w:val="20"/>
          <w:szCs w:val="20"/>
          <w:lang w:val="pl-PL" w:eastAsia="pl-PL"/>
        </w:rPr>
        <w:t>Prin H.C.L.nr.127/29.03.2019 a fost aprobat Contractul de delegare a gestiunii serviciului de transport public de persoane in Municipiul Sibiu nr.19/2019, încheiat între Municipiul Sibiu şi Tursib SA, Municipiul. Prin H.C.L nr.98/29.03.2019, H.C.L nr.158/17.04.2019, H.C.L. nr.216/30.05.2019, HCL nr.418/28.11.2019,  HCL nr.469/17.12.2019, HCL nr.229/25.06.2020, HCL nr.443/17.12.2020, HCL nr.108/25.03.2021, HCL nr.193/27.05.2021, HCL nr.231/29.07.2021, HCL nr.248/29.07.2021, HCL nr.277/26.08.2021, HCL nr.363/28.10.2021, HCL nr.424/25.11.2021, HCL nr.6/27.01.2022, HCL nr.161/28.04.2022, HCL nr.207/26.05.2022, HCL nr.329/25.08.2022, HCL nr.385/29.09.2022, HCL nr.449/27.10.2022 si HCL nr.490/24.11.2022, HCL nr. 65/23.02.2023, HCL nr.87/23.02.2023, HCL nr.222/29.05.2023, HCL nr.237/28.06.2023, HCL nr.470/28.11.2023, HCL nr.517/27.12.2023, HCL nr.519/27.12.2023 si HCL nr. 520/27.12.2023</w:t>
      </w:r>
      <w:r>
        <w:rPr>
          <w:rFonts w:ascii="Times New Roman" w:eastAsia="Times New Roman" w:hAnsi="Times New Roman" w:cs="Times New Roman"/>
          <w:sz w:val="20"/>
          <w:szCs w:val="20"/>
          <w:lang w:val="pl-PL" w:eastAsia="pl-PL"/>
        </w:rPr>
        <w:t xml:space="preserve">, </w:t>
      </w:r>
      <w:r>
        <w:rPr>
          <w:sz w:val="20"/>
          <w:szCs w:val="20"/>
          <w:lang w:val="pl-PL" w:eastAsia="pl-PL"/>
        </w:rPr>
        <w:t>HCL nr.43/29.02.2024, HCL nr.52/29.02.2024, HCL nr.94/27.03.2024, HCL nr.207/28.05.2024, HCL nr.208/28.05.2024, HCL nr.233/26.06.2024, HCL nr.287/29.08.2024, HCL nr.338/2024, HCL nr.350/2024, HCL nr.373/2024, HCL nr.408/2024</w:t>
      </w:r>
      <w:r w:rsidRPr="007950AB">
        <w:rPr>
          <w:sz w:val="20"/>
          <w:szCs w:val="20"/>
          <w:lang w:val="pl-PL" w:eastAsia="pl-PL"/>
        </w:rPr>
        <w:t xml:space="preserve"> </w:t>
      </w:r>
      <w:r w:rsidRPr="00F31476">
        <w:rPr>
          <w:rFonts w:ascii="Times New Roman" w:eastAsia="Times New Roman" w:hAnsi="Times New Roman" w:cs="Times New Roman"/>
          <w:sz w:val="20"/>
          <w:szCs w:val="20"/>
          <w:lang w:val="pl-PL" w:eastAsia="pl-PL"/>
        </w:rPr>
        <w:t xml:space="preserve"> au fost efectuate modificari si completari. </w:t>
      </w:r>
    </w:p>
    <w:p w14:paraId="19522059" w14:textId="61BB4DCC" w:rsidR="0099411D" w:rsidRDefault="000849CB" w:rsidP="000849CB">
      <w:pPr>
        <w:spacing w:after="0"/>
        <w:ind w:firstLine="708"/>
        <w:jc w:val="both"/>
        <w:rPr>
          <w:sz w:val="20"/>
          <w:szCs w:val="20"/>
          <w:lang w:val="pt-BR" w:eastAsia="ar-SA"/>
        </w:rPr>
      </w:pPr>
      <w:r>
        <w:rPr>
          <w:sz w:val="20"/>
          <w:szCs w:val="20"/>
          <w:lang w:val="pt-BR" w:eastAsia="ar-SA"/>
        </w:rPr>
        <w:t xml:space="preserve"> In cursul anului 2025 prin HCL 90/27.03.2025, s-a </w:t>
      </w:r>
      <w:r w:rsidR="006C6B35">
        <w:rPr>
          <w:sz w:val="20"/>
          <w:szCs w:val="20"/>
          <w:lang w:val="pt-BR" w:eastAsia="ar-SA"/>
        </w:rPr>
        <w:t xml:space="preserve">aprobat intocmirea </w:t>
      </w:r>
      <w:r>
        <w:rPr>
          <w:sz w:val="20"/>
          <w:szCs w:val="20"/>
          <w:lang w:val="pt-BR" w:eastAsia="ar-SA"/>
        </w:rPr>
        <w:t xml:space="preserve"> AA 59/31.03.2025 de prelungire a contractului de delegare pe o perioada de 3 ani</w:t>
      </w:r>
      <w:r w:rsidR="0099411D">
        <w:rPr>
          <w:sz w:val="20"/>
          <w:szCs w:val="20"/>
          <w:lang w:val="pt-BR" w:eastAsia="ar-SA"/>
        </w:rPr>
        <w:t>, care s-a reziliat cu data de 30.06.2025.</w:t>
      </w:r>
    </w:p>
    <w:p w14:paraId="5EB6B456" w14:textId="6ED6E801" w:rsidR="000849CB" w:rsidRDefault="0099411D" w:rsidP="000849CB">
      <w:pPr>
        <w:spacing w:after="0"/>
        <w:ind w:firstLine="708"/>
        <w:jc w:val="both"/>
        <w:rPr>
          <w:rFonts w:ascii="Times New Roman" w:eastAsia="Times New Roman" w:hAnsi="Times New Roman" w:cs="Times New Roman"/>
          <w:sz w:val="20"/>
          <w:szCs w:val="20"/>
          <w:lang w:val="pl-PL" w:eastAsia="pl-PL"/>
        </w:rPr>
      </w:pPr>
      <w:r>
        <w:rPr>
          <w:sz w:val="20"/>
          <w:szCs w:val="20"/>
          <w:lang w:val="pt-BR" w:eastAsia="ar-SA"/>
        </w:rPr>
        <w:t xml:space="preserve">Incepand cu data de 01.07.2025 a intrat in vigoare un nou Contract de delegare nr.1/23.06.2026, incheiat intre TURSIB si ADI Transport Metropolitan Sibiu </w:t>
      </w:r>
    </w:p>
    <w:p w14:paraId="22312056" w14:textId="77777777" w:rsidR="000849CB" w:rsidRPr="00F31476" w:rsidRDefault="000849CB" w:rsidP="000849CB">
      <w:pPr>
        <w:spacing w:after="0"/>
        <w:ind w:firstLine="708"/>
        <w:jc w:val="both"/>
        <w:rPr>
          <w:rFonts w:ascii="Times New Roman" w:eastAsia="Times New Roman" w:hAnsi="Times New Roman" w:cs="Times New Roman"/>
          <w:sz w:val="20"/>
          <w:szCs w:val="20"/>
          <w:lang w:val="pl-PL" w:eastAsia="pl-PL"/>
        </w:rPr>
      </w:pPr>
    </w:p>
    <w:p w14:paraId="3CBEE475" w14:textId="77777777" w:rsidR="000849CB" w:rsidRDefault="000849CB" w:rsidP="000849CB">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detaliere Nota 2 – situatii financiare anuale. </w:t>
      </w:r>
    </w:p>
    <w:p w14:paraId="0322B16E" w14:textId="77777777" w:rsidR="0074629A" w:rsidRDefault="0074629A" w:rsidP="000849CB">
      <w:pPr>
        <w:spacing w:after="0"/>
        <w:jc w:val="both"/>
        <w:rPr>
          <w:rFonts w:ascii="Times New Roman" w:hAnsi="Times New Roman" w:cs="Times New Roman"/>
          <w:sz w:val="20"/>
          <w:szCs w:val="20"/>
          <w:lang w:val="pt-BR"/>
        </w:rPr>
      </w:pPr>
    </w:p>
    <w:p w14:paraId="695FA018" w14:textId="77777777" w:rsidR="0074629A" w:rsidRDefault="0074629A" w:rsidP="000849CB">
      <w:pPr>
        <w:spacing w:after="0"/>
        <w:jc w:val="both"/>
        <w:rPr>
          <w:rFonts w:ascii="Times New Roman" w:hAnsi="Times New Roman" w:cs="Times New Roman"/>
          <w:sz w:val="20"/>
          <w:szCs w:val="20"/>
          <w:lang w:val="pt-BR"/>
        </w:rPr>
      </w:pPr>
    </w:p>
    <w:p w14:paraId="1BC849BD" w14:textId="77777777" w:rsidR="0074629A" w:rsidRPr="00F31476" w:rsidRDefault="0074629A" w:rsidP="000849CB">
      <w:pPr>
        <w:spacing w:after="0"/>
        <w:jc w:val="both"/>
        <w:rPr>
          <w:rFonts w:ascii="Times New Roman" w:hAnsi="Times New Roman" w:cs="Times New Roman"/>
          <w:sz w:val="20"/>
          <w:szCs w:val="20"/>
          <w:lang w:val="pt-BR"/>
        </w:rPr>
      </w:pPr>
    </w:p>
    <w:p w14:paraId="024F26FD" w14:textId="77777777" w:rsidR="000849CB" w:rsidRPr="00F31476" w:rsidRDefault="000849CB" w:rsidP="000849CB">
      <w:pPr>
        <w:spacing w:after="0"/>
        <w:jc w:val="both"/>
        <w:rPr>
          <w:rFonts w:ascii="Times New Roman" w:hAnsi="Times New Roman" w:cs="Times New Roman"/>
          <w:sz w:val="20"/>
          <w:szCs w:val="20"/>
          <w:lang w:val="pt-BR"/>
        </w:rPr>
      </w:pPr>
    </w:p>
    <w:p w14:paraId="31975A27" w14:textId="4B7773B6" w:rsidR="000849CB" w:rsidRDefault="0074629A" w:rsidP="000849CB">
      <w:pPr>
        <w:spacing w:after="0"/>
        <w:jc w:val="both"/>
        <w:rPr>
          <w:rFonts w:ascii="Times New Roman" w:hAnsi="Times New Roman" w:cs="Times New Roman"/>
          <w:sz w:val="20"/>
          <w:szCs w:val="20"/>
          <w:lang w:val="pt-BR"/>
        </w:rPr>
      </w:pPr>
      <w:r w:rsidRPr="00D135D2">
        <w:rPr>
          <w:noProof/>
        </w:rPr>
        <w:drawing>
          <wp:inline distT="0" distB="0" distL="0" distR="0" wp14:anchorId="409EF172" wp14:editId="2CA18492">
            <wp:extent cx="5704840" cy="4250055"/>
            <wp:effectExtent l="0" t="0" r="0" b="0"/>
            <wp:docPr id="67253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4840" cy="4250055"/>
                    </a:xfrm>
                    <a:prstGeom prst="rect">
                      <a:avLst/>
                    </a:prstGeom>
                    <a:noFill/>
                    <a:ln>
                      <a:noFill/>
                    </a:ln>
                  </pic:spPr>
                </pic:pic>
              </a:graphicData>
            </a:graphic>
          </wp:inline>
        </w:drawing>
      </w:r>
    </w:p>
    <w:p w14:paraId="166A6463" w14:textId="77777777" w:rsidR="000849CB" w:rsidRDefault="000849CB" w:rsidP="000849CB">
      <w:pPr>
        <w:spacing w:after="0"/>
        <w:jc w:val="both"/>
        <w:rPr>
          <w:rFonts w:ascii="Times New Roman" w:hAnsi="Times New Roman" w:cs="Times New Roman"/>
          <w:sz w:val="20"/>
          <w:szCs w:val="20"/>
          <w:lang w:val="pt-BR"/>
        </w:rPr>
      </w:pPr>
    </w:p>
    <w:p w14:paraId="0A99E8C2" w14:textId="77777777" w:rsidR="000849CB" w:rsidRPr="00F31476" w:rsidRDefault="000849CB" w:rsidP="000849CB">
      <w:pPr>
        <w:spacing w:after="0"/>
        <w:jc w:val="both"/>
        <w:rPr>
          <w:rFonts w:ascii="Times New Roman" w:hAnsi="Times New Roman" w:cs="Times New Roman"/>
          <w:sz w:val="20"/>
          <w:szCs w:val="20"/>
          <w:lang w:val="pt-BR"/>
        </w:rPr>
      </w:pPr>
    </w:p>
    <w:p w14:paraId="51EF05E7" w14:textId="77777777" w:rsidR="000849CB" w:rsidRDefault="000849CB" w:rsidP="000849CB">
      <w:pPr>
        <w:spacing w:after="0"/>
        <w:jc w:val="both"/>
        <w:rPr>
          <w:rFonts w:ascii="Times New Roman" w:hAnsi="Times New Roman" w:cs="Times New Roman"/>
          <w:b/>
          <w:sz w:val="20"/>
          <w:szCs w:val="20"/>
          <w:lang w:val="pt-BR"/>
        </w:rPr>
      </w:pPr>
    </w:p>
    <w:p w14:paraId="10620A24" w14:textId="793BA325" w:rsidR="000849CB" w:rsidRDefault="000849CB" w:rsidP="000849CB">
      <w:pPr>
        <w:spacing w:after="0"/>
        <w:jc w:val="both"/>
        <w:rPr>
          <w:rFonts w:ascii="Times New Roman" w:hAnsi="Times New Roman" w:cs="Times New Roman"/>
          <w:b/>
          <w:sz w:val="20"/>
          <w:szCs w:val="20"/>
          <w:lang w:val="pt-BR"/>
        </w:rPr>
      </w:pPr>
    </w:p>
    <w:p w14:paraId="531C9CB7" w14:textId="77777777" w:rsidR="000849CB" w:rsidRDefault="000849CB" w:rsidP="000849CB">
      <w:pPr>
        <w:spacing w:after="0"/>
        <w:jc w:val="both"/>
        <w:rPr>
          <w:rFonts w:ascii="Times New Roman" w:hAnsi="Times New Roman" w:cs="Times New Roman"/>
          <w:b/>
          <w:sz w:val="20"/>
          <w:szCs w:val="20"/>
          <w:lang w:val="pt-BR"/>
        </w:rPr>
      </w:pPr>
    </w:p>
    <w:p w14:paraId="3A928500" w14:textId="77777777" w:rsidR="000849CB" w:rsidRDefault="000849CB" w:rsidP="000849CB">
      <w:pPr>
        <w:spacing w:after="0"/>
        <w:jc w:val="both"/>
        <w:rPr>
          <w:rFonts w:ascii="Times New Roman" w:hAnsi="Times New Roman" w:cs="Times New Roman"/>
          <w:b/>
          <w:sz w:val="20"/>
          <w:szCs w:val="20"/>
          <w:lang w:val="pt-BR"/>
        </w:rPr>
      </w:pPr>
    </w:p>
    <w:p w14:paraId="3B6EAA19" w14:textId="77777777" w:rsidR="000849CB" w:rsidRDefault="000849CB" w:rsidP="000849CB">
      <w:pPr>
        <w:spacing w:after="0"/>
        <w:jc w:val="both"/>
        <w:rPr>
          <w:rFonts w:ascii="Times New Roman" w:hAnsi="Times New Roman" w:cs="Times New Roman"/>
          <w:b/>
          <w:sz w:val="20"/>
          <w:szCs w:val="20"/>
          <w:lang w:val="pt-BR"/>
        </w:rPr>
      </w:pPr>
    </w:p>
    <w:p w14:paraId="17D41C70" w14:textId="77777777" w:rsidR="000849CB" w:rsidRDefault="000849CB" w:rsidP="000849CB">
      <w:pPr>
        <w:spacing w:after="0"/>
        <w:jc w:val="both"/>
        <w:rPr>
          <w:rFonts w:ascii="Times New Roman" w:hAnsi="Times New Roman" w:cs="Times New Roman"/>
          <w:b/>
          <w:sz w:val="20"/>
          <w:szCs w:val="20"/>
          <w:lang w:val="pt-BR"/>
        </w:rPr>
      </w:pPr>
    </w:p>
    <w:p w14:paraId="09EDE7D6" w14:textId="77777777" w:rsidR="000849CB" w:rsidRDefault="000849CB" w:rsidP="000849CB">
      <w:pPr>
        <w:spacing w:after="0"/>
        <w:jc w:val="both"/>
        <w:rPr>
          <w:rFonts w:ascii="Times New Roman" w:hAnsi="Times New Roman" w:cs="Times New Roman"/>
          <w:b/>
          <w:sz w:val="20"/>
          <w:szCs w:val="20"/>
          <w:lang w:val="pt-BR"/>
        </w:rPr>
      </w:pPr>
    </w:p>
    <w:p w14:paraId="26061401" w14:textId="77777777" w:rsidR="0074629A" w:rsidRDefault="0074629A" w:rsidP="000849CB">
      <w:pPr>
        <w:spacing w:after="0"/>
        <w:jc w:val="both"/>
        <w:rPr>
          <w:rFonts w:ascii="Times New Roman" w:hAnsi="Times New Roman" w:cs="Times New Roman"/>
          <w:b/>
          <w:sz w:val="20"/>
          <w:szCs w:val="20"/>
          <w:lang w:val="pt-BR"/>
        </w:rPr>
      </w:pPr>
    </w:p>
    <w:p w14:paraId="66E0D20A" w14:textId="77777777" w:rsidR="000849CB" w:rsidRDefault="000849CB" w:rsidP="000849CB">
      <w:pPr>
        <w:spacing w:after="0"/>
        <w:jc w:val="both"/>
        <w:rPr>
          <w:rFonts w:ascii="Times New Roman" w:hAnsi="Times New Roman" w:cs="Times New Roman"/>
          <w:b/>
          <w:sz w:val="20"/>
          <w:szCs w:val="20"/>
          <w:lang w:val="pt-BR"/>
        </w:rPr>
      </w:pPr>
    </w:p>
    <w:p w14:paraId="05BA49D7" w14:textId="77777777" w:rsidR="000849CB" w:rsidRDefault="000849CB" w:rsidP="000849CB">
      <w:pPr>
        <w:spacing w:after="0"/>
        <w:jc w:val="both"/>
        <w:rPr>
          <w:rFonts w:ascii="Times New Roman" w:hAnsi="Times New Roman" w:cs="Times New Roman"/>
          <w:b/>
          <w:sz w:val="20"/>
          <w:szCs w:val="20"/>
          <w:lang w:val="pt-BR"/>
        </w:rPr>
      </w:pPr>
    </w:p>
    <w:p w14:paraId="2478EA8D" w14:textId="77777777" w:rsidR="000849CB" w:rsidRDefault="000849CB" w:rsidP="000849CB">
      <w:pPr>
        <w:spacing w:after="0"/>
        <w:jc w:val="both"/>
        <w:rPr>
          <w:rFonts w:ascii="Times New Roman" w:hAnsi="Times New Roman" w:cs="Times New Roman"/>
          <w:b/>
          <w:sz w:val="20"/>
          <w:szCs w:val="20"/>
          <w:lang w:val="pt-BR"/>
        </w:rPr>
      </w:pPr>
    </w:p>
    <w:p w14:paraId="7D4D1826" w14:textId="77777777" w:rsidR="000849CB" w:rsidRDefault="000849CB" w:rsidP="000849CB">
      <w:pPr>
        <w:spacing w:after="0"/>
        <w:jc w:val="both"/>
        <w:rPr>
          <w:rFonts w:ascii="Times New Roman" w:hAnsi="Times New Roman" w:cs="Times New Roman"/>
          <w:b/>
          <w:sz w:val="20"/>
          <w:szCs w:val="20"/>
          <w:lang w:val="pt-BR"/>
        </w:rPr>
      </w:pPr>
    </w:p>
    <w:p w14:paraId="34909490" w14:textId="77777777" w:rsidR="0074629A" w:rsidRDefault="0074629A" w:rsidP="000849CB">
      <w:pPr>
        <w:spacing w:after="0"/>
        <w:jc w:val="both"/>
        <w:rPr>
          <w:rFonts w:ascii="Times New Roman" w:hAnsi="Times New Roman" w:cs="Times New Roman"/>
          <w:b/>
          <w:sz w:val="20"/>
          <w:szCs w:val="20"/>
          <w:lang w:val="pt-BR"/>
        </w:rPr>
      </w:pPr>
    </w:p>
    <w:p w14:paraId="7D9A82E9" w14:textId="77777777" w:rsidR="0074629A" w:rsidRDefault="0074629A" w:rsidP="000849CB">
      <w:pPr>
        <w:spacing w:after="0"/>
        <w:jc w:val="both"/>
        <w:rPr>
          <w:rFonts w:ascii="Times New Roman" w:hAnsi="Times New Roman" w:cs="Times New Roman"/>
          <w:b/>
          <w:sz w:val="20"/>
          <w:szCs w:val="20"/>
          <w:lang w:val="pt-BR"/>
        </w:rPr>
      </w:pPr>
    </w:p>
    <w:p w14:paraId="697B57F4" w14:textId="77777777" w:rsidR="000849CB" w:rsidRDefault="000849CB" w:rsidP="000849CB">
      <w:pPr>
        <w:spacing w:after="0"/>
        <w:jc w:val="both"/>
        <w:rPr>
          <w:rFonts w:ascii="Times New Roman" w:hAnsi="Times New Roman" w:cs="Times New Roman"/>
          <w:b/>
          <w:sz w:val="20"/>
          <w:szCs w:val="20"/>
          <w:lang w:val="pt-BR"/>
        </w:rPr>
      </w:pPr>
    </w:p>
    <w:p w14:paraId="2072FCB9" w14:textId="77777777" w:rsidR="000849CB" w:rsidRDefault="000849CB" w:rsidP="000849CB">
      <w:pPr>
        <w:spacing w:after="0"/>
        <w:jc w:val="both"/>
        <w:rPr>
          <w:rFonts w:ascii="Times New Roman" w:hAnsi="Times New Roman" w:cs="Times New Roman"/>
          <w:b/>
          <w:sz w:val="20"/>
          <w:szCs w:val="20"/>
          <w:lang w:val="pt-BR"/>
        </w:rPr>
      </w:pPr>
    </w:p>
    <w:p w14:paraId="5CBBF187" w14:textId="77777777" w:rsidR="000849CB" w:rsidRDefault="000849CB" w:rsidP="000849CB">
      <w:pPr>
        <w:spacing w:after="0"/>
        <w:jc w:val="both"/>
        <w:rPr>
          <w:rFonts w:ascii="Times New Roman" w:hAnsi="Times New Roman" w:cs="Times New Roman"/>
          <w:b/>
          <w:sz w:val="20"/>
          <w:szCs w:val="20"/>
          <w:lang w:val="pt-BR"/>
        </w:rPr>
      </w:pPr>
    </w:p>
    <w:p w14:paraId="5CF758F0" w14:textId="0324591E" w:rsidR="0097591C" w:rsidRPr="00F31476" w:rsidRDefault="0017328C" w:rsidP="0097591C">
      <w:pPr>
        <w:spacing w:after="0"/>
        <w:jc w:val="both"/>
        <w:rPr>
          <w:rFonts w:ascii="Times New Roman" w:hAnsi="Times New Roman" w:cs="Times New Roman"/>
          <w:b/>
          <w:i/>
          <w:sz w:val="24"/>
          <w:szCs w:val="24"/>
          <w:u w:val="single"/>
          <w:lang w:val="de-DE"/>
        </w:rPr>
      </w:pPr>
      <w:r w:rsidRPr="00171158">
        <w:rPr>
          <w:rFonts w:ascii="Times New Roman" w:hAnsi="Times New Roman" w:cs="Times New Roman"/>
          <w:b/>
          <w:i/>
          <w:sz w:val="24"/>
          <w:szCs w:val="24"/>
          <w:u w:val="single"/>
          <w:lang w:val="de-DE"/>
        </w:rPr>
        <w:lastRenderedPageBreak/>
        <w:t xml:space="preserve">2.4. Creante si datorii restante an </w:t>
      </w:r>
      <w:r w:rsidR="00E32994" w:rsidRPr="00171158">
        <w:rPr>
          <w:rFonts w:ascii="Times New Roman" w:hAnsi="Times New Roman" w:cs="Times New Roman"/>
          <w:b/>
          <w:i/>
          <w:sz w:val="24"/>
          <w:szCs w:val="24"/>
          <w:u w:val="single"/>
          <w:lang w:val="de-DE"/>
        </w:rPr>
        <w:t>202</w:t>
      </w:r>
      <w:r w:rsidR="00171158">
        <w:rPr>
          <w:rFonts w:ascii="Times New Roman" w:hAnsi="Times New Roman" w:cs="Times New Roman"/>
          <w:b/>
          <w:i/>
          <w:sz w:val="24"/>
          <w:szCs w:val="24"/>
          <w:u w:val="single"/>
          <w:lang w:val="de-DE"/>
        </w:rPr>
        <w:t>5</w:t>
      </w:r>
    </w:p>
    <w:p w14:paraId="06AE696E" w14:textId="45CA0477" w:rsidR="00E57F95" w:rsidRPr="00F31476" w:rsidRDefault="00E57F95" w:rsidP="00E57F95">
      <w:pPr>
        <w:spacing w:after="0" w:line="240" w:lineRule="auto"/>
        <w:ind w:firstLine="708"/>
        <w:jc w:val="both"/>
        <w:rPr>
          <w:rFonts w:ascii="Times New Roman" w:eastAsia="Times New Roman" w:hAnsi="Times New Roman"/>
          <w:lang w:val="pl-PL" w:eastAsia="pl-PL"/>
        </w:rPr>
      </w:pPr>
      <w:bookmarkStart w:id="2" w:name="_Hlk198543522"/>
      <w:r w:rsidRPr="00F31476">
        <w:rPr>
          <w:rFonts w:ascii="Times New Roman" w:eastAsia="Times New Roman" w:hAnsi="Times New Roman"/>
          <w:lang w:val="pl-PL" w:eastAsia="pl-PL"/>
        </w:rPr>
        <w:t>La data de 31.12.202</w:t>
      </w:r>
      <w:r w:rsidR="007E7050">
        <w:rPr>
          <w:rFonts w:ascii="Times New Roman" w:eastAsia="Times New Roman" w:hAnsi="Times New Roman"/>
          <w:lang w:val="pl-PL" w:eastAsia="pl-PL"/>
        </w:rPr>
        <w:t>5</w:t>
      </w:r>
      <w:r w:rsidRPr="00F31476">
        <w:rPr>
          <w:rFonts w:ascii="Times New Roman" w:eastAsia="Times New Roman" w:hAnsi="Times New Roman"/>
          <w:lang w:val="pl-PL" w:eastAsia="pl-PL"/>
        </w:rPr>
        <w:t>, societatea nu inregistreaza datorii restante fata de salariati, bugetul statului, bugetul asigurarilor sociale, bugetul local, Banca Europeana pentru Reconstructie si Dezvoltare, furnizorii de bunuri si servicii precum si alte terte persoane fizice sau juridice.</w:t>
      </w:r>
    </w:p>
    <w:p w14:paraId="51D7A5F0" w14:textId="577E3F83" w:rsidR="001A7221" w:rsidRPr="001A7221" w:rsidRDefault="00840900" w:rsidP="001A7221">
      <w:pPr>
        <w:spacing w:after="0"/>
        <w:jc w:val="both"/>
        <w:rPr>
          <w:rFonts w:ascii="Times New Roman" w:eastAsia="Times New Roman" w:hAnsi="Times New Roman"/>
          <w:lang w:val="pl-PL" w:eastAsia="pl-PL"/>
        </w:rPr>
      </w:pPr>
      <w:r w:rsidRPr="00840900">
        <w:rPr>
          <w:rFonts w:ascii="Times New Roman" w:hAnsi="Times New Roman" w:cs="Times New Roman"/>
          <w:lang w:val="pl-PL" w:eastAsia="pl-PL"/>
        </w:rPr>
        <w:t>La 31.12.202</w:t>
      </w:r>
      <w:r w:rsidR="005738A1">
        <w:rPr>
          <w:rFonts w:ascii="Times New Roman" w:hAnsi="Times New Roman" w:cs="Times New Roman"/>
          <w:lang w:val="pl-PL" w:eastAsia="pl-PL"/>
        </w:rPr>
        <w:t>5</w:t>
      </w:r>
      <w:r w:rsidRPr="00840900">
        <w:rPr>
          <w:rFonts w:ascii="Times New Roman" w:hAnsi="Times New Roman" w:cs="Times New Roman"/>
          <w:lang w:val="pl-PL" w:eastAsia="pl-PL"/>
        </w:rPr>
        <w:t xml:space="preserve">, societatea inregistreaza suma de </w:t>
      </w:r>
      <w:r w:rsidR="006B4229">
        <w:rPr>
          <w:rFonts w:ascii="Times New Roman" w:hAnsi="Times New Roman" w:cs="Times New Roman"/>
          <w:lang w:val="pl-PL" w:eastAsia="pl-PL"/>
        </w:rPr>
        <w:t>169.832,01</w:t>
      </w:r>
      <w:r w:rsidRPr="00840900">
        <w:rPr>
          <w:rFonts w:ascii="Times New Roman" w:hAnsi="Times New Roman" w:cs="Times New Roman"/>
          <w:lang w:val="pl-PL" w:eastAsia="pl-PL"/>
        </w:rPr>
        <w:t xml:space="preserve"> lei creanțe comerciale restante. Creante comerciale restante cu o vechime peste 60 de zile = </w:t>
      </w:r>
      <w:r w:rsidR="006B4229">
        <w:rPr>
          <w:rFonts w:ascii="Times New Roman" w:hAnsi="Times New Roman" w:cs="Times New Roman"/>
          <w:lang w:val="pl-PL" w:eastAsia="pl-PL"/>
        </w:rPr>
        <w:t>50.641,76</w:t>
      </w:r>
      <w:r w:rsidRPr="00840900">
        <w:rPr>
          <w:rFonts w:ascii="Times New Roman" w:hAnsi="Times New Roman" w:cs="Times New Roman"/>
          <w:lang w:val="pl-PL" w:eastAsia="pl-PL"/>
        </w:rPr>
        <w:t xml:space="preserve"> lei, vechime intre 1-30 zile valorea restanta este de </w:t>
      </w:r>
      <w:r w:rsidR="006B4229">
        <w:rPr>
          <w:rFonts w:ascii="Times New Roman" w:hAnsi="Times New Roman" w:cs="Times New Roman"/>
          <w:lang w:val="pl-PL" w:eastAsia="pl-PL"/>
        </w:rPr>
        <w:t>67.766,60</w:t>
      </w:r>
      <w:r w:rsidRPr="00840900">
        <w:rPr>
          <w:rFonts w:ascii="Times New Roman" w:hAnsi="Times New Roman" w:cs="Times New Roman"/>
          <w:lang w:val="pl-PL" w:eastAsia="pl-PL"/>
        </w:rPr>
        <w:t xml:space="preserve"> lei, vechime intre 31-60 zile valoarea restanta este de </w:t>
      </w:r>
      <w:r w:rsidR="006B4229">
        <w:rPr>
          <w:rFonts w:ascii="Times New Roman" w:hAnsi="Times New Roman" w:cs="Times New Roman"/>
          <w:lang w:val="pl-PL" w:eastAsia="pl-PL"/>
        </w:rPr>
        <w:t>17.854,00</w:t>
      </w:r>
      <w:r w:rsidRPr="00840900">
        <w:rPr>
          <w:rFonts w:ascii="Times New Roman" w:hAnsi="Times New Roman" w:cs="Times New Roman"/>
          <w:lang w:val="pl-PL" w:eastAsia="pl-PL"/>
        </w:rPr>
        <w:t xml:space="preserve"> lei, iar suma de </w:t>
      </w:r>
      <w:r w:rsidR="006B4229">
        <w:rPr>
          <w:rFonts w:ascii="Times New Roman" w:hAnsi="Times New Roman" w:cs="Times New Roman"/>
          <w:lang w:val="pl-PL" w:eastAsia="pl-PL"/>
        </w:rPr>
        <w:t>33.578,65</w:t>
      </w:r>
      <w:r w:rsidRPr="00840900">
        <w:rPr>
          <w:rFonts w:ascii="Times New Roman" w:hAnsi="Times New Roman" w:cs="Times New Roman"/>
          <w:lang w:val="pl-PL" w:eastAsia="pl-PL"/>
        </w:rPr>
        <w:t xml:space="preserve"> lei reprezinta clienti incerti</w:t>
      </w:r>
      <w:r w:rsidR="00EB0E24">
        <w:rPr>
          <w:rFonts w:ascii="Times New Roman" w:hAnsi="Times New Roman" w:cs="Times New Roman"/>
          <w:lang w:val="pl-PL" w:eastAsia="pl-PL"/>
        </w:rPr>
        <w:t xml:space="preserve"> </w:t>
      </w:r>
      <w:r w:rsidR="001A7221" w:rsidRPr="001A7221">
        <w:rPr>
          <w:rFonts w:ascii="Times New Roman" w:eastAsia="Times New Roman" w:hAnsi="Times New Roman"/>
          <w:lang w:val="pl-PL" w:eastAsia="pl-PL"/>
        </w:rPr>
        <w:t xml:space="preserve">Creanțele comerciale sunt înregistrate în contabilitate la valori nominale și sunt ajustate până la valoarea realizabilă estimată. </w:t>
      </w:r>
    </w:p>
    <w:p w14:paraId="5905D728" w14:textId="77777777" w:rsidR="001A7221" w:rsidRPr="001A7221" w:rsidRDefault="001A7221" w:rsidP="001A7221">
      <w:pPr>
        <w:spacing w:after="0"/>
        <w:jc w:val="both"/>
        <w:rPr>
          <w:rFonts w:ascii="Times New Roman" w:eastAsia="Times New Roman" w:hAnsi="Times New Roman"/>
          <w:lang w:val="pl-PL" w:eastAsia="pl-PL"/>
        </w:rPr>
      </w:pPr>
      <w:r w:rsidRPr="001A7221">
        <w:rPr>
          <w:rFonts w:ascii="Times New Roman" w:eastAsia="Times New Roman" w:hAnsi="Times New Roman"/>
          <w:lang w:val="pl-PL" w:eastAsia="pl-PL"/>
        </w:rPr>
        <w:t>Suma de 20.942 lei din contul “Debitori diverși” reprezintă valoarea debitului înregistrat pentru recuperare daune materiale, de la persoana fizică Isdrailă Simion, pentru un accident de circulație provocat de acesta, în urma căruia unul din autobuzele societății a fost avariat; societatea a efectuat reparațiile în regie proprie, conform devizului nr. 62/22.12.2011. Pentru această sumă, Tursib SA a constituit un provizion pentru litigii (în luna iunie 2012) și a introdus acțiune în instanță pentru recuperarea prejudiciului de 20.942 lei. În urma procedurii de executare silită, executorul judecătoresc a pus sechestru pe bunurile mobile aflate în locuința debitorului, însa până în prezent nu s-a procedat la valorificarea propriu-zisă, deoarece valoarea estimată de recuperare a bunurilor era inferioară costurilor necesare demarării acestei etape.</w:t>
      </w:r>
    </w:p>
    <w:p w14:paraId="58A5C578" w14:textId="0DAD0CB6" w:rsidR="001A7221" w:rsidRDefault="001A7221" w:rsidP="001A7221">
      <w:pPr>
        <w:spacing w:after="0"/>
        <w:jc w:val="both"/>
        <w:rPr>
          <w:rFonts w:ascii="Times New Roman" w:hAnsi="Times New Roman" w:cs="Times New Roman"/>
          <w:sz w:val="20"/>
          <w:szCs w:val="20"/>
          <w:lang w:val="pt-BR"/>
        </w:rPr>
      </w:pPr>
      <w:r w:rsidRPr="001A7221">
        <w:rPr>
          <w:rFonts w:ascii="Times New Roman" w:eastAsia="Times New Roman" w:hAnsi="Times New Roman"/>
          <w:lang w:val="pl-PL" w:eastAsia="pl-PL"/>
        </w:rPr>
        <w:t xml:space="preserve">Componența creanțelor sociale în valoare de </w:t>
      </w:r>
      <w:r w:rsidR="002E0108">
        <w:rPr>
          <w:rFonts w:ascii="Times New Roman" w:eastAsia="Times New Roman" w:hAnsi="Times New Roman"/>
          <w:lang w:val="pl-PL" w:eastAsia="pl-PL"/>
        </w:rPr>
        <w:t>484.459</w:t>
      </w:r>
      <w:r w:rsidRPr="001A7221">
        <w:rPr>
          <w:rFonts w:ascii="Times New Roman" w:eastAsia="Times New Roman" w:hAnsi="Times New Roman"/>
          <w:lang w:val="pl-PL" w:eastAsia="pl-PL"/>
        </w:rPr>
        <w:t xml:space="preserve"> lei, reprezintă concedii medicale de recuperat de la Casa Județeana de Asigurări de Sănătate Sibiu.</w:t>
      </w:r>
      <w:r w:rsidR="00EB4F2B" w:rsidRPr="00F31476">
        <w:rPr>
          <w:rFonts w:ascii="Times New Roman" w:hAnsi="Times New Roman" w:cs="Times New Roman"/>
          <w:sz w:val="20"/>
          <w:szCs w:val="20"/>
          <w:lang w:val="pt-BR"/>
        </w:rPr>
        <w:t xml:space="preserve">Detaliere </w:t>
      </w:r>
    </w:p>
    <w:bookmarkEnd w:id="2"/>
    <w:p w14:paraId="0031FE3B" w14:textId="74B4D6EA" w:rsidR="00C244BB" w:rsidRPr="00F31476" w:rsidRDefault="00EB4F2B" w:rsidP="001A7221">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Nota 2 – situatii financiare anuale</w:t>
      </w:r>
    </w:p>
    <w:p w14:paraId="18F2DB1A" w14:textId="77777777" w:rsidR="00C477D6" w:rsidRPr="00F31476" w:rsidRDefault="00C477D6" w:rsidP="00C477D6">
      <w:pPr>
        <w:spacing w:after="0"/>
        <w:jc w:val="both"/>
        <w:rPr>
          <w:rFonts w:ascii="Times New Roman" w:hAnsi="Times New Roman" w:cs="Times New Roman"/>
          <w:sz w:val="20"/>
          <w:szCs w:val="20"/>
          <w:lang w:val="pt-BR"/>
        </w:rPr>
      </w:pPr>
    </w:p>
    <w:p w14:paraId="37CC3ABB" w14:textId="37B5D992" w:rsidR="00C477D6" w:rsidRPr="00F31476" w:rsidRDefault="00C477D6" w:rsidP="00C477D6">
      <w:pPr>
        <w:spacing w:after="0"/>
        <w:jc w:val="both"/>
        <w:rPr>
          <w:rFonts w:ascii="Times New Roman" w:hAnsi="Times New Roman" w:cs="Times New Roman"/>
          <w:b/>
          <w:i/>
          <w:sz w:val="24"/>
          <w:szCs w:val="24"/>
          <w:u w:val="single"/>
          <w:lang w:val="pt-BR"/>
        </w:rPr>
      </w:pPr>
      <w:r w:rsidRPr="00F31476">
        <w:rPr>
          <w:rFonts w:ascii="Times New Roman" w:hAnsi="Times New Roman" w:cs="Times New Roman"/>
          <w:b/>
          <w:i/>
          <w:sz w:val="24"/>
          <w:szCs w:val="24"/>
          <w:u w:val="single"/>
          <w:lang w:val="pt-BR"/>
        </w:rPr>
        <w:t xml:space="preserve">2.5. Asigurarea unei interfete corespunzatoare fata de publicul calator (plan anual de marketing, comportamentul direct si imaginea personalului de bord-conducatori de autobuz etc.). Orientarea </w:t>
      </w:r>
      <w:r w:rsidR="00882786" w:rsidRPr="00F31476">
        <w:rPr>
          <w:rFonts w:ascii="Times New Roman" w:hAnsi="Times New Roman" w:cs="Times New Roman"/>
          <w:b/>
          <w:i/>
          <w:sz w:val="24"/>
          <w:szCs w:val="24"/>
          <w:u w:val="single"/>
          <w:lang w:val="pt-BR"/>
        </w:rPr>
        <w:t xml:space="preserve">catre calatori/beneficiari. </w:t>
      </w:r>
    </w:p>
    <w:p w14:paraId="30F5E850"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Informarea asupra traseelor și a orarului de mers a vehiculelor de transport public local, a locației stațiilor de oprire, a tarifelor se face prin:</w:t>
      </w:r>
    </w:p>
    <w:p w14:paraId="64DE22F2"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Site-ul www.tursib.ro, in varianta romana si engleza, iar din septembrie 2020 si in varianta germana</w:t>
      </w:r>
    </w:p>
    <w:p w14:paraId="38EF8E9B"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Orarele de trecere a autobuzelor prin staţii – afişare în toate staţiile (100%)</w:t>
      </w:r>
    </w:p>
    <w:p w14:paraId="593EB157"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Realizarea de pliante pentru fiecare traseu care conţin harta traseului, staţiile şi timpii de deplasare între staţii, legături cu alte trasee, orele de plecare din capete de linie, informatii despre tarife şi facilităţi pentru elevi şi studenţi. Pliantele se distribuie gratuit la agenţia şi chioşcurile Tursib sau se pot descărca de pe site-ul societăţii. S-a conceput si ulterior afisat in statiile de autobuze "Harta transportului public in Sibiu", tarife, alte anunturi.</w:t>
      </w:r>
    </w:p>
    <w:p w14:paraId="5526390F"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Anunţuri pe site-ul propriu şi în presă de câte ori există modificări a planului de transport:</w:t>
      </w:r>
    </w:p>
    <w:p w14:paraId="3667E837"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o</w:t>
      </w:r>
      <w:r w:rsidRPr="00F31476">
        <w:rPr>
          <w:rFonts w:ascii="Times New Roman" w:hAnsi="Times New Roman" w:cs="Times New Roman"/>
          <w:sz w:val="20"/>
          <w:szCs w:val="20"/>
          <w:lang w:val="pt-BR"/>
        </w:rPr>
        <w:tab/>
        <w:t>cu ocazia schimbării programelor de circulaţie;</w:t>
      </w:r>
    </w:p>
    <w:p w14:paraId="4B4451CF"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o</w:t>
      </w:r>
      <w:r w:rsidRPr="00F31476">
        <w:rPr>
          <w:rFonts w:ascii="Times New Roman" w:hAnsi="Times New Roman" w:cs="Times New Roman"/>
          <w:sz w:val="20"/>
          <w:szCs w:val="20"/>
          <w:lang w:val="pt-BR"/>
        </w:rPr>
        <w:tab/>
        <w:t>devieri din cauza lucrărilor la carosabil sau a desfăşurarii unor evenimente culturale, sportive, etc.</w:t>
      </w:r>
    </w:p>
    <w:p w14:paraId="17034526" w14:textId="77777777" w:rsidR="007E7137" w:rsidRPr="00F31476" w:rsidRDefault="007E7137" w:rsidP="007E713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Societatea detine si o pagina Facebook, unde sunt postate toate comunicatele Tursib si actiuni de interes pentru publicul calator, inclusiv se raspunde reclamatiilor/sesizarilor primite. S-au publicat pe toate canalele de comunicare disponibile (presa, site, facebook, Tur Sibiu, companii colaboratoare, newsletter, grup intern de WhatsApp) mesaje referitoare la modificarile aparute in programele si orarele de circulatie.</w:t>
      </w:r>
    </w:p>
    <w:p w14:paraId="73807933" w14:textId="77777777" w:rsidR="00C477D6" w:rsidRPr="00F31476" w:rsidRDefault="00C477D6" w:rsidP="00C477D6">
      <w:pPr>
        <w:spacing w:after="0"/>
        <w:jc w:val="both"/>
        <w:rPr>
          <w:rFonts w:ascii="Times New Roman" w:hAnsi="Times New Roman" w:cs="Times New Roman"/>
          <w:sz w:val="20"/>
          <w:szCs w:val="20"/>
          <w:lang w:val="pt-BR"/>
        </w:rPr>
      </w:pPr>
    </w:p>
    <w:p w14:paraId="70899B8D" w14:textId="77777777" w:rsidR="00D53D8E" w:rsidRPr="00F31476" w:rsidRDefault="00D53D8E" w:rsidP="00D53D8E">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In luna </w:t>
      </w:r>
      <w:r w:rsidR="004C6624" w:rsidRPr="00F31476">
        <w:rPr>
          <w:rFonts w:ascii="Times New Roman" w:hAnsi="Times New Roman" w:cs="Times New Roman"/>
          <w:sz w:val="20"/>
          <w:szCs w:val="20"/>
          <w:lang w:val="pt-BR"/>
        </w:rPr>
        <w:t>s</w:t>
      </w:r>
      <w:r w:rsidRPr="00F31476">
        <w:rPr>
          <w:rFonts w:ascii="Times New Roman" w:hAnsi="Times New Roman" w:cs="Times New Roman"/>
          <w:sz w:val="20"/>
          <w:szCs w:val="20"/>
          <w:lang w:val="pt-BR"/>
        </w:rPr>
        <w:t xml:space="preserve">eptembrie 2022, a fost lansată noua aplicaţie mobilă destinată transportului public </w:t>
      </w:r>
      <w:r w:rsidRPr="00F31476">
        <w:rPr>
          <w:rFonts w:ascii="Times New Roman" w:hAnsi="Times New Roman" w:cs="Times New Roman"/>
          <w:b/>
          <w:bCs/>
          <w:sz w:val="20"/>
          <w:szCs w:val="20"/>
          <w:u w:val="single"/>
          <w:lang w:val="pt-BR"/>
        </w:rPr>
        <w:t>SibiuBus</w:t>
      </w:r>
      <w:r w:rsidRPr="00F31476">
        <w:rPr>
          <w:rFonts w:ascii="Times New Roman" w:hAnsi="Times New Roman" w:cs="Times New Roman"/>
          <w:sz w:val="20"/>
          <w:szCs w:val="20"/>
          <w:lang w:val="pt-BR"/>
        </w:rPr>
        <w:t xml:space="preserve">. </w:t>
      </w:r>
      <w:proofErr w:type="spellStart"/>
      <w:r w:rsidRPr="00F31476">
        <w:rPr>
          <w:rFonts w:ascii="Times New Roman" w:hAnsi="Times New Roman" w:cs="Times New Roman"/>
          <w:sz w:val="20"/>
          <w:szCs w:val="20"/>
        </w:rPr>
        <w:t>Aplicaţia</w:t>
      </w:r>
      <w:proofErr w:type="spellEnd"/>
      <w:r w:rsidRPr="00F31476">
        <w:rPr>
          <w:rFonts w:ascii="Times New Roman" w:hAnsi="Times New Roman" w:cs="Times New Roman"/>
          <w:sz w:val="20"/>
          <w:szCs w:val="20"/>
        </w:rPr>
        <w:t xml:space="preserve"> </w:t>
      </w:r>
      <w:proofErr w:type="spellStart"/>
      <w:r w:rsidRPr="00F31476">
        <w:rPr>
          <w:rFonts w:ascii="Times New Roman" w:hAnsi="Times New Roman" w:cs="Times New Roman"/>
          <w:sz w:val="20"/>
          <w:szCs w:val="20"/>
        </w:rPr>
        <w:t>poate</w:t>
      </w:r>
      <w:proofErr w:type="spellEnd"/>
      <w:r w:rsidRPr="00F31476">
        <w:rPr>
          <w:rFonts w:ascii="Times New Roman" w:hAnsi="Times New Roman" w:cs="Times New Roman"/>
          <w:sz w:val="20"/>
          <w:szCs w:val="20"/>
        </w:rPr>
        <w:t xml:space="preserve"> fi </w:t>
      </w:r>
      <w:proofErr w:type="spellStart"/>
      <w:r w:rsidRPr="00F31476">
        <w:rPr>
          <w:rFonts w:ascii="Times New Roman" w:hAnsi="Times New Roman" w:cs="Times New Roman"/>
          <w:sz w:val="20"/>
          <w:szCs w:val="20"/>
        </w:rPr>
        <w:t>descărcată</w:t>
      </w:r>
      <w:proofErr w:type="spellEnd"/>
      <w:r w:rsidRPr="00F31476">
        <w:rPr>
          <w:rFonts w:ascii="Times New Roman" w:hAnsi="Times New Roman" w:cs="Times New Roman"/>
          <w:sz w:val="20"/>
          <w:szCs w:val="20"/>
        </w:rPr>
        <w:t xml:space="preserve"> </w:t>
      </w:r>
      <w:proofErr w:type="spellStart"/>
      <w:r w:rsidRPr="00F31476">
        <w:rPr>
          <w:rFonts w:ascii="Times New Roman" w:hAnsi="Times New Roman" w:cs="Times New Roman"/>
          <w:sz w:val="20"/>
          <w:szCs w:val="20"/>
        </w:rPr>
        <w:t>gratuit</w:t>
      </w:r>
      <w:proofErr w:type="spellEnd"/>
      <w:r w:rsidRPr="00F31476">
        <w:rPr>
          <w:rFonts w:ascii="Times New Roman" w:hAnsi="Times New Roman" w:cs="Times New Roman"/>
          <w:sz w:val="20"/>
          <w:szCs w:val="20"/>
        </w:rPr>
        <w:t xml:space="preserve"> de pe Google Play </w:t>
      </w:r>
      <w:proofErr w:type="spellStart"/>
      <w:r w:rsidRPr="00F31476">
        <w:rPr>
          <w:rFonts w:ascii="Times New Roman" w:hAnsi="Times New Roman" w:cs="Times New Roman"/>
          <w:sz w:val="20"/>
          <w:szCs w:val="20"/>
        </w:rPr>
        <w:t>sau</w:t>
      </w:r>
      <w:proofErr w:type="spellEnd"/>
      <w:r w:rsidRPr="00F31476">
        <w:rPr>
          <w:rFonts w:ascii="Times New Roman" w:hAnsi="Times New Roman" w:cs="Times New Roman"/>
          <w:sz w:val="20"/>
          <w:szCs w:val="20"/>
        </w:rPr>
        <w:t xml:space="preserve"> din App Store.</w:t>
      </w:r>
      <w:r w:rsidR="004C6624" w:rsidRPr="00F31476">
        <w:rPr>
          <w:rFonts w:ascii="Times New Roman" w:hAnsi="Times New Roman" w:cs="Times New Roman"/>
          <w:sz w:val="20"/>
          <w:szCs w:val="20"/>
        </w:rPr>
        <w:t xml:space="preserve"> </w:t>
      </w:r>
      <w:r w:rsidRPr="00F31476">
        <w:rPr>
          <w:rFonts w:ascii="Times New Roman" w:hAnsi="Times New Roman" w:cs="Times New Roman"/>
          <w:sz w:val="20"/>
          <w:szCs w:val="20"/>
          <w:lang w:val="pt-BR"/>
        </w:rPr>
        <w:t>Principalele funcţionalităţi ale aplicaţiei sunt: configurarea şi vizualizarea traseelor, iar a doua este cea de achiziţionare a titlurilor de călătorie.</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Meniul de configurare a traseelor permite introducerea  punctului de plecare şi destinaţia dorită, aplicaţia generând ulterior toate variantele disponibile de a ajunge unde se doreste, utilizând transportul public. Informaţiile referitoare la orele de sosire / plecare ale autobuzelor ȋn staţii sunt ȋn timp real, astfel ȋncât utilizatorilor să le fie uşor să ȋşi organizeze eficient timpul.</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 xml:space="preserve">Se pot vizualiza de asemenea şi traseele şi se pot consulta orarele din fiecare staţie </w:t>
      </w:r>
      <w:r w:rsidRPr="00F31476">
        <w:rPr>
          <w:rFonts w:ascii="Times New Roman" w:hAnsi="Times New Roman" w:cs="Times New Roman"/>
          <w:sz w:val="20"/>
          <w:szCs w:val="20"/>
          <w:lang w:val="pt-BR"/>
        </w:rPr>
        <w:lastRenderedPageBreak/>
        <w:t>Tursib, ȋn aşa fel ȋncăt se pot programa călătoriile pentru mai târziu ȋn funcţie de orarul de circulaţie.</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Aplicaţia oferă şi posibilitatea de a consulta ȋn timp real gradul de ȋncărcare al autobuzelor, iar dacă primul autobuz sosit ȋn staţie este plin, se poate afla exact când ajunge următorul autobuz mai puţin aglomerat spre destinaţia dumneavoastră. Cele patru grade de ȋncărcare sunt indicate prin culorile autobuzelor afişate pe trasee: verde - cel mai puţin aglomerat, gradul de aglomerare crescând la portocaliu, roşu şi vişiniu ȋnchis atunci când autobuzul este plin.</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De asemenea aplicaţia permite achiziţionarea titlurilor de călătorie. Utilizatorii fără cont au acces la patru tipuri de titluri de călătorie: Bilet călătorie urbană, Bilet călătorie Păltiniş, Bilet Păltiniş bicicletă şi Bilet două călătorii Sibiu – Păltiniş.</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Ȋn condiţia ȋn care se face cont ȋn aplicaţie, pe lângă bilete, exista  acces şi la alte tilurilor de călătorie Tursib – Legitimaţia zilnică, Abonament săptămânal şi Abonament lunar.</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Aplicaţia asigură un nivel de securitate conform cu rigorile aplicate sistemelor electronice de plată la distanță. Informațiile de plată ale utilizatorului sunt stocate în sistemele procesatorului de plăți. Toate conexiunile şi comunicațiile sunt criptate și securizate şi respectă toate normele GDPR ȋn vigoare.</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Informaţiile necesare utilizării aplicaţiei se regăsesc ȋn meniul Despre / Ȋntrebări frecvente unde este descris ȋntreg procesul de achiziţie, validare şi verificare a titlurilor de călătorie achiziţionate din aplicaţie.</w:t>
      </w:r>
      <w:r w:rsidR="004C6624"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Aplicaţia SibiuBus este un nou pas făcut ȋn privinţa modernizării transportului public din Sibiu şi face parte dintr-un proiect mai amplu care cuprinde ȋmbunătăţiri atât ȋn privinţa flotei, a sistemului de ticketing cât şi ȋn ceea ce priveşte monitorizarea şi dispecerizarea flotei auto.</w:t>
      </w:r>
    </w:p>
    <w:p w14:paraId="6A21736B" w14:textId="77777777" w:rsidR="00D53D8E" w:rsidRPr="00F31476" w:rsidRDefault="00D53D8E" w:rsidP="00D53D8E">
      <w:pPr>
        <w:spacing w:after="0"/>
        <w:jc w:val="both"/>
        <w:rPr>
          <w:rFonts w:ascii="Times New Roman" w:hAnsi="Times New Roman" w:cs="Times New Roman"/>
          <w:sz w:val="20"/>
          <w:szCs w:val="20"/>
          <w:lang w:val="pt-BR"/>
        </w:rPr>
      </w:pPr>
    </w:p>
    <w:p w14:paraId="2055D22C"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Incepand cu luna septembrie 2018, Tursib face public fisierul GTFS, care contine statiile si locatiile acestora, orarele si programele de circulatie.</w:t>
      </w:r>
    </w:p>
    <w:p w14:paraId="011204F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Incepând cu  implementarea primei parti a proiectului zonei metropolitane (Poplaca, Rosia, Cristian), sistemul de tarifare a fost extins, fiind implementate noi tipuri de titluri de calatorie pentru traseele metropolitane. Au fost introduse astfel Biletele de 75 min, Legitimații zilnice, Abonamente săptămânale, Abonamente 30 de zile pentru zona metropolitana și abonamentele integrale. </w:t>
      </w:r>
    </w:p>
    <w:p w14:paraId="2B543BA9"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În prima luna de operationalizare a noilor trasee, 1 - 31 iulie 2025, au fost înregistrați în total aproximativ 17.995 de călători, distribuiți astfel: </w:t>
      </w:r>
    </w:p>
    <w:p w14:paraId="59819F6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Poplaca - 5.854 călători</w:t>
      </w:r>
    </w:p>
    <w:p w14:paraId="5CCC4189"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Cristian - 7.849 călători</w:t>
      </w:r>
    </w:p>
    <w:p w14:paraId="22FB1F8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Roșia - 4.292 călători</w:t>
      </w:r>
    </w:p>
    <w:p w14:paraId="16F45F93"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Cifrele au confirmat interesul locuitorilor din zona metropolitană pentru transportul public și au demonstrat necesitatea şi utilitatea acestui sistem.</w:t>
      </w:r>
    </w:p>
    <w:p w14:paraId="4B00430C"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Începând din 1 decembrie 2025, transportul metropolitan a fost extins și în Șelimbăr, Cisnădie, Șura Mică, Șura Mare, Sadu și Ocna Sibiului, sistemul de ticketing fiind extins din nou cu tarifele aferente celorlalte UAT-uri.</w:t>
      </w:r>
    </w:p>
    <w:p w14:paraId="6418F78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Un aspect important al transportului public metropolitan este integrarea tarifară dintre zona Metropolitană și Municipiul Sibiu, care permite călătorilor să utilizeze un singur titlu de călătorie pe întreaga deplasare.</w:t>
      </w:r>
    </w:p>
    <w:p w14:paraId="2CDBE908"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Spre exemplu Tursib comercializeaza acum trei tipuri de bilete:</w:t>
      </w:r>
    </w:p>
    <w:p w14:paraId="0B87913B" w14:textId="77777777" w:rsidR="004B012C" w:rsidRPr="004B012C" w:rsidRDefault="004B012C" w:rsidP="004B012C">
      <w:pPr>
        <w:numPr>
          <w:ilvl w:val="0"/>
          <w:numId w:val="28"/>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Bilet intern 60 minute (valabil 60 de minute în interiorul unei comune/unui oraș) la preţul de 3.5 lei</w:t>
      </w:r>
    </w:p>
    <w:p w14:paraId="6ADB362F" w14:textId="77777777" w:rsidR="004B012C" w:rsidRPr="004B012C" w:rsidRDefault="004B012C" w:rsidP="004B012C">
      <w:pPr>
        <w:numPr>
          <w:ilvl w:val="0"/>
          <w:numId w:val="28"/>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Bilet 1 tranziție 75 minute (valabil 75 de minute în și între 2 comune/orașe) la preţul de 5 lei</w:t>
      </w:r>
      <w:r w:rsidRPr="004B012C">
        <w:rPr>
          <w:rFonts w:ascii="Times New Roman" w:hAnsi="Times New Roman" w:cs="Times New Roman"/>
          <w:sz w:val="20"/>
          <w:szCs w:val="20"/>
          <w:lang w:val="ro-RO"/>
        </w:rPr>
        <w:tab/>
      </w:r>
    </w:p>
    <w:p w14:paraId="76BA9A4A" w14:textId="77777777" w:rsidR="004B012C" w:rsidRPr="004B012C" w:rsidRDefault="004B012C" w:rsidP="004B012C">
      <w:pPr>
        <w:numPr>
          <w:ilvl w:val="0"/>
          <w:numId w:val="28"/>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Bilet 2 tranziții 90 minute (valabil 90 de minute în și între 3 comune/orașe) - 7 lei</w:t>
      </w:r>
    </w:p>
    <w:p w14:paraId="6FBDF467" w14:textId="77777777" w:rsidR="004B012C" w:rsidRPr="004B012C" w:rsidRDefault="004B012C" w:rsidP="004B012C">
      <w:pPr>
        <w:spacing w:after="0"/>
        <w:jc w:val="both"/>
        <w:rPr>
          <w:rFonts w:ascii="Times New Roman" w:hAnsi="Times New Roman" w:cs="Times New Roman"/>
          <w:sz w:val="20"/>
          <w:szCs w:val="20"/>
          <w:lang w:val="ro-RO"/>
        </w:rPr>
      </w:pPr>
    </w:p>
    <w:p w14:paraId="6556066E"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Sau patru tipuri de legitimaţii zilnice </w:t>
      </w:r>
      <w:r w:rsidRPr="004B012C">
        <w:rPr>
          <w:rFonts w:ascii="Times New Roman" w:hAnsi="Times New Roman" w:cs="Times New Roman"/>
          <w:sz w:val="20"/>
          <w:szCs w:val="20"/>
          <w:lang w:val="ro-RO"/>
        </w:rPr>
        <w:tab/>
      </w:r>
    </w:p>
    <w:p w14:paraId="3041A345" w14:textId="77777777" w:rsidR="004B012C" w:rsidRPr="004B012C" w:rsidRDefault="004B012C" w:rsidP="004B012C">
      <w:pPr>
        <w:numPr>
          <w:ilvl w:val="0"/>
          <w:numId w:val="29"/>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Legitimație zilnică internă (valabilă 1 zi calendaristică în interiorul unei comune/unui oraș) - 7 lei</w:t>
      </w:r>
      <w:r w:rsidRPr="004B012C">
        <w:rPr>
          <w:rFonts w:ascii="Times New Roman" w:hAnsi="Times New Roman" w:cs="Times New Roman"/>
          <w:sz w:val="20"/>
          <w:szCs w:val="20"/>
          <w:lang w:val="ro-RO"/>
        </w:rPr>
        <w:tab/>
      </w:r>
    </w:p>
    <w:p w14:paraId="61216AD3" w14:textId="77777777" w:rsidR="004B012C" w:rsidRPr="004B012C" w:rsidRDefault="004B012C" w:rsidP="004B012C">
      <w:pPr>
        <w:numPr>
          <w:ilvl w:val="0"/>
          <w:numId w:val="29"/>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Legitimație zilnică 1 tranziție (valabilă 1 zi calendaristică în și între 2 comune/orașe) - 10 lei</w:t>
      </w:r>
      <w:r w:rsidRPr="004B012C">
        <w:rPr>
          <w:rFonts w:ascii="Times New Roman" w:hAnsi="Times New Roman" w:cs="Times New Roman"/>
          <w:sz w:val="20"/>
          <w:szCs w:val="20"/>
          <w:lang w:val="ro-RO"/>
        </w:rPr>
        <w:tab/>
      </w:r>
    </w:p>
    <w:p w14:paraId="5A0C1BE8" w14:textId="77777777" w:rsidR="004B012C" w:rsidRPr="004B012C" w:rsidRDefault="004B012C" w:rsidP="004B012C">
      <w:pPr>
        <w:numPr>
          <w:ilvl w:val="0"/>
          <w:numId w:val="29"/>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Legitimație zilnică 2 tranziții (valabilă 1 zi calendaristică în și între 3 comune/orașe) - 14 lei</w:t>
      </w:r>
    </w:p>
    <w:p w14:paraId="1D978BC5" w14:textId="77777777" w:rsidR="004B012C" w:rsidRPr="004B012C" w:rsidRDefault="004B012C" w:rsidP="004B012C">
      <w:pPr>
        <w:numPr>
          <w:ilvl w:val="0"/>
          <w:numId w:val="29"/>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Legitimație zilnică integrală (valabilă 1 zi calendaristică în toate comunele/orașele) - 28 lei</w:t>
      </w:r>
    </w:p>
    <w:p w14:paraId="59D9BB0A" w14:textId="77777777" w:rsidR="004B012C" w:rsidRPr="004B012C" w:rsidRDefault="004B012C" w:rsidP="004B012C">
      <w:pPr>
        <w:spacing w:after="0"/>
        <w:jc w:val="both"/>
        <w:rPr>
          <w:rFonts w:ascii="Times New Roman" w:hAnsi="Times New Roman" w:cs="Times New Roman"/>
          <w:sz w:val="20"/>
          <w:szCs w:val="20"/>
          <w:lang w:val="ro-RO"/>
        </w:rPr>
      </w:pPr>
    </w:p>
    <w:p w14:paraId="10E94A80"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Toate tipurile de titluri de călătorie au fost suplimentate in aşa fel ȋncȃt să asigure nevoia de transport a tuturor tipurilor de călători, pe diverse rute.  </w:t>
      </w:r>
    </w:p>
    <w:p w14:paraId="2C21A37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Vânzarea biletelor şi abonamentelor se face prin:</w:t>
      </w:r>
    </w:p>
    <w:p w14:paraId="2187DF73"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5 agenţii </w:t>
      </w:r>
    </w:p>
    <w:p w14:paraId="7493F77F"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40 automate stradale de vanzare a biletelor, amplasate in statii cu numar mare de calatori</w:t>
      </w:r>
    </w:p>
    <w:p w14:paraId="6B8AB03B"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lastRenderedPageBreak/>
        <w:t>58 colaboratori care isi desfasoara activitatea in toate UAT-urile zonei metropolitane</w:t>
      </w:r>
    </w:p>
    <w:p w14:paraId="4297B341"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505 aparate contactless montate in autobuze</w:t>
      </w:r>
    </w:p>
    <w:p w14:paraId="50C4AD23"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Aplicaţia 24Pay </w:t>
      </w:r>
    </w:p>
    <w:p w14:paraId="24330077"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Aplicaţia SibiuBus</w:t>
      </w:r>
    </w:p>
    <w:p w14:paraId="53A5AC85" w14:textId="77777777" w:rsidR="004B012C" w:rsidRPr="004B012C" w:rsidRDefault="004B012C" w:rsidP="004B012C">
      <w:pPr>
        <w:numPr>
          <w:ilvl w:val="0"/>
          <w:numId w:val="30"/>
        </w:num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On-line, pe portal, accesibil prin site-ul societatii</w:t>
      </w:r>
    </w:p>
    <w:p w14:paraId="15D85B9C" w14:textId="77777777" w:rsidR="004B012C" w:rsidRPr="004B012C" w:rsidRDefault="004B012C" w:rsidP="004B012C">
      <w:pPr>
        <w:spacing w:after="0"/>
        <w:jc w:val="both"/>
        <w:rPr>
          <w:rFonts w:ascii="Times New Roman" w:hAnsi="Times New Roman" w:cs="Times New Roman"/>
          <w:sz w:val="20"/>
          <w:szCs w:val="20"/>
          <w:lang w:val="ro-RO"/>
        </w:rPr>
      </w:pPr>
    </w:p>
    <w:p w14:paraId="283F3BBA"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Ne propunem ca ȋn anul 2026 sa extindem reteaua de automate stradale cu echipamente noi si de asemenea sa dezvoltam o aplicatie de vanzare a titlurilor de calatorie prin intermediul colaboratorilor, prin care sa inlocuim biletele pre-tiparite cu titluri de calatorie cu cod QR, emise direct din sistemul de ticketing propriu. Aplicatia va da de asemenea posibilitatea tertilor de a incarca abonamentele călătorilor pe carduri existente. </w:t>
      </w:r>
    </w:p>
    <w:p w14:paraId="1CE3100F" w14:textId="77777777" w:rsidR="004B012C" w:rsidRPr="004B012C" w:rsidRDefault="004B012C" w:rsidP="004B012C">
      <w:pPr>
        <w:spacing w:after="0"/>
        <w:jc w:val="both"/>
        <w:rPr>
          <w:rFonts w:ascii="Times New Roman" w:hAnsi="Times New Roman" w:cs="Times New Roman"/>
          <w:sz w:val="20"/>
          <w:szCs w:val="20"/>
          <w:lang w:val="ro-RO"/>
        </w:rPr>
      </w:pPr>
    </w:p>
    <w:p w14:paraId="4DEBDFD9"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Ȋn vederea asigurării unor modalităţi mai facile de accesare a abonamentelor şi pentru a evita supraaglomerarea punctelor de vânzare, Tursib a extins modul de solicitare a abonamentelor gratuite sau cu reducere pentru toate categoriile de călători şi pentru cei care locuiesc ȋn celelalte localităţi din zona metropolitană.</w:t>
      </w:r>
    </w:p>
    <w:p w14:paraId="6CF75DD9" w14:textId="77777777" w:rsidR="004B012C" w:rsidRPr="004B012C" w:rsidRDefault="004B012C" w:rsidP="004B012C">
      <w:pPr>
        <w:spacing w:after="0"/>
        <w:jc w:val="both"/>
        <w:rPr>
          <w:rFonts w:ascii="Times New Roman" w:hAnsi="Times New Roman" w:cs="Times New Roman"/>
          <w:sz w:val="20"/>
          <w:szCs w:val="20"/>
          <w:lang w:val="ro-RO"/>
        </w:rPr>
      </w:pPr>
    </w:p>
    <w:p w14:paraId="68D83BC0"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Următoarele categorii de persoane beneficiaza de gratuitate la serviciile de transport public local:</w:t>
      </w:r>
    </w:p>
    <w:p w14:paraId="4A792092"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copiii cu vȃrsta sub 5 ani (fara titlu de calatorie)</w:t>
      </w:r>
    </w:p>
    <w:p w14:paraId="23E3697E"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xml:space="preserve">• elevii care învață în unități de învățământ acreditate/autorizate și care: au domiciliul sau frecventează cursuri în Municipiul Sibiu;au domiciliul într-o localitate din zona deservită de Tursib și învață fie în localitatea de domiciliu, fie în Sibiu; locuiesc în Sibiu și frecventează o școală dintr-o comună sau un oraș unde Tursib operează trasee. </w:t>
      </w:r>
    </w:p>
    <w:p w14:paraId="6652C231"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veteranii de război și văduvele de veterani de război (cu titlu de calatorie eliberat gratuit)</w:t>
      </w:r>
    </w:p>
    <w:p w14:paraId="0FF0AD37"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persoanele persecutate din motive politice, dislocați, deportați (cu titlu de calatorie eliberat gratuit)</w:t>
      </w:r>
    </w:p>
    <w:p w14:paraId="1F31E189"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foștii deținuți politici (cu titlu de calatorie eliberat gratuit)</w:t>
      </w:r>
    </w:p>
    <w:p w14:paraId="57A61458"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luptători care au contribuit la victoria revoluției române din decembrie 1989 sau urmași de eroi martiri, conform Legii nr.341/2004, modificată și completată (cu titlu de calatorie eliberat gratuit)</w:t>
      </w:r>
    </w:p>
    <w:p w14:paraId="19674A10"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persoanele cu handicap pe baza legitimaţiei eliberată de Direcția Generală de Asistență Socială si Protecție a Copilului din fiecare județ. Toate aceste legitimații sunt valabile pentru transportul în comun pe tot teritoriul țării (indiferent de domiciliu)</w:t>
      </w:r>
    </w:p>
    <w:p w14:paraId="2A911657"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studenții orfani sau proveniţi din casele de copii, care frecventează învățământul de stat, cursuri la zi (inclusiv master), în vârstă de maxim 30 de ani (cu titlu de calatorie eliberat gratuit)</w:t>
      </w:r>
    </w:p>
    <w:p w14:paraId="1B12C8DF"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 pensionarii cu domiciliul stabil în municipiul Sibiu şi ȋn celelalte UAT-uri membre din zona metropolitană, cu excepţia  pensionarilor cu domiciliul ȋn comuna Roşia.</w:t>
      </w:r>
    </w:p>
    <w:p w14:paraId="3AB0CE81" w14:textId="77777777" w:rsidR="004B012C" w:rsidRPr="004B012C" w:rsidRDefault="004B012C" w:rsidP="004B012C">
      <w:pPr>
        <w:spacing w:after="0"/>
        <w:jc w:val="both"/>
        <w:rPr>
          <w:rFonts w:ascii="Times New Roman" w:hAnsi="Times New Roman" w:cs="Times New Roman"/>
          <w:sz w:val="20"/>
          <w:szCs w:val="20"/>
          <w:lang w:val="ro-RO"/>
        </w:rPr>
      </w:pPr>
    </w:p>
    <w:p w14:paraId="2BEF0D3F"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Studenţii beneficiază de o reducere a abonamentului cu 90% pe care ȋl pot deconta pe baza documentelor de achiziţie; decontarea se face de către Universitatea „Lucian Blaga”</w:t>
      </w:r>
    </w:p>
    <w:p w14:paraId="0CDBF053"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Donatorii beneficiază de o reducere a abonamentului cu 50% decontata de catre Primaria Sibiu.</w:t>
      </w:r>
    </w:p>
    <w:p w14:paraId="6C9F49BC" w14:textId="77777777" w:rsidR="004B012C" w:rsidRPr="004B012C" w:rsidRDefault="004B012C" w:rsidP="004B012C">
      <w:pPr>
        <w:spacing w:after="0"/>
        <w:jc w:val="both"/>
        <w:rPr>
          <w:rFonts w:ascii="Times New Roman" w:hAnsi="Times New Roman" w:cs="Times New Roman"/>
          <w:sz w:val="20"/>
          <w:szCs w:val="20"/>
          <w:lang w:val="ro-RO"/>
        </w:rPr>
      </w:pPr>
    </w:p>
    <w:p w14:paraId="35DCAA3B" w14:textId="77777777" w:rsidR="004B012C" w:rsidRPr="004B012C" w:rsidRDefault="004B012C" w:rsidP="004B012C">
      <w:pPr>
        <w:spacing w:after="0"/>
        <w:jc w:val="both"/>
        <w:rPr>
          <w:rFonts w:ascii="Times New Roman" w:hAnsi="Times New Roman" w:cs="Times New Roman"/>
          <w:sz w:val="20"/>
          <w:szCs w:val="20"/>
          <w:lang w:val="ro-RO"/>
        </w:rPr>
      </w:pPr>
      <w:r w:rsidRPr="004B012C">
        <w:rPr>
          <w:rFonts w:ascii="Times New Roman" w:hAnsi="Times New Roman" w:cs="Times New Roman"/>
          <w:sz w:val="20"/>
          <w:szCs w:val="20"/>
          <w:lang w:val="ro-RO"/>
        </w:rPr>
        <w:t>Compania oferă şi alte servicii - inspecţii tehnice periodice pentru vehicule, respectiv publicitate pe monitoarele din mijloacele de transport.</w:t>
      </w:r>
    </w:p>
    <w:p w14:paraId="0C8D808F" w14:textId="77777777" w:rsidR="004B012C" w:rsidRDefault="004B012C" w:rsidP="000E3AAC">
      <w:pPr>
        <w:spacing w:after="0"/>
        <w:jc w:val="both"/>
        <w:rPr>
          <w:rFonts w:ascii="Times New Roman" w:hAnsi="Times New Roman" w:cs="Times New Roman"/>
          <w:sz w:val="20"/>
          <w:szCs w:val="20"/>
          <w:lang w:val="pt-BR"/>
        </w:rPr>
      </w:pPr>
    </w:p>
    <w:p w14:paraId="40B387BB" w14:textId="67178671"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Din punct de vedere al creşterii indicelui de satisfacţie a clienţilor prin asigurarea unui serviciu de transport public local de călători care să confere o mai bună calitate, frecvenţă, siguranţă, confort, accesibilitate şi transformarea transportului public într-o alternativă viabilă la utilizarea maşinilor private, pana la 31.12.202</w:t>
      </w:r>
      <w:r w:rsidR="007F7A9C">
        <w:rPr>
          <w:rFonts w:ascii="Times New Roman" w:hAnsi="Times New Roman" w:cs="Times New Roman"/>
          <w:sz w:val="20"/>
          <w:szCs w:val="20"/>
          <w:lang w:val="pt-BR"/>
        </w:rPr>
        <w:t>5</w:t>
      </w:r>
      <w:r w:rsidRPr="00F31476">
        <w:rPr>
          <w:rFonts w:ascii="Times New Roman" w:hAnsi="Times New Roman" w:cs="Times New Roman"/>
          <w:sz w:val="20"/>
          <w:szCs w:val="20"/>
          <w:lang w:val="pt-BR"/>
        </w:rPr>
        <w:t xml:space="preserve"> s-au intreprins urmatoarele actiuni:</w:t>
      </w:r>
    </w:p>
    <w:p w14:paraId="426AE9A6"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a.</w:t>
      </w:r>
      <w:r w:rsidRPr="00F31476">
        <w:rPr>
          <w:rFonts w:ascii="Times New Roman" w:hAnsi="Times New Roman" w:cs="Times New Roman"/>
          <w:sz w:val="20"/>
          <w:szCs w:val="20"/>
          <w:lang w:val="pt-BR"/>
        </w:rPr>
        <w:tab/>
        <w:t>Raspuns scris tuturor reclamaţiilor, solicitărilor şi sesizărilor (RSS), în termenul legal – realizat 100%</w:t>
      </w:r>
    </w:p>
    <w:p w14:paraId="1A92618B"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b.</w:t>
      </w:r>
      <w:r w:rsidRPr="00F31476">
        <w:rPr>
          <w:rFonts w:ascii="Times New Roman" w:hAnsi="Times New Roman" w:cs="Times New Roman"/>
          <w:sz w:val="20"/>
          <w:szCs w:val="20"/>
          <w:lang w:val="pt-BR"/>
        </w:rPr>
        <w:tab/>
        <w:t>Analiza RSS şi măsuri pentru reducerea numărului de reclamaţii:</w:t>
      </w:r>
    </w:p>
    <w:p w14:paraId="7CB4DBF9"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 xml:space="preserve">din numărul reclamaţiilor referitoare la comportamentul conducătorilor auto, cele mai multe privesc limbajul si comportamentul neadecvat si faptul ca nu s-a respectat planul de transport (nu a oprit in statie, a trecut mai repede, a intarziat, semicursa incompleta) </w:t>
      </w:r>
    </w:p>
    <w:p w14:paraId="4167CE6D"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lastRenderedPageBreak/>
        <w:t>•</w:t>
      </w:r>
      <w:r w:rsidRPr="00F31476">
        <w:rPr>
          <w:rFonts w:ascii="Times New Roman" w:hAnsi="Times New Roman" w:cs="Times New Roman"/>
          <w:sz w:val="20"/>
          <w:szCs w:val="20"/>
          <w:lang w:val="pt-BR"/>
        </w:rPr>
        <w:tab/>
        <w:t>introducerea in trasee a tuturor autobuzelor, ceea ce permite creşterea indicelui de realizare a planului de transport şi va reduce substanţial numărul de reclamaţii referitoare la calitatea transportului.</w:t>
      </w:r>
    </w:p>
    <w:p w14:paraId="466705E3"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 xml:space="preserve">campanie educare calatori – Tursib va informeaza </w:t>
      </w:r>
    </w:p>
    <w:p w14:paraId="7959AA95"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c.</w:t>
      </w:r>
      <w:r w:rsidRPr="00F31476">
        <w:rPr>
          <w:rFonts w:ascii="Times New Roman" w:hAnsi="Times New Roman" w:cs="Times New Roman"/>
          <w:sz w:val="20"/>
          <w:szCs w:val="20"/>
          <w:lang w:val="pt-BR"/>
        </w:rPr>
        <w:tab/>
        <w:t>Centralizarea cerinţelor clienţilor privind modificări ale planului de transport, verificarea în teren a acestora şi propuneri pentru schimbarea programelor de circulaţie cand situatia de personal disponibil o va permite</w:t>
      </w:r>
    </w:p>
    <w:p w14:paraId="7FF1FD27" w14:textId="77777777" w:rsidR="000E3AAC" w:rsidRPr="00F31476" w:rsidRDefault="000E3AAC"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d. </w:t>
      </w:r>
      <w:r w:rsidRPr="00F31476">
        <w:rPr>
          <w:rFonts w:ascii="Times New Roman" w:hAnsi="Times New Roman" w:cs="Times New Roman"/>
          <w:sz w:val="20"/>
          <w:szCs w:val="20"/>
          <w:lang w:val="pt-BR"/>
        </w:rPr>
        <w:tab/>
        <w:t>Modificarea site-ului Tursib, cu introducerea unei optiuni „planificarea calatoriei”. Accesul la platforma Google Maps se realizeaza in baza contractului nr.9676/19.12.2019 incheiat cu GLOBEMA RO SRL</w:t>
      </w:r>
    </w:p>
    <w:p w14:paraId="0189B815" w14:textId="77777777" w:rsidR="000E3AAC" w:rsidRPr="00F31476" w:rsidRDefault="00D53D8E" w:rsidP="000E3AA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e</w:t>
      </w:r>
      <w:r w:rsidR="000E3AAC" w:rsidRPr="00F31476">
        <w:rPr>
          <w:rFonts w:ascii="Times New Roman" w:hAnsi="Times New Roman" w:cs="Times New Roman"/>
          <w:sz w:val="20"/>
          <w:szCs w:val="20"/>
          <w:lang w:val="pt-BR"/>
        </w:rPr>
        <w:t>.</w:t>
      </w:r>
      <w:r w:rsidR="000E3AAC" w:rsidRPr="00F31476">
        <w:rPr>
          <w:rFonts w:ascii="Times New Roman" w:hAnsi="Times New Roman" w:cs="Times New Roman"/>
          <w:sz w:val="20"/>
          <w:szCs w:val="20"/>
          <w:lang w:val="pt-BR"/>
        </w:rPr>
        <w:tab/>
        <w:t xml:space="preserve">Mentinere WI-FI gratuit pentru calatori in autobuze – in data de 13.03.2019 s-a incheiat cu societatea CONTINENTAL AUTOMOTIVE SYSTEMS SRL contractul de colaborare nr.2035/13.03.2019 prin care acesta se angajeaza sa asigure </w:t>
      </w:r>
      <w:r w:rsidR="00F83CC1" w:rsidRPr="00F31476">
        <w:rPr>
          <w:rFonts w:ascii="Times New Roman" w:hAnsi="Times New Roman" w:cs="Times New Roman"/>
          <w:sz w:val="20"/>
          <w:szCs w:val="20"/>
          <w:lang w:val="pt-BR"/>
        </w:rPr>
        <w:t>pentru o parte din</w:t>
      </w:r>
      <w:r w:rsidR="000E3AAC" w:rsidRPr="00F31476">
        <w:rPr>
          <w:rFonts w:ascii="Times New Roman" w:hAnsi="Times New Roman" w:cs="Times New Roman"/>
          <w:sz w:val="20"/>
          <w:szCs w:val="20"/>
          <w:lang w:val="pt-BR"/>
        </w:rPr>
        <w:t xml:space="preserve"> autobuzele apartinand sau aflate in exploatarea TURSIB SA conexiune la internet wi-fi in schimbul prestarii unor servicii de publicitate</w:t>
      </w:r>
    </w:p>
    <w:p w14:paraId="1B67BB4C" w14:textId="6C14DB12" w:rsidR="00D53D8E" w:rsidRPr="00F31476" w:rsidRDefault="00F83CC1" w:rsidP="002B15D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f.</w:t>
      </w:r>
      <w:r w:rsidRPr="00F31476">
        <w:rPr>
          <w:rFonts w:ascii="Times New Roman" w:hAnsi="Times New Roman" w:cs="Times New Roman"/>
          <w:sz w:val="20"/>
          <w:szCs w:val="20"/>
          <w:lang w:val="pt-BR"/>
        </w:rPr>
        <w:tab/>
        <w:t>Dacă clientul doreşte să primescă anunţuri de la Tursib, poate activa opţiunea de Newsletter. S-a identificat o modalitate noua, mai profesionista de transmitere a mesajelor de tip newsletter, in baza unui abonament online cu Newsman- f</w:t>
      </w:r>
      <w:r w:rsidR="0009197F">
        <w:rPr>
          <w:rFonts w:ascii="Times New Roman" w:hAnsi="Times New Roman" w:cs="Times New Roman"/>
          <w:sz w:val="20"/>
          <w:szCs w:val="20"/>
          <w:lang w:val="pt-BR"/>
        </w:rPr>
        <w:t>u</w:t>
      </w:r>
      <w:r w:rsidRPr="00F31476">
        <w:rPr>
          <w:rFonts w:ascii="Times New Roman" w:hAnsi="Times New Roman" w:cs="Times New Roman"/>
          <w:sz w:val="20"/>
          <w:szCs w:val="20"/>
          <w:lang w:val="pt-BR"/>
        </w:rPr>
        <w:t>rmizoarea unei platforme specializate de newsletter, care nu presupune costuri cat timp societatea se incadreaza in limita de operatiuni impusa. Prin intermediul acestei platforme se transmit toate mesajele de interes public catre abonati.</w:t>
      </w:r>
    </w:p>
    <w:p w14:paraId="4734DE85" w14:textId="4C0543B6" w:rsidR="00D86B42" w:rsidRPr="00F31476" w:rsidRDefault="00D86B42" w:rsidP="002B15D7">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g.Aplicatia CityBus, pagina dedicate transportului public in aplicatia CityApp, care necesita activitati de mentenanta si monitorizare</w:t>
      </w:r>
    </w:p>
    <w:p w14:paraId="758918E4" w14:textId="77777777" w:rsidR="00F83CC1" w:rsidRPr="00F31476" w:rsidRDefault="00F83CC1" w:rsidP="002B15D7">
      <w:pPr>
        <w:spacing w:after="0"/>
        <w:jc w:val="both"/>
        <w:rPr>
          <w:rFonts w:ascii="Times New Roman" w:hAnsi="Times New Roman" w:cs="Times New Roman"/>
          <w:sz w:val="20"/>
          <w:szCs w:val="20"/>
          <w:lang w:val="pt-BR"/>
        </w:rPr>
      </w:pPr>
    </w:p>
    <w:p w14:paraId="278CD6B5" w14:textId="782FA1C6" w:rsidR="00C02359" w:rsidRPr="007F4BC0" w:rsidRDefault="00C02359" w:rsidP="00C477D6">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 xml:space="preserve">Planul anual de marketing a fost întocmit și aprobat de către Consiliul de Administrație prin Hotărârea nr. </w:t>
      </w:r>
      <w:r w:rsidR="0009197F">
        <w:rPr>
          <w:rFonts w:ascii="Times New Roman" w:hAnsi="Times New Roman" w:cs="Times New Roman"/>
          <w:sz w:val="20"/>
          <w:szCs w:val="20"/>
          <w:lang w:val="pt-BR"/>
        </w:rPr>
        <w:t>10</w:t>
      </w:r>
      <w:r w:rsidR="00F70DDF" w:rsidRPr="007F4BC0">
        <w:rPr>
          <w:rFonts w:ascii="Times New Roman" w:hAnsi="Times New Roman" w:cs="Times New Roman"/>
          <w:sz w:val="20"/>
          <w:szCs w:val="20"/>
          <w:lang w:val="pt-BR"/>
        </w:rPr>
        <w:t>/</w:t>
      </w:r>
      <w:r w:rsidR="00E13F0E">
        <w:rPr>
          <w:rFonts w:ascii="Times New Roman" w:hAnsi="Times New Roman" w:cs="Times New Roman"/>
          <w:sz w:val="20"/>
          <w:szCs w:val="20"/>
          <w:lang w:val="pt-BR"/>
        </w:rPr>
        <w:t>24.03.2025</w:t>
      </w:r>
      <w:r w:rsidR="00E57F95" w:rsidRPr="007F4BC0">
        <w:rPr>
          <w:rFonts w:ascii="Times New Roman" w:hAnsi="Times New Roman" w:cs="Times New Roman"/>
          <w:sz w:val="20"/>
          <w:szCs w:val="20"/>
          <w:lang w:val="pt-BR"/>
        </w:rPr>
        <w:t xml:space="preserve">. </w:t>
      </w:r>
      <w:r w:rsidRPr="007F4BC0">
        <w:rPr>
          <w:rFonts w:ascii="Times New Roman" w:hAnsi="Times New Roman" w:cs="Times New Roman"/>
          <w:sz w:val="20"/>
          <w:szCs w:val="20"/>
          <w:lang w:val="pt-BR"/>
        </w:rPr>
        <w:t>La data de 31.12.20</w:t>
      </w:r>
      <w:r w:rsidR="00E13F0E">
        <w:rPr>
          <w:rFonts w:ascii="Times New Roman" w:hAnsi="Times New Roman" w:cs="Times New Roman"/>
          <w:sz w:val="20"/>
          <w:szCs w:val="20"/>
          <w:lang w:val="pt-BR"/>
        </w:rPr>
        <w:t>25</w:t>
      </w:r>
      <w:r w:rsidRPr="007F4BC0">
        <w:rPr>
          <w:rFonts w:ascii="Times New Roman" w:hAnsi="Times New Roman" w:cs="Times New Roman"/>
          <w:sz w:val="20"/>
          <w:szCs w:val="20"/>
          <w:lang w:val="pt-BR"/>
        </w:rPr>
        <w:t xml:space="preserve"> se realizează </w:t>
      </w:r>
      <w:r w:rsidR="00F70DDF" w:rsidRPr="007F4BC0">
        <w:rPr>
          <w:rFonts w:ascii="Times New Roman" w:hAnsi="Times New Roman" w:cs="Times New Roman"/>
          <w:sz w:val="20"/>
          <w:szCs w:val="20"/>
          <w:lang w:val="pt-BR"/>
        </w:rPr>
        <w:t>1</w:t>
      </w:r>
      <w:r w:rsidR="00E13F0E">
        <w:rPr>
          <w:rFonts w:ascii="Times New Roman" w:hAnsi="Times New Roman" w:cs="Times New Roman"/>
          <w:sz w:val="20"/>
          <w:szCs w:val="20"/>
          <w:lang w:val="pt-BR"/>
        </w:rPr>
        <w:t>5</w:t>
      </w:r>
      <w:r w:rsidRPr="007F4BC0">
        <w:rPr>
          <w:rFonts w:ascii="Times New Roman" w:hAnsi="Times New Roman" w:cs="Times New Roman"/>
          <w:sz w:val="20"/>
          <w:szCs w:val="20"/>
          <w:lang w:val="pt-BR"/>
        </w:rPr>
        <w:t xml:space="preserve"> obiective din </w:t>
      </w:r>
      <w:r w:rsidR="00F70DDF" w:rsidRPr="007F4BC0">
        <w:rPr>
          <w:rFonts w:ascii="Times New Roman" w:hAnsi="Times New Roman" w:cs="Times New Roman"/>
          <w:sz w:val="20"/>
          <w:szCs w:val="20"/>
          <w:lang w:val="pt-BR"/>
        </w:rPr>
        <w:t>1</w:t>
      </w:r>
      <w:r w:rsidR="00E13F0E">
        <w:rPr>
          <w:rFonts w:ascii="Times New Roman" w:hAnsi="Times New Roman" w:cs="Times New Roman"/>
          <w:sz w:val="20"/>
          <w:szCs w:val="20"/>
          <w:lang w:val="pt-BR"/>
        </w:rPr>
        <w:t>5</w:t>
      </w:r>
      <w:r w:rsidRPr="007F4BC0">
        <w:rPr>
          <w:rFonts w:ascii="Times New Roman" w:hAnsi="Times New Roman" w:cs="Times New Roman"/>
          <w:sz w:val="20"/>
          <w:szCs w:val="20"/>
          <w:lang w:val="pt-BR"/>
        </w:rPr>
        <w:t xml:space="preserve"> obiective prevăzute. </w:t>
      </w:r>
    </w:p>
    <w:p w14:paraId="6115A0F7" w14:textId="77777777" w:rsidR="00C477D6" w:rsidRPr="00F31476" w:rsidRDefault="004C6ECE" w:rsidP="00C477D6">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 xml:space="preserve">Campaniile de interes general derulate de societate sunt detaliate </w:t>
      </w:r>
      <w:r w:rsidR="00495476" w:rsidRPr="007F4BC0">
        <w:rPr>
          <w:rFonts w:ascii="Times New Roman" w:hAnsi="Times New Roman" w:cs="Times New Roman"/>
          <w:sz w:val="20"/>
          <w:szCs w:val="20"/>
          <w:lang w:val="pt-BR"/>
        </w:rPr>
        <w:t>in Nota 8</w:t>
      </w:r>
      <w:r w:rsidR="00067DDD" w:rsidRPr="007F4BC0">
        <w:rPr>
          <w:rFonts w:ascii="Times New Roman" w:hAnsi="Times New Roman" w:cs="Times New Roman"/>
          <w:sz w:val="20"/>
          <w:szCs w:val="20"/>
          <w:lang w:val="pt-BR"/>
        </w:rPr>
        <w:t xml:space="preserve"> – situatii financiare anuale</w:t>
      </w:r>
    </w:p>
    <w:p w14:paraId="15CCFAF3" w14:textId="77777777" w:rsidR="00C477D6" w:rsidRPr="00F31476" w:rsidRDefault="00C477D6" w:rsidP="00C477D6">
      <w:pPr>
        <w:spacing w:after="0"/>
        <w:jc w:val="both"/>
        <w:rPr>
          <w:rFonts w:ascii="Times New Roman" w:hAnsi="Times New Roman" w:cs="Times New Roman"/>
          <w:sz w:val="20"/>
          <w:szCs w:val="20"/>
          <w:lang w:val="pt-BR"/>
        </w:rPr>
      </w:pPr>
    </w:p>
    <w:p w14:paraId="73C4003C" w14:textId="77777777" w:rsidR="00C477D6" w:rsidRPr="00F31476" w:rsidRDefault="00882786" w:rsidP="00C477D6">
      <w:pPr>
        <w:spacing w:after="0"/>
        <w:jc w:val="both"/>
        <w:rPr>
          <w:rFonts w:ascii="Times New Roman" w:hAnsi="Times New Roman" w:cs="Times New Roman"/>
          <w:b/>
          <w:i/>
          <w:sz w:val="24"/>
          <w:szCs w:val="24"/>
          <w:u w:val="single"/>
          <w:lang w:val="pt-BR"/>
        </w:rPr>
      </w:pPr>
      <w:r w:rsidRPr="00F31476">
        <w:rPr>
          <w:rFonts w:ascii="Times New Roman" w:hAnsi="Times New Roman" w:cs="Times New Roman"/>
          <w:b/>
          <w:i/>
          <w:sz w:val="24"/>
          <w:szCs w:val="24"/>
          <w:u w:val="single"/>
          <w:lang w:val="pt-BR"/>
        </w:rPr>
        <w:t xml:space="preserve">2.6. </w:t>
      </w:r>
      <w:r w:rsidR="00C477D6" w:rsidRPr="00F31476">
        <w:rPr>
          <w:rFonts w:ascii="Times New Roman" w:hAnsi="Times New Roman" w:cs="Times New Roman"/>
          <w:b/>
          <w:i/>
          <w:sz w:val="24"/>
          <w:szCs w:val="24"/>
          <w:u w:val="single"/>
          <w:lang w:val="pt-BR"/>
        </w:rPr>
        <w:t>Promovarea competentei profesionale, prin motivare in raport cu o crestere a gradului de profes</w:t>
      </w:r>
      <w:r w:rsidR="000E4D69" w:rsidRPr="00F31476">
        <w:rPr>
          <w:rFonts w:ascii="Times New Roman" w:hAnsi="Times New Roman" w:cs="Times New Roman"/>
          <w:b/>
          <w:i/>
          <w:sz w:val="24"/>
          <w:szCs w:val="24"/>
          <w:u w:val="single"/>
          <w:lang w:val="pt-BR"/>
        </w:rPr>
        <w:t>ionalism si o conduita adecvata</w:t>
      </w:r>
    </w:p>
    <w:p w14:paraId="4149F455" w14:textId="39B1003D" w:rsidR="00C477D6" w:rsidRPr="00F31476" w:rsidRDefault="008129EA" w:rsidP="00C477D6">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La 31.12.202</w:t>
      </w:r>
      <w:r w:rsidR="00655BD2">
        <w:rPr>
          <w:rFonts w:ascii="Times New Roman" w:hAnsi="Times New Roman" w:cs="Times New Roman"/>
          <w:sz w:val="20"/>
          <w:szCs w:val="20"/>
          <w:lang w:val="pt-BR"/>
        </w:rPr>
        <w:t>5</w:t>
      </w:r>
      <w:r w:rsidR="00C477D6" w:rsidRPr="00F31476">
        <w:rPr>
          <w:rFonts w:ascii="Times New Roman" w:hAnsi="Times New Roman" w:cs="Times New Roman"/>
          <w:sz w:val="20"/>
          <w:szCs w:val="20"/>
          <w:lang w:val="pt-BR"/>
        </w:rPr>
        <w:t xml:space="preserve">, societatea prezenta un numar total de </w:t>
      </w:r>
      <w:r w:rsidR="00655BD2">
        <w:rPr>
          <w:rFonts w:ascii="Times New Roman" w:hAnsi="Times New Roman" w:cs="Times New Roman"/>
          <w:sz w:val="20"/>
          <w:szCs w:val="20"/>
          <w:lang w:val="pt-BR"/>
        </w:rPr>
        <w:t>405</w:t>
      </w:r>
      <w:r w:rsidRPr="00F31476">
        <w:rPr>
          <w:rFonts w:ascii="Times New Roman" w:hAnsi="Times New Roman" w:cs="Times New Roman"/>
          <w:sz w:val="20"/>
          <w:szCs w:val="20"/>
          <w:lang w:val="pt-BR"/>
        </w:rPr>
        <w:t xml:space="preserve"> salariati</w:t>
      </w:r>
      <w:r w:rsidR="0022719D" w:rsidRPr="00F31476">
        <w:rPr>
          <w:rFonts w:ascii="Times New Roman" w:hAnsi="Times New Roman" w:cs="Times New Roman"/>
          <w:sz w:val="20"/>
          <w:szCs w:val="20"/>
          <w:lang w:val="pt-BR"/>
        </w:rPr>
        <w:t>.</w:t>
      </w:r>
    </w:p>
    <w:p w14:paraId="29FD5EB9" w14:textId="2DD6E1C3" w:rsidR="00C477D6" w:rsidRPr="00F31476" w:rsidRDefault="00C477D6" w:rsidP="00C477D6">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ab/>
      </w:r>
      <w:r w:rsidR="00604568" w:rsidRPr="00F31476">
        <w:rPr>
          <w:rFonts w:ascii="Times New Roman" w:hAnsi="Times New Roman" w:cs="Times New Roman"/>
          <w:sz w:val="20"/>
          <w:szCs w:val="20"/>
          <w:lang w:val="pt-BR"/>
        </w:rPr>
        <w:t xml:space="preserve">Anual, procesul de recrutare s-a desfasurat fara a atinge nivelul maxim planificat. Nevoia de recrutare si angajare </w:t>
      </w:r>
      <w:r w:rsidR="00EB4F2B" w:rsidRPr="00F31476">
        <w:rPr>
          <w:rFonts w:ascii="Times New Roman" w:hAnsi="Times New Roman" w:cs="Times New Roman"/>
          <w:sz w:val="20"/>
          <w:szCs w:val="20"/>
          <w:lang w:val="pt-BR"/>
        </w:rPr>
        <w:t xml:space="preserve">a </w:t>
      </w:r>
      <w:r w:rsidR="00604568" w:rsidRPr="00F31476">
        <w:rPr>
          <w:rFonts w:ascii="Times New Roman" w:hAnsi="Times New Roman" w:cs="Times New Roman"/>
          <w:sz w:val="20"/>
          <w:szCs w:val="20"/>
          <w:lang w:val="pt-BR"/>
        </w:rPr>
        <w:t>persista</w:t>
      </w:r>
      <w:r w:rsidR="00EB4F2B" w:rsidRPr="00F31476">
        <w:rPr>
          <w:rFonts w:ascii="Times New Roman" w:hAnsi="Times New Roman" w:cs="Times New Roman"/>
          <w:sz w:val="20"/>
          <w:szCs w:val="20"/>
          <w:lang w:val="pt-BR"/>
        </w:rPr>
        <w:t>t</w:t>
      </w:r>
      <w:r w:rsidR="00604568" w:rsidRPr="00F31476">
        <w:rPr>
          <w:rFonts w:ascii="Times New Roman" w:hAnsi="Times New Roman" w:cs="Times New Roman"/>
          <w:sz w:val="20"/>
          <w:szCs w:val="20"/>
          <w:lang w:val="pt-BR"/>
        </w:rPr>
        <w:t xml:space="preserve"> si in anul 202</w:t>
      </w:r>
      <w:r w:rsidR="00655BD2">
        <w:rPr>
          <w:rFonts w:ascii="Times New Roman" w:hAnsi="Times New Roman" w:cs="Times New Roman"/>
          <w:sz w:val="20"/>
          <w:szCs w:val="20"/>
          <w:lang w:val="pt-BR"/>
        </w:rPr>
        <w:t>5</w:t>
      </w:r>
      <w:r w:rsidR="00604568" w:rsidRPr="00F31476">
        <w:rPr>
          <w:rFonts w:ascii="Times New Roman" w:hAnsi="Times New Roman" w:cs="Times New Roman"/>
          <w:sz w:val="20"/>
          <w:szCs w:val="20"/>
          <w:lang w:val="pt-BR"/>
        </w:rPr>
        <w:t xml:space="preserve">, din aceleasi considerente ca si in anii anteriori. Aceste considerente sunt axate in principal pe compensarea iesirilor naturale de personal (pensionare), nevoia de personal specializat, dar si plecarilor voluntare. Eforturile societatii vor continua sa se concentreze pe atragerea personalului calificat, concomitent cu dezvoltarea continua a calitatii capitalului uman existent. </w:t>
      </w:r>
      <w:r w:rsidRPr="00F31476">
        <w:rPr>
          <w:rFonts w:ascii="Times New Roman" w:hAnsi="Times New Roman" w:cs="Times New Roman"/>
          <w:sz w:val="20"/>
          <w:szCs w:val="20"/>
          <w:lang w:val="pt-BR"/>
        </w:rPr>
        <w:t>Referitor la personalul implicat direct in prestarea serviciului de transport, instruirea periodica a conducatorilor auto pe linia de siguranta circulatiei si comportamentul fata de calatori reprezinta principalele elemente care trebuie avute in vedere in permanenta.</w:t>
      </w:r>
      <w:r w:rsidR="00B726F0" w:rsidRPr="00F31476">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Pentru perioada urmatoare sunt necesare masuri de accentuare a instruirilor profesionale si urmarirea respectarii Codului de conduita Tursib, obligatoriu pentru toti angajatii societatii, precum si imbunatatirea relatiei personalului de bord cu calatorii prin:</w:t>
      </w:r>
    </w:p>
    <w:p w14:paraId="78279B39" w14:textId="77777777" w:rsidR="00C477D6" w:rsidRPr="00F31476" w:rsidRDefault="00C477D6" w:rsidP="00C477D6">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Respectarea graficului de circulatie</w:t>
      </w:r>
    </w:p>
    <w:p w14:paraId="227AC681" w14:textId="77777777" w:rsidR="00C477D6" w:rsidRPr="00F31476" w:rsidRDefault="00C477D6" w:rsidP="00C477D6">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w:t>
      </w:r>
      <w:r w:rsidRPr="00F31476">
        <w:rPr>
          <w:rFonts w:ascii="Times New Roman" w:hAnsi="Times New Roman" w:cs="Times New Roman"/>
          <w:sz w:val="20"/>
          <w:szCs w:val="20"/>
          <w:lang w:val="pt-BR"/>
        </w:rPr>
        <w:tab/>
        <w:t xml:space="preserve">Aspect si comportament civilizat ale personalului de bord </w:t>
      </w:r>
    </w:p>
    <w:p w14:paraId="182EEA53" w14:textId="4FA3C47F" w:rsidR="004B713E" w:rsidRPr="00F31476" w:rsidRDefault="008129EA" w:rsidP="0022719D">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La 31.12.202</w:t>
      </w:r>
      <w:r w:rsidR="00655BD2">
        <w:rPr>
          <w:rFonts w:ascii="Times New Roman" w:hAnsi="Times New Roman" w:cs="Times New Roman"/>
          <w:sz w:val="20"/>
          <w:szCs w:val="20"/>
          <w:lang w:val="pt-BR"/>
        </w:rPr>
        <w:t>5</w:t>
      </w:r>
      <w:r w:rsidRPr="00F31476">
        <w:rPr>
          <w:rFonts w:ascii="Times New Roman" w:hAnsi="Times New Roman" w:cs="Times New Roman"/>
          <w:sz w:val="20"/>
          <w:szCs w:val="20"/>
          <w:lang w:val="pt-BR"/>
        </w:rPr>
        <w:t xml:space="preserve">, în cadrul TURSIB funcționau </w:t>
      </w:r>
      <w:r w:rsidR="00464159">
        <w:rPr>
          <w:rFonts w:ascii="Times New Roman" w:hAnsi="Times New Roman" w:cs="Times New Roman"/>
          <w:sz w:val="20"/>
          <w:szCs w:val="20"/>
          <w:lang w:val="pt-BR"/>
        </w:rPr>
        <w:t>doua</w:t>
      </w:r>
      <w:r w:rsidRPr="00F31476">
        <w:rPr>
          <w:rFonts w:ascii="Times New Roman" w:hAnsi="Times New Roman" w:cs="Times New Roman"/>
          <w:sz w:val="20"/>
          <w:szCs w:val="20"/>
          <w:lang w:val="pt-BR"/>
        </w:rPr>
        <w:t xml:space="preserve"> sindicate: Sindicatul Dumbrava Transport Public Local Sibiu-sindicat reprezentativ</w:t>
      </w:r>
      <w:r w:rsidR="00464159">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 xml:space="preserve">și Sindicatul Liber TPL Sibiu. </w:t>
      </w:r>
      <w:r w:rsidR="004B713E" w:rsidRPr="00F31476">
        <w:rPr>
          <w:rFonts w:ascii="Times New Roman" w:hAnsi="Times New Roman" w:cs="Times New Roman"/>
          <w:sz w:val="20"/>
          <w:szCs w:val="20"/>
          <w:lang w:val="pt-BR"/>
        </w:rPr>
        <w:t>Societatea are încheiat cu Sindicatul Dumbrava Transport Public Local Sibiu - sindicat reprezentativ Contractul colectiv de muncă al societătii 202</w:t>
      </w:r>
      <w:r w:rsidR="00655BD2">
        <w:rPr>
          <w:rFonts w:ascii="Times New Roman" w:hAnsi="Times New Roman" w:cs="Times New Roman"/>
          <w:sz w:val="20"/>
          <w:szCs w:val="20"/>
          <w:lang w:val="pt-BR"/>
        </w:rPr>
        <w:t>5</w:t>
      </w:r>
      <w:r w:rsidR="004B713E" w:rsidRPr="00F31476">
        <w:rPr>
          <w:rFonts w:ascii="Times New Roman" w:hAnsi="Times New Roman" w:cs="Times New Roman"/>
          <w:sz w:val="20"/>
          <w:szCs w:val="20"/>
          <w:lang w:val="pt-BR"/>
        </w:rPr>
        <w:t>-202</w:t>
      </w:r>
      <w:r w:rsidR="00655BD2">
        <w:rPr>
          <w:rFonts w:ascii="Times New Roman" w:hAnsi="Times New Roman" w:cs="Times New Roman"/>
          <w:sz w:val="20"/>
          <w:szCs w:val="20"/>
          <w:lang w:val="pt-BR"/>
        </w:rPr>
        <w:t>6</w:t>
      </w:r>
      <w:r w:rsidR="004B713E" w:rsidRPr="00F31476">
        <w:rPr>
          <w:rFonts w:ascii="Times New Roman" w:hAnsi="Times New Roman" w:cs="Times New Roman"/>
          <w:sz w:val="20"/>
          <w:szCs w:val="20"/>
          <w:lang w:val="pt-BR"/>
        </w:rPr>
        <w:t xml:space="preserve">, semnat și înregistrat la Inspectoratul Teritorial de Munca Sibiu sub numarul </w:t>
      </w:r>
      <w:r w:rsidR="00655BD2">
        <w:rPr>
          <w:rFonts w:ascii="Times New Roman" w:hAnsi="Times New Roman" w:cs="Times New Roman"/>
          <w:sz w:val="20"/>
          <w:szCs w:val="20"/>
          <w:lang w:val="pt-BR"/>
        </w:rPr>
        <w:t>8186</w:t>
      </w:r>
      <w:r w:rsidR="006D30D0">
        <w:rPr>
          <w:rFonts w:ascii="Times New Roman" w:hAnsi="Times New Roman" w:cs="Times New Roman"/>
          <w:sz w:val="20"/>
          <w:szCs w:val="20"/>
          <w:lang w:val="pt-BR"/>
        </w:rPr>
        <w:t>/0</w:t>
      </w:r>
      <w:r w:rsidR="00655BD2">
        <w:rPr>
          <w:rFonts w:ascii="Times New Roman" w:hAnsi="Times New Roman" w:cs="Times New Roman"/>
          <w:sz w:val="20"/>
          <w:szCs w:val="20"/>
          <w:lang w:val="pt-BR"/>
        </w:rPr>
        <w:t>6</w:t>
      </w:r>
      <w:r w:rsidR="006D30D0">
        <w:rPr>
          <w:rFonts w:ascii="Times New Roman" w:hAnsi="Times New Roman" w:cs="Times New Roman"/>
          <w:sz w:val="20"/>
          <w:szCs w:val="20"/>
          <w:lang w:val="pt-BR"/>
        </w:rPr>
        <w:t>.0</w:t>
      </w:r>
      <w:r w:rsidR="00655BD2">
        <w:rPr>
          <w:rFonts w:ascii="Times New Roman" w:hAnsi="Times New Roman" w:cs="Times New Roman"/>
          <w:sz w:val="20"/>
          <w:szCs w:val="20"/>
          <w:lang w:val="pt-BR"/>
        </w:rPr>
        <w:t>6</w:t>
      </w:r>
      <w:r w:rsidR="006D30D0">
        <w:rPr>
          <w:rFonts w:ascii="Times New Roman" w:hAnsi="Times New Roman" w:cs="Times New Roman"/>
          <w:sz w:val="20"/>
          <w:szCs w:val="20"/>
          <w:lang w:val="pt-BR"/>
        </w:rPr>
        <w:t>.202</w:t>
      </w:r>
      <w:r w:rsidR="00655BD2">
        <w:rPr>
          <w:rFonts w:ascii="Times New Roman" w:hAnsi="Times New Roman" w:cs="Times New Roman"/>
          <w:sz w:val="20"/>
          <w:szCs w:val="20"/>
          <w:lang w:val="pt-BR"/>
        </w:rPr>
        <w:t>5</w:t>
      </w:r>
      <w:r w:rsidR="004B713E" w:rsidRPr="00F31476">
        <w:rPr>
          <w:rFonts w:ascii="Times New Roman" w:hAnsi="Times New Roman" w:cs="Times New Roman"/>
          <w:sz w:val="20"/>
          <w:szCs w:val="20"/>
          <w:lang w:val="pt-BR"/>
        </w:rPr>
        <w:t xml:space="preserve"> (valabilitatea contractului este de un an de la data semnarii) </w:t>
      </w:r>
      <w:r w:rsidR="0022719D" w:rsidRPr="00F31476">
        <w:rPr>
          <w:rFonts w:ascii="Times New Roman" w:hAnsi="Times New Roman" w:cs="Times New Roman"/>
          <w:sz w:val="20"/>
          <w:szCs w:val="20"/>
          <w:lang w:val="pt-BR"/>
        </w:rPr>
        <w:t>.</w:t>
      </w:r>
    </w:p>
    <w:p w14:paraId="561EEC1B" w14:textId="22254EBE" w:rsidR="004D5505" w:rsidRDefault="004B713E" w:rsidP="004B713E">
      <w:pPr>
        <w:spacing w:after="0"/>
        <w:jc w:val="both"/>
        <w:rPr>
          <w:lang w:val="pt-BR"/>
        </w:rPr>
      </w:pPr>
      <w:r w:rsidRPr="00F31476">
        <w:rPr>
          <w:rFonts w:ascii="Times New Roman" w:hAnsi="Times New Roman" w:cs="Times New Roman"/>
          <w:sz w:val="20"/>
          <w:szCs w:val="20"/>
          <w:lang w:val="pt-BR"/>
        </w:rPr>
        <w:t xml:space="preserve">Regulamentul de Organizare și Funcționare al societății a fost aprobat prin hotărârea Consiliului Local nr.147/30.05.2013. Acesta a fost revizuit prin hotărârea Consiliului de Administrație nr.432/18.09.2013, hotărârea Consiliului de Administrație nr.497/23.04.2014 </w:t>
      </w:r>
      <w:r w:rsidR="004D5505">
        <w:rPr>
          <w:rFonts w:ascii="Times New Roman" w:hAnsi="Times New Roman" w:cs="Times New Roman"/>
          <w:sz w:val="20"/>
          <w:szCs w:val="20"/>
          <w:lang w:val="pt-BR"/>
        </w:rPr>
        <w:t>,</w:t>
      </w:r>
      <w:r w:rsidRPr="00F31476">
        <w:rPr>
          <w:rFonts w:ascii="Times New Roman" w:hAnsi="Times New Roman" w:cs="Times New Roman"/>
          <w:sz w:val="20"/>
          <w:szCs w:val="20"/>
          <w:lang w:val="pt-BR"/>
        </w:rPr>
        <w:t>hotărârea Consiliului de Administrație nr.639/30.10.2015</w:t>
      </w:r>
      <w:r w:rsidR="004D5505">
        <w:rPr>
          <w:rFonts w:ascii="Times New Roman" w:hAnsi="Times New Roman" w:cs="Times New Roman"/>
          <w:sz w:val="20"/>
          <w:szCs w:val="20"/>
          <w:lang w:val="pt-BR"/>
        </w:rPr>
        <w:t xml:space="preserve"> </w:t>
      </w:r>
      <w:r w:rsidR="00A90F45">
        <w:rPr>
          <w:rFonts w:ascii="Times New Roman" w:hAnsi="Times New Roman" w:cs="Times New Roman"/>
          <w:sz w:val="20"/>
          <w:szCs w:val="20"/>
          <w:lang w:val="pt-BR"/>
        </w:rPr>
        <w:t>si</w:t>
      </w:r>
      <w:r w:rsidR="004D5505">
        <w:rPr>
          <w:rFonts w:ascii="Times New Roman" w:hAnsi="Times New Roman" w:cs="Times New Roman"/>
          <w:sz w:val="20"/>
          <w:szCs w:val="20"/>
          <w:lang w:val="pt-BR"/>
        </w:rPr>
        <w:t>,</w:t>
      </w:r>
      <w:r w:rsidR="004D5505" w:rsidRPr="00F31476">
        <w:rPr>
          <w:rFonts w:ascii="Times New Roman" w:hAnsi="Times New Roman" w:cs="Times New Roman"/>
          <w:sz w:val="20"/>
          <w:szCs w:val="20"/>
          <w:lang w:val="pt-BR"/>
        </w:rPr>
        <w:t>hotărârea Consiliului de Administrație nr.</w:t>
      </w:r>
      <w:r w:rsidR="004D5505">
        <w:rPr>
          <w:rFonts w:ascii="Times New Roman" w:hAnsi="Times New Roman" w:cs="Times New Roman"/>
          <w:sz w:val="20"/>
          <w:szCs w:val="20"/>
          <w:lang w:val="pt-BR"/>
        </w:rPr>
        <w:t>49</w:t>
      </w:r>
      <w:r w:rsidR="004D5505" w:rsidRPr="00F31476">
        <w:rPr>
          <w:rFonts w:ascii="Times New Roman" w:hAnsi="Times New Roman" w:cs="Times New Roman"/>
          <w:sz w:val="20"/>
          <w:szCs w:val="20"/>
          <w:lang w:val="pt-BR"/>
        </w:rPr>
        <w:t>/</w:t>
      </w:r>
      <w:r w:rsidR="004D5505">
        <w:rPr>
          <w:rFonts w:ascii="Times New Roman" w:hAnsi="Times New Roman" w:cs="Times New Roman"/>
          <w:sz w:val="20"/>
          <w:szCs w:val="20"/>
          <w:lang w:val="pt-BR"/>
        </w:rPr>
        <w:t>19.11.2025</w:t>
      </w:r>
      <w:r w:rsidR="004D5505" w:rsidRPr="004D5505">
        <w:rPr>
          <w:rFonts w:ascii="Times New Roman" w:hAnsi="Times New Roman" w:cs="Times New Roman"/>
          <w:sz w:val="20"/>
          <w:szCs w:val="20"/>
          <w:lang w:val="pt-BR"/>
        </w:rPr>
        <w:t xml:space="preserve"> </w:t>
      </w:r>
      <w:r w:rsidR="004D5505" w:rsidRPr="00F31476">
        <w:rPr>
          <w:rFonts w:ascii="Times New Roman" w:hAnsi="Times New Roman" w:cs="Times New Roman"/>
          <w:sz w:val="20"/>
          <w:szCs w:val="20"/>
          <w:lang w:val="pt-BR"/>
        </w:rPr>
        <w:t>hotărârea Consiliului de Administrație nr.639/30.10.2015</w:t>
      </w:r>
      <w:r w:rsidR="004D5505">
        <w:rPr>
          <w:rFonts w:ascii="Times New Roman" w:hAnsi="Times New Roman" w:cs="Times New Roman"/>
          <w:sz w:val="20"/>
          <w:szCs w:val="20"/>
          <w:lang w:val="pt-BR"/>
        </w:rPr>
        <w:t xml:space="preserve">  </w:t>
      </w:r>
      <w:r w:rsidRPr="00F31476">
        <w:rPr>
          <w:rFonts w:ascii="Times New Roman" w:hAnsi="Times New Roman" w:cs="Times New Roman"/>
          <w:sz w:val="20"/>
          <w:szCs w:val="20"/>
          <w:lang w:val="pt-BR"/>
        </w:rPr>
        <w:t>.</w:t>
      </w:r>
      <w:r w:rsidR="002240AE" w:rsidRPr="00F31476">
        <w:rPr>
          <w:lang w:val="pt-BR"/>
        </w:rPr>
        <w:t xml:space="preserve"> </w:t>
      </w:r>
    </w:p>
    <w:p w14:paraId="6643C9CF" w14:textId="79E49D27" w:rsidR="004B713E" w:rsidRPr="00F31476" w:rsidRDefault="002240AE" w:rsidP="004B713E">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lastRenderedPageBreak/>
        <w:t>Activitatea salariaților se desfașoară conform programului de lucru stabilit, a fișei postului, precum și a Regulamentului de Organizare și Funcționare (“ROF”). Principalele activităti, atribuții, sarcini, precum și relații dintre compartimentele funcționale din cadrul structurii organizatorice a Societătii sunt redate în ROF.</w:t>
      </w:r>
    </w:p>
    <w:p w14:paraId="51A207DA" w14:textId="77777777" w:rsidR="008129EA" w:rsidRPr="00F31476" w:rsidRDefault="004B713E" w:rsidP="004B713E">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ab/>
        <w:t xml:space="preserve">Modalitatea de aplicare a unor dispoziții cu caracter legal și dispozitii cu caracter normativ intern privitoare la disciplina muncii sunt stabilite prin Regulamentul Intern actualizat la data de 19.11.2021.  </w:t>
      </w:r>
      <w:r w:rsidR="008129EA" w:rsidRPr="00F31476">
        <w:rPr>
          <w:rFonts w:ascii="Times New Roman" w:hAnsi="Times New Roman" w:cs="Times New Roman"/>
          <w:sz w:val="20"/>
          <w:szCs w:val="20"/>
          <w:lang w:val="pt-BR"/>
        </w:rPr>
        <w:tab/>
        <w:t>Codul de conduita etică și profesională a fost actualizat la data de 20.12.2021 și este aplicabil tuturor membrilor conducerii, angajaților, consultanților, personalului partenerilor care iși desfasoară activitatea în cadrul TURSIB.</w:t>
      </w:r>
    </w:p>
    <w:p w14:paraId="5014277C" w14:textId="77777777" w:rsidR="00C477D6" w:rsidRPr="00F31476" w:rsidRDefault="005608F5" w:rsidP="00C477D6">
      <w:pPr>
        <w:spacing w:after="0"/>
        <w:jc w:val="both"/>
        <w:rPr>
          <w:rFonts w:ascii="Times New Roman" w:hAnsi="Times New Roman" w:cs="Times New Roman"/>
          <w:sz w:val="20"/>
          <w:szCs w:val="20"/>
          <w:lang w:val="pt-BR"/>
        </w:rPr>
      </w:pPr>
      <w:bookmarkStart w:id="3" w:name="_Hlk133938030"/>
      <w:r w:rsidRPr="00F31476">
        <w:rPr>
          <w:rFonts w:ascii="Times New Roman" w:hAnsi="Times New Roman" w:cs="Times New Roman"/>
          <w:sz w:val="20"/>
          <w:szCs w:val="20"/>
          <w:lang w:val="pt-BR"/>
        </w:rPr>
        <w:t>Detaliere Nota 5 – situatii financiare anuale</w:t>
      </w:r>
    </w:p>
    <w:bookmarkEnd w:id="3"/>
    <w:p w14:paraId="303BB277" w14:textId="77777777" w:rsidR="008129EA" w:rsidRPr="00F31476" w:rsidRDefault="008129EA" w:rsidP="00C477D6">
      <w:pPr>
        <w:spacing w:after="0"/>
        <w:jc w:val="both"/>
        <w:rPr>
          <w:rFonts w:ascii="Times New Roman" w:hAnsi="Times New Roman" w:cs="Times New Roman"/>
          <w:sz w:val="20"/>
          <w:szCs w:val="20"/>
          <w:lang w:val="pt-BR"/>
        </w:rPr>
      </w:pPr>
    </w:p>
    <w:p w14:paraId="7D3A40B7" w14:textId="77777777" w:rsidR="00C477D6" w:rsidRPr="00EF5978" w:rsidRDefault="00882786" w:rsidP="00C477D6">
      <w:pPr>
        <w:spacing w:after="0"/>
        <w:jc w:val="both"/>
        <w:rPr>
          <w:rFonts w:ascii="Times New Roman" w:hAnsi="Times New Roman" w:cs="Times New Roman"/>
          <w:b/>
          <w:i/>
          <w:color w:val="000000" w:themeColor="text1"/>
          <w:sz w:val="24"/>
          <w:szCs w:val="24"/>
          <w:u w:val="single"/>
          <w:lang w:val="pt-BR"/>
        </w:rPr>
      </w:pPr>
      <w:r w:rsidRPr="00EF5978">
        <w:rPr>
          <w:rFonts w:ascii="Times New Roman" w:hAnsi="Times New Roman" w:cs="Times New Roman"/>
          <w:b/>
          <w:i/>
          <w:color w:val="000000" w:themeColor="text1"/>
          <w:sz w:val="24"/>
          <w:szCs w:val="24"/>
          <w:u w:val="single"/>
          <w:lang w:val="pt-BR"/>
        </w:rPr>
        <w:t xml:space="preserve">2.7. </w:t>
      </w:r>
      <w:r w:rsidR="00C477D6" w:rsidRPr="00EF5978">
        <w:rPr>
          <w:rFonts w:ascii="Times New Roman" w:hAnsi="Times New Roman" w:cs="Times New Roman"/>
          <w:b/>
          <w:i/>
          <w:color w:val="000000" w:themeColor="text1"/>
          <w:sz w:val="24"/>
          <w:szCs w:val="24"/>
          <w:u w:val="single"/>
          <w:lang w:val="pt-BR"/>
        </w:rPr>
        <w:t>Adaptarea permanentă a reţelei de transport în conformitate cu solicitarile clienţilor, respectiv optimizarea reţelei si productivitatea activelor. Modernizare</w:t>
      </w:r>
      <w:r w:rsidR="005D2447" w:rsidRPr="00EF5978">
        <w:rPr>
          <w:rFonts w:ascii="Times New Roman" w:hAnsi="Times New Roman" w:cs="Times New Roman"/>
          <w:b/>
          <w:i/>
          <w:color w:val="000000" w:themeColor="text1"/>
          <w:sz w:val="24"/>
          <w:szCs w:val="24"/>
          <w:u w:val="single"/>
          <w:lang w:val="pt-BR"/>
        </w:rPr>
        <w:t>a si imbunatatirea serviciilor.</w:t>
      </w:r>
    </w:p>
    <w:p w14:paraId="0C031685" w14:textId="77777777" w:rsidR="00EF5978" w:rsidRPr="00EF5978" w:rsidRDefault="006309D6" w:rsidP="00EF5978">
      <w:pPr>
        <w:pStyle w:val="BodyTextIndent"/>
        <w:tabs>
          <w:tab w:val="left" w:pos="1260"/>
        </w:tabs>
        <w:ind w:left="0"/>
        <w:jc w:val="both"/>
        <w:rPr>
          <w:rFonts w:ascii="Times New Roman" w:eastAsia="Times New Roman" w:hAnsi="Times New Roman" w:cs="Times New Roman"/>
          <w:sz w:val="20"/>
          <w:szCs w:val="20"/>
          <w:lang w:val="ro-RO"/>
        </w:rPr>
      </w:pPr>
      <w:r w:rsidRPr="00C50464">
        <w:rPr>
          <w:rFonts w:ascii="Times New Roman" w:hAnsi="Times New Roman" w:cs="Times New Roman"/>
          <w:color w:val="EE0000"/>
          <w:sz w:val="20"/>
          <w:szCs w:val="20"/>
          <w:lang w:val="it-IT"/>
        </w:rPr>
        <w:tab/>
      </w:r>
      <w:r w:rsidR="00EF5978" w:rsidRPr="00EF5978">
        <w:rPr>
          <w:rFonts w:ascii="Times New Roman" w:eastAsia="Times New Roman" w:hAnsi="Times New Roman" w:cs="Times New Roman"/>
          <w:sz w:val="20"/>
          <w:szCs w:val="20"/>
          <w:lang w:val="ro-RO"/>
        </w:rPr>
        <w:t>Prin Contractul de delegare nr.1/23.06.2025, modificarea Programului de circulatie al transportului public de calatori, prin curse regulate in Municipiul Sibiu si celelalte UAT-uri mebre Adi Transport, efectuat de SC TURSIB SA dupa cum urmeaza:</w:t>
      </w:r>
    </w:p>
    <w:p w14:paraId="6D839573"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t>Traseul 500</w:t>
      </w:r>
      <w:r w:rsidRPr="00EF5978">
        <w:rPr>
          <w:rFonts w:ascii="Times New Roman" w:eastAsia="Times New Roman" w:hAnsi="Times New Roman" w:cs="Times New Roman"/>
          <w:sz w:val="20"/>
          <w:szCs w:val="20"/>
          <w:lang w:val="ro-RO"/>
        </w:rPr>
        <w:t xml:space="preserve"> POPLACA - SIBIU (Valea Aurie)</w:t>
      </w:r>
    </w:p>
    <w:p w14:paraId="6C095243" w14:textId="77777777" w:rsidR="00EF5978" w:rsidRPr="00EF5978" w:rsidRDefault="00EF5978" w:rsidP="00EF5978">
      <w:pPr>
        <w:tabs>
          <w:tab w:val="left" w:pos="1260"/>
        </w:tabs>
        <w:spacing w:after="0"/>
        <w:ind w:left="72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de noi statii de autobuz pe acest traseu, respectiv:</w:t>
      </w:r>
    </w:p>
    <w:p w14:paraId="3CA5CD59"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4 statii de autobuz in Comuna Poplaca.</w:t>
      </w:r>
    </w:p>
    <w:p w14:paraId="52433760"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t xml:space="preserve">Traseul 510 </w:t>
      </w:r>
      <w:r w:rsidRPr="00EF5978">
        <w:rPr>
          <w:rFonts w:ascii="Times New Roman" w:eastAsia="Times New Roman" w:hAnsi="Times New Roman" w:cs="Times New Roman"/>
          <w:sz w:val="20"/>
          <w:szCs w:val="20"/>
          <w:lang w:val="ro-RO"/>
        </w:rPr>
        <w:t>CRISTIAN - SIBIU (Aeroport)</w:t>
      </w:r>
    </w:p>
    <w:p w14:paraId="77B050BD" w14:textId="77777777" w:rsidR="00EF5978" w:rsidRPr="00EF5978" w:rsidRDefault="00EF5978" w:rsidP="00EF5978">
      <w:pPr>
        <w:tabs>
          <w:tab w:val="left" w:pos="1260"/>
        </w:tabs>
        <w:spacing w:after="0"/>
        <w:ind w:left="72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de noi statii de autobuz pe acest traseu, respectiv:</w:t>
      </w:r>
    </w:p>
    <w:p w14:paraId="42164DF5"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9 statii noi in comuna Cristian.</w:t>
      </w:r>
    </w:p>
    <w:p w14:paraId="6CB98E09"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t>Traseul 21</w:t>
      </w:r>
      <w:r w:rsidRPr="00EF5978">
        <w:rPr>
          <w:rFonts w:ascii="Times New Roman" w:eastAsia="Times New Roman" w:hAnsi="Times New Roman" w:cs="Times New Roman"/>
          <w:sz w:val="20"/>
          <w:szCs w:val="20"/>
          <w:lang w:val="ro-RO"/>
        </w:rPr>
        <w:t xml:space="preserve"> SIBIU (Aeroport) - GARA</w:t>
      </w:r>
    </w:p>
    <w:p w14:paraId="258AEDE6"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Este continuarea in oras a traseului 510 CRISTIAN-SIBIU(Aeroport)</w:t>
      </w:r>
    </w:p>
    <w:p w14:paraId="5DD5697E"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Deserveste statii deja existente pe traseele urbane Tursib.</w:t>
      </w:r>
    </w:p>
    <w:p w14:paraId="40FFB07D"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Traseul 520</w:t>
      </w:r>
      <w:r w:rsidRPr="00EF5978">
        <w:rPr>
          <w:rFonts w:ascii="Times New Roman" w:eastAsia="Times New Roman" w:hAnsi="Times New Roman" w:cs="Times New Roman"/>
          <w:bCs/>
          <w:sz w:val="20"/>
          <w:szCs w:val="20"/>
          <w:lang w:val="ro-RO"/>
        </w:rPr>
        <w:t xml:space="preserve"> ROSIA - SIBIU (Irmes)</w:t>
      </w:r>
    </w:p>
    <w:p w14:paraId="2C227524"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6 statii noi in localitatile Rosia, Nou si Daia</w:t>
      </w:r>
    </w:p>
    <w:p w14:paraId="40F4B5BA"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sz w:val="20"/>
          <w:szCs w:val="20"/>
          <w:lang w:val="ro-RO"/>
        </w:rPr>
        <w:t xml:space="preserve">Traseul 525 </w:t>
      </w:r>
      <w:r w:rsidRPr="00EF5978">
        <w:rPr>
          <w:rFonts w:ascii="Times New Roman" w:eastAsia="Times New Roman" w:hAnsi="Times New Roman" w:cs="Times New Roman"/>
          <w:color w:val="3F3D3F"/>
          <w:spacing w:val="-4"/>
          <w:sz w:val="20"/>
          <w:szCs w:val="20"/>
          <w:lang w:val="ro-RO"/>
        </w:rPr>
        <w:t>CORNATEL</w:t>
      </w:r>
      <w:r w:rsidRPr="00EF5978">
        <w:rPr>
          <w:rFonts w:ascii="Times New Roman" w:eastAsia="Times New Roman" w:hAnsi="Times New Roman" w:cs="Times New Roman"/>
          <w:color w:val="3F3D3F"/>
          <w:spacing w:val="-9"/>
          <w:sz w:val="20"/>
          <w:szCs w:val="20"/>
          <w:lang w:val="ro-RO"/>
        </w:rPr>
        <w:t xml:space="preserve"> </w:t>
      </w:r>
      <w:r w:rsidRPr="00EF5978">
        <w:rPr>
          <w:rFonts w:ascii="Times New Roman" w:eastAsia="Times New Roman" w:hAnsi="Times New Roman" w:cs="Times New Roman"/>
          <w:color w:val="3F3D3F"/>
          <w:spacing w:val="-4"/>
          <w:sz w:val="20"/>
          <w:szCs w:val="20"/>
          <w:lang w:val="ro-RO"/>
        </w:rPr>
        <w:t>-</w:t>
      </w:r>
      <w:r w:rsidRPr="00EF5978">
        <w:rPr>
          <w:rFonts w:ascii="Times New Roman" w:eastAsia="Times New Roman" w:hAnsi="Times New Roman" w:cs="Times New Roman"/>
          <w:color w:val="3F3D3F"/>
          <w:spacing w:val="-7"/>
          <w:sz w:val="20"/>
          <w:szCs w:val="20"/>
          <w:lang w:val="ro-RO"/>
        </w:rPr>
        <w:t xml:space="preserve"> </w:t>
      </w:r>
      <w:r w:rsidRPr="00EF5978">
        <w:rPr>
          <w:rFonts w:ascii="Times New Roman" w:eastAsia="Times New Roman" w:hAnsi="Times New Roman" w:cs="Times New Roman"/>
          <w:bCs/>
          <w:sz w:val="20"/>
          <w:szCs w:val="20"/>
          <w:lang w:val="ro-RO"/>
        </w:rPr>
        <w:t>SIBIU (Irmes)</w:t>
      </w:r>
    </w:p>
    <w:p w14:paraId="06EC7DA3"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 xml:space="preserve">Infiintarea a 4 statii noi in localitatile Cornatel si Casolt </w:t>
      </w:r>
    </w:p>
    <w:p w14:paraId="399C7A42" w14:textId="77777777" w:rsidR="00EF5978" w:rsidRPr="00EF5978" w:rsidRDefault="00EF5978" w:rsidP="00EF5978">
      <w:pPr>
        <w:numPr>
          <w:ilvl w:val="0"/>
          <w:numId w:val="27"/>
        </w:numPr>
        <w:spacing w:after="0"/>
        <w:ind w:right="370"/>
        <w:contextualSpacing/>
        <w:jc w:val="both"/>
        <w:rPr>
          <w:rFonts w:ascii="Times New Roman" w:eastAsia="Aptos" w:hAnsi="Times New Roman" w:cs="Times New Roman"/>
          <w:sz w:val="20"/>
          <w:szCs w:val="20"/>
          <w:lang w:val="it-IT"/>
        </w:rPr>
      </w:pPr>
      <w:r w:rsidRPr="00EF5978">
        <w:rPr>
          <w:rFonts w:ascii="Times New Roman" w:eastAsia="Aptos" w:hAnsi="Times New Roman" w:cs="Times New Roman"/>
          <w:b/>
          <w:sz w:val="20"/>
          <w:szCs w:val="20"/>
          <w:lang w:val="it-IT"/>
        </w:rPr>
        <w:t xml:space="preserve">Traseul 521 </w:t>
      </w:r>
      <w:r w:rsidRPr="00EF5978">
        <w:rPr>
          <w:rFonts w:ascii="Times New Roman" w:eastAsia="Aptos" w:hAnsi="Times New Roman" w:cs="Times New Roman"/>
          <w:sz w:val="20"/>
          <w:szCs w:val="20"/>
          <w:lang w:val="it-IT"/>
        </w:rPr>
        <w:t xml:space="preserve">ROSIA - CORNATEL - </w:t>
      </w:r>
      <w:r w:rsidRPr="00EF5978">
        <w:rPr>
          <w:rFonts w:ascii="Times New Roman" w:eastAsia="Aptos" w:hAnsi="Times New Roman" w:cs="Times New Roman"/>
          <w:bCs/>
          <w:sz w:val="20"/>
          <w:szCs w:val="20"/>
          <w:lang w:val="it-IT"/>
        </w:rPr>
        <w:t>SIBIU (Irmes)</w:t>
      </w:r>
      <w:r w:rsidRPr="00EF5978">
        <w:rPr>
          <w:rFonts w:ascii="Times New Roman" w:eastAsia="Aptos" w:hAnsi="Times New Roman" w:cs="Times New Roman"/>
          <w:sz w:val="20"/>
          <w:szCs w:val="20"/>
          <w:lang w:val="it-IT"/>
        </w:rPr>
        <w:t xml:space="preserve"> </w:t>
      </w:r>
    </w:p>
    <w:p w14:paraId="430AF79D"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Reprezinta traseele 520 si 525 cumulate. Circula in zilele de Sambata, Duminica si sarbatori legale;</w:t>
      </w:r>
    </w:p>
    <w:p w14:paraId="16CA205F"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Sunt deservite toate statiile din toate localitatile mai sus mentionate pe traseele 520 si 525.</w:t>
      </w:r>
    </w:p>
    <w:p w14:paraId="75B9A130"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530 </w:t>
      </w:r>
      <w:r w:rsidRPr="00EF5978">
        <w:rPr>
          <w:rFonts w:ascii="Times New Roman" w:eastAsia="Times New Roman" w:hAnsi="Times New Roman" w:cs="Times New Roman"/>
          <w:bCs/>
          <w:sz w:val="20"/>
          <w:szCs w:val="20"/>
          <w:lang w:val="ro-RO"/>
        </w:rPr>
        <w:t>RUSCIORI - SIBIU (Marquardt)</w:t>
      </w:r>
    </w:p>
    <w:p w14:paraId="6D699324"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6 statii noi in localitatea Rusciori</w:t>
      </w:r>
    </w:p>
    <w:p w14:paraId="063EAAB7"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t>Traseul 24</w:t>
      </w:r>
      <w:r w:rsidRPr="00EF5978">
        <w:rPr>
          <w:rFonts w:ascii="Times New Roman" w:eastAsia="Times New Roman" w:hAnsi="Times New Roman" w:cs="Times New Roman"/>
          <w:sz w:val="20"/>
          <w:szCs w:val="20"/>
          <w:lang w:val="ro-RO"/>
        </w:rPr>
        <w:t xml:space="preserve"> MARQUARDT - A. SAGUNA</w:t>
      </w:r>
    </w:p>
    <w:p w14:paraId="2D27F1D8"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b/>
          <w:bCs/>
          <w:sz w:val="20"/>
          <w:szCs w:val="20"/>
          <w:lang w:val="ro-RO"/>
        </w:rPr>
      </w:pPr>
      <w:r w:rsidRPr="00EF5978">
        <w:rPr>
          <w:rFonts w:ascii="Times New Roman" w:eastAsia="Times New Roman" w:hAnsi="Times New Roman" w:cs="Times New Roman"/>
          <w:sz w:val="20"/>
          <w:szCs w:val="20"/>
          <w:lang w:val="ro-RO"/>
        </w:rPr>
        <w:t xml:space="preserve">Este continuarea in oras a traseului 530 </w:t>
      </w:r>
      <w:r w:rsidRPr="00EF5978">
        <w:rPr>
          <w:rFonts w:ascii="Times New Roman" w:eastAsia="Times New Roman" w:hAnsi="Times New Roman" w:cs="Times New Roman"/>
          <w:bCs/>
          <w:sz w:val="20"/>
          <w:szCs w:val="20"/>
          <w:lang w:val="ro-RO"/>
        </w:rPr>
        <w:t>RUSCIORI - SIBIU (Marquardt)</w:t>
      </w:r>
    </w:p>
    <w:p w14:paraId="7075AA42"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Deserveste statii deja existente pe traseele urbane Tursib.</w:t>
      </w:r>
    </w:p>
    <w:p w14:paraId="549D7872"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540 </w:t>
      </w:r>
      <w:r w:rsidRPr="00EF5978">
        <w:rPr>
          <w:rFonts w:ascii="Times New Roman" w:eastAsia="Times New Roman" w:hAnsi="Times New Roman" w:cs="Times New Roman"/>
          <w:bCs/>
          <w:sz w:val="20"/>
          <w:szCs w:val="20"/>
          <w:lang w:val="ro-RO"/>
        </w:rPr>
        <w:t>OCNA SIBIULUI - SIBIU (Marquardt)</w:t>
      </w:r>
    </w:p>
    <w:p w14:paraId="382294E4"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33 de statii noi in comuna Sura Mica si orasul Ocna Sibiului</w:t>
      </w:r>
    </w:p>
    <w:p w14:paraId="21B6C2C0"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Traseu deserveste atat comuna Sura Mica, cat si orasul Ocna Sibiului.</w:t>
      </w:r>
    </w:p>
    <w:p w14:paraId="4758ACC6"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550 </w:t>
      </w:r>
      <w:r w:rsidRPr="00EF5978">
        <w:rPr>
          <w:rFonts w:ascii="Times New Roman" w:eastAsia="Times New Roman" w:hAnsi="Times New Roman" w:cs="Times New Roman"/>
          <w:bCs/>
          <w:sz w:val="20"/>
          <w:szCs w:val="20"/>
          <w:lang w:val="ro-RO"/>
        </w:rPr>
        <w:t>HAMBA - SURA MARE - SIBIU (Viile Sibiului)</w:t>
      </w:r>
    </w:p>
    <w:p w14:paraId="2FE8FF13"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10 statii noi in comuna Sura Mare.</w:t>
      </w:r>
    </w:p>
    <w:p w14:paraId="188E38E6"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t>Traseul 7</w:t>
      </w:r>
      <w:r w:rsidRPr="00EF5978">
        <w:rPr>
          <w:rFonts w:ascii="Times New Roman" w:eastAsia="Times New Roman" w:hAnsi="Times New Roman" w:cs="Times New Roman"/>
          <w:sz w:val="20"/>
          <w:szCs w:val="20"/>
          <w:lang w:val="ro-RO"/>
        </w:rPr>
        <w:t xml:space="preserve"> VIILE SIBIULUI - PIATA CIBIN</w:t>
      </w:r>
    </w:p>
    <w:p w14:paraId="23297D7D"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Este continuarea in oras a traseului 550 HAMBA - SURA MARE - SIBIU (Viile Sibiului)</w:t>
      </w:r>
    </w:p>
    <w:p w14:paraId="09BFE527"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4 statii noi in cartierul Viile Sibiului.</w:t>
      </w:r>
    </w:p>
    <w:p w14:paraId="5FE3DBC0"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560 </w:t>
      </w:r>
      <w:r w:rsidRPr="00EF5978">
        <w:rPr>
          <w:rFonts w:ascii="Times New Roman" w:eastAsia="Times New Roman" w:hAnsi="Times New Roman" w:cs="Times New Roman"/>
          <w:bCs/>
          <w:sz w:val="20"/>
          <w:szCs w:val="20"/>
          <w:lang w:val="ro-RO"/>
        </w:rPr>
        <w:t>VESTEM - PIATA RAHOVEI</w:t>
      </w:r>
    </w:p>
    <w:p w14:paraId="43723EEC"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32 de statii noi in localitatile Vestem, Mohu si Selimbar.</w:t>
      </w:r>
    </w:p>
    <w:p w14:paraId="10E4CC56"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561 </w:t>
      </w:r>
      <w:r w:rsidRPr="00EF5978">
        <w:rPr>
          <w:rFonts w:ascii="Times New Roman" w:eastAsia="Times New Roman" w:hAnsi="Times New Roman" w:cs="Times New Roman"/>
          <w:bCs/>
          <w:sz w:val="20"/>
          <w:szCs w:val="20"/>
          <w:lang w:val="ro-RO"/>
        </w:rPr>
        <w:t>BUNGARD - SIBIU (Ceferistilor)</w:t>
      </w:r>
    </w:p>
    <w:p w14:paraId="347FC899"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5 statii noi in localitatile Bungard si Selimbar</w:t>
      </w:r>
    </w:p>
    <w:p w14:paraId="253F68C1"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b/>
          <w:bCs/>
          <w:sz w:val="20"/>
          <w:szCs w:val="20"/>
          <w:lang w:val="ro-RO"/>
        </w:rPr>
        <w:lastRenderedPageBreak/>
        <w:t xml:space="preserve">Traseul 9 </w:t>
      </w:r>
      <w:r w:rsidRPr="00EF5978">
        <w:rPr>
          <w:rFonts w:ascii="Times New Roman" w:eastAsia="Times New Roman" w:hAnsi="Times New Roman" w:cs="Times New Roman"/>
          <w:sz w:val="20"/>
          <w:szCs w:val="20"/>
          <w:lang w:val="ro-RO"/>
        </w:rPr>
        <w:t>CEFERISTILOR - PIATA CIBIN</w:t>
      </w:r>
    </w:p>
    <w:p w14:paraId="0CA27F6B"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Este continuarea in oras a traseului 561 BUNGARD - SIBIU (Ceferistilor).</w:t>
      </w:r>
    </w:p>
    <w:p w14:paraId="50FEF467"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unei statii noi in zona Piata Cibin, str. Cibinului.</w:t>
      </w:r>
    </w:p>
    <w:p w14:paraId="6AC42950"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570 </w:t>
      </w:r>
      <w:r w:rsidRPr="00EF5978">
        <w:rPr>
          <w:rFonts w:ascii="Times New Roman" w:eastAsia="Times New Roman" w:hAnsi="Times New Roman" w:cs="Times New Roman"/>
          <w:bCs/>
          <w:sz w:val="20"/>
          <w:szCs w:val="20"/>
          <w:lang w:val="ro-RO"/>
        </w:rPr>
        <w:t>SADU - CISNADIE - SELIMBAR - KAUFLAND ARHITECTILOR</w:t>
      </w:r>
    </w:p>
    <w:p w14:paraId="0271DC0D"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11 statii noi in comuna Sadu.</w:t>
      </w:r>
    </w:p>
    <w:p w14:paraId="6513871B"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571 </w:t>
      </w:r>
      <w:r w:rsidRPr="00EF5978">
        <w:rPr>
          <w:rFonts w:ascii="Times New Roman" w:eastAsia="Times New Roman" w:hAnsi="Times New Roman" w:cs="Times New Roman"/>
          <w:bCs/>
          <w:sz w:val="20"/>
          <w:szCs w:val="20"/>
          <w:lang w:val="ro-RO"/>
        </w:rPr>
        <w:t>SADU - CISNADIE - KAUFLAND ARHITECTILOR</w:t>
      </w:r>
    </w:p>
    <w:p w14:paraId="39331358"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11 statii noi in comuna Sadu.</w:t>
      </w:r>
    </w:p>
    <w:p w14:paraId="192408E3"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580 </w:t>
      </w:r>
      <w:r w:rsidRPr="00EF5978">
        <w:rPr>
          <w:rFonts w:ascii="Times New Roman" w:eastAsia="Times New Roman" w:hAnsi="Times New Roman" w:cs="Times New Roman"/>
          <w:bCs/>
          <w:sz w:val="20"/>
          <w:szCs w:val="20"/>
          <w:lang w:val="ro-RO"/>
        </w:rPr>
        <w:t>CISNADIE - SELIMBAR - PIATA RAHOVEI</w:t>
      </w:r>
    </w:p>
    <w:p w14:paraId="1675A93C"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36 statii noi pe raza orasului Cisnadie, inclusiv Cartierul Arhitectilor.</w:t>
      </w:r>
    </w:p>
    <w:p w14:paraId="3AEA2230"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581 </w:t>
      </w:r>
      <w:r w:rsidRPr="00EF5978">
        <w:rPr>
          <w:rFonts w:ascii="Times New Roman" w:eastAsia="Times New Roman" w:hAnsi="Times New Roman" w:cs="Times New Roman"/>
          <w:bCs/>
          <w:sz w:val="20"/>
          <w:szCs w:val="20"/>
          <w:lang w:val="ro-RO"/>
        </w:rPr>
        <w:t>CISNADIE - KAUFLAND ARHITECTILOR</w:t>
      </w:r>
    </w:p>
    <w:p w14:paraId="432E588A"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36 statii noi pe raza orasului Cisnadie, inclusiv Cartierul Arhitectilor.</w:t>
      </w:r>
    </w:p>
    <w:p w14:paraId="64077C73" w14:textId="77777777" w:rsidR="00EF5978" w:rsidRPr="00EF5978" w:rsidRDefault="00EF5978" w:rsidP="00EF5978">
      <w:pPr>
        <w:numPr>
          <w:ilvl w:val="0"/>
          <w:numId w:val="27"/>
        </w:numPr>
        <w:tabs>
          <w:tab w:val="left" w:pos="1260"/>
        </w:tabs>
        <w:spacing w:after="0"/>
        <w:jc w:val="both"/>
        <w:rPr>
          <w:rFonts w:ascii="Times New Roman" w:eastAsia="Times New Roman" w:hAnsi="Times New Roman" w:cs="Times New Roman"/>
          <w:bCs/>
          <w:sz w:val="20"/>
          <w:szCs w:val="20"/>
          <w:lang w:val="ro-RO"/>
        </w:rPr>
      </w:pPr>
      <w:r w:rsidRPr="00EF5978">
        <w:rPr>
          <w:rFonts w:ascii="Times New Roman" w:eastAsia="Times New Roman" w:hAnsi="Times New Roman" w:cs="Times New Roman"/>
          <w:b/>
          <w:sz w:val="20"/>
          <w:szCs w:val="20"/>
          <w:lang w:val="ro-RO"/>
        </w:rPr>
        <w:t xml:space="preserve">Traseul  582 </w:t>
      </w:r>
      <w:r w:rsidRPr="00EF5978">
        <w:rPr>
          <w:rFonts w:ascii="Times New Roman" w:eastAsia="Times New Roman" w:hAnsi="Times New Roman" w:cs="Times New Roman"/>
          <w:bCs/>
          <w:sz w:val="20"/>
          <w:szCs w:val="20"/>
          <w:lang w:val="ro-RO"/>
        </w:rPr>
        <w:t>CISNADIE - CALEA DUMBRAVI</w:t>
      </w:r>
    </w:p>
    <w:p w14:paraId="0E3E2B36"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Infiintarea a 4 statii noi in localitatea Cisnadioara;</w:t>
      </w:r>
    </w:p>
    <w:p w14:paraId="020C6B85" w14:textId="77777777" w:rsidR="00EF5978" w:rsidRPr="00EF5978" w:rsidRDefault="00EF5978" w:rsidP="00EF5978">
      <w:pPr>
        <w:numPr>
          <w:ilvl w:val="1"/>
          <w:numId w:val="27"/>
        </w:numPr>
        <w:tabs>
          <w:tab w:val="left" w:pos="1260"/>
        </w:tabs>
        <w:spacing w:after="0"/>
        <w:jc w:val="both"/>
        <w:rPr>
          <w:rFonts w:ascii="Times New Roman" w:eastAsia="Times New Roman" w:hAnsi="Times New Roman" w:cs="Times New Roman"/>
          <w:sz w:val="20"/>
          <w:szCs w:val="20"/>
          <w:lang w:val="ro-RO"/>
        </w:rPr>
      </w:pPr>
      <w:r w:rsidRPr="00EF5978">
        <w:rPr>
          <w:rFonts w:ascii="Times New Roman" w:eastAsia="Times New Roman" w:hAnsi="Times New Roman" w:cs="Times New Roman"/>
          <w:sz w:val="20"/>
          <w:szCs w:val="20"/>
          <w:lang w:val="ro-RO"/>
        </w:rPr>
        <w:t xml:space="preserve">Infiintarea unei statii noi in zona restaurantului </w:t>
      </w:r>
      <w:r w:rsidRPr="00EF5978">
        <w:rPr>
          <w:rFonts w:ascii="Times New Roman" w:eastAsia="Times New Roman" w:hAnsi="Times New Roman" w:cs="Times New Roman"/>
          <w:sz w:val="20"/>
          <w:szCs w:val="20"/>
          <w:lang w:val="it-IT"/>
        </w:rPr>
        <w:t>Versailles.</w:t>
      </w:r>
    </w:p>
    <w:p w14:paraId="6E3A249F" w14:textId="318589EF" w:rsidR="006309D6" w:rsidRPr="00EF5978" w:rsidRDefault="006309D6" w:rsidP="00EF5978">
      <w:pPr>
        <w:pStyle w:val="BodyTextIndent"/>
        <w:tabs>
          <w:tab w:val="left" w:pos="1260"/>
        </w:tabs>
        <w:ind w:left="0"/>
        <w:jc w:val="both"/>
        <w:rPr>
          <w:rFonts w:ascii="Times New Roman" w:hAnsi="Times New Roman" w:cs="Times New Roman"/>
          <w:color w:val="EE0000"/>
          <w:sz w:val="20"/>
          <w:szCs w:val="20"/>
          <w:shd w:val="clear" w:color="auto" w:fill="FFFFFF"/>
          <w:lang w:val="ro-RO"/>
        </w:rPr>
      </w:pPr>
    </w:p>
    <w:p w14:paraId="479BDAED" w14:textId="466D9A73" w:rsidR="006309D6" w:rsidRPr="00C50464" w:rsidRDefault="006309D6" w:rsidP="006309D6">
      <w:pPr>
        <w:jc w:val="both"/>
        <w:rPr>
          <w:rFonts w:ascii="Times New Roman" w:hAnsi="Times New Roman" w:cs="Times New Roman"/>
          <w:color w:val="EE0000"/>
          <w:sz w:val="20"/>
          <w:szCs w:val="20"/>
          <w:lang w:val="it-IT"/>
        </w:rPr>
      </w:pPr>
      <w:r w:rsidRPr="00C50464">
        <w:rPr>
          <w:rFonts w:ascii="Times New Roman" w:hAnsi="Times New Roman" w:cs="Times New Roman"/>
          <w:color w:val="EE0000"/>
          <w:sz w:val="20"/>
          <w:szCs w:val="20"/>
          <w:lang w:val="it-IT"/>
        </w:rPr>
        <w:tab/>
      </w:r>
      <w:r w:rsidRPr="00EF5978">
        <w:rPr>
          <w:rFonts w:ascii="Times New Roman" w:hAnsi="Times New Roman" w:cs="Times New Roman"/>
          <w:color w:val="000000" w:themeColor="text1"/>
          <w:sz w:val="20"/>
          <w:szCs w:val="20"/>
          <w:lang w:val="it-IT"/>
        </w:rPr>
        <w:t>Pentru anul 202</w:t>
      </w:r>
      <w:r w:rsidR="00833AE3" w:rsidRPr="00EF5978">
        <w:rPr>
          <w:rFonts w:ascii="Times New Roman" w:hAnsi="Times New Roman" w:cs="Times New Roman"/>
          <w:color w:val="000000" w:themeColor="text1"/>
          <w:sz w:val="20"/>
          <w:szCs w:val="20"/>
          <w:lang w:val="it-IT"/>
        </w:rPr>
        <w:t>5</w:t>
      </w:r>
      <w:r w:rsidRPr="00EF5978">
        <w:rPr>
          <w:rFonts w:ascii="Times New Roman" w:hAnsi="Times New Roman" w:cs="Times New Roman"/>
          <w:color w:val="000000" w:themeColor="text1"/>
          <w:sz w:val="20"/>
          <w:szCs w:val="20"/>
          <w:lang w:val="it-IT"/>
        </w:rPr>
        <w:t xml:space="preserve"> autobuzele societatii au parcurs </w:t>
      </w:r>
      <w:r w:rsidR="00000868" w:rsidRPr="00EF5978">
        <w:rPr>
          <w:rFonts w:ascii="Times New Roman" w:hAnsi="Times New Roman" w:cs="Times New Roman"/>
          <w:color w:val="000000" w:themeColor="text1"/>
          <w:sz w:val="20"/>
          <w:szCs w:val="20"/>
          <w:lang w:val="it-IT"/>
        </w:rPr>
        <w:t>6.921.259,32</w:t>
      </w:r>
      <w:r w:rsidRPr="00EF5978">
        <w:rPr>
          <w:rFonts w:ascii="Times New Roman" w:hAnsi="Times New Roman" w:cs="Times New Roman"/>
          <w:color w:val="000000" w:themeColor="text1"/>
          <w:sz w:val="20"/>
          <w:szCs w:val="20"/>
          <w:lang w:val="it-IT"/>
        </w:rPr>
        <w:t xml:space="preserve"> km si eligibili </w:t>
      </w:r>
      <w:r w:rsidR="00EF5978" w:rsidRPr="00EF5978">
        <w:rPr>
          <w:rFonts w:ascii="Times New Roman" w:hAnsi="Times New Roman" w:cs="Times New Roman"/>
          <w:b/>
          <w:bCs/>
          <w:color w:val="000000" w:themeColor="text1"/>
          <w:sz w:val="20"/>
          <w:szCs w:val="20"/>
          <w:lang w:val="it-IT"/>
        </w:rPr>
        <w:t>6.724.960,33</w:t>
      </w:r>
      <w:r w:rsidRPr="00EF5978">
        <w:rPr>
          <w:rFonts w:ascii="Times New Roman" w:hAnsi="Times New Roman" w:cs="Times New Roman"/>
          <w:b/>
          <w:bCs/>
          <w:color w:val="000000" w:themeColor="text1"/>
          <w:sz w:val="20"/>
          <w:szCs w:val="20"/>
          <w:lang w:val="it-IT"/>
        </w:rPr>
        <w:t xml:space="preserve"> </w:t>
      </w:r>
      <w:r w:rsidRPr="00EF5978">
        <w:rPr>
          <w:rFonts w:ascii="Times New Roman" w:hAnsi="Times New Roman" w:cs="Times New Roman"/>
          <w:color w:val="000000" w:themeColor="text1"/>
          <w:sz w:val="20"/>
          <w:szCs w:val="20"/>
          <w:lang w:val="it-IT"/>
        </w:rPr>
        <w:t xml:space="preserve">km. </w:t>
      </w:r>
    </w:p>
    <w:p w14:paraId="412A96FB" w14:textId="1B4E1252" w:rsidR="006309D6" w:rsidRPr="00C50464" w:rsidRDefault="006309D6" w:rsidP="006309D6">
      <w:pPr>
        <w:jc w:val="both"/>
        <w:rPr>
          <w:rFonts w:ascii="Times New Roman" w:hAnsi="Times New Roman" w:cs="Times New Roman"/>
          <w:color w:val="EE0000"/>
          <w:sz w:val="20"/>
          <w:szCs w:val="20"/>
          <w:lang w:val="it-IT"/>
        </w:rPr>
      </w:pPr>
      <w:r w:rsidRPr="00C50464">
        <w:rPr>
          <w:rFonts w:ascii="Times New Roman" w:hAnsi="Times New Roman" w:cs="Times New Roman"/>
          <w:color w:val="EE0000"/>
          <w:sz w:val="20"/>
          <w:szCs w:val="20"/>
          <w:lang w:val="it-IT"/>
        </w:rPr>
        <w:t>  </w:t>
      </w:r>
      <w:r w:rsidRPr="00C50464">
        <w:rPr>
          <w:rFonts w:ascii="Times New Roman" w:hAnsi="Times New Roman" w:cs="Times New Roman"/>
          <w:color w:val="EE0000"/>
          <w:sz w:val="20"/>
          <w:szCs w:val="20"/>
          <w:lang w:val="it-IT"/>
        </w:rPr>
        <w:tab/>
      </w:r>
      <w:r w:rsidRPr="00833AE3">
        <w:rPr>
          <w:rFonts w:ascii="Times New Roman" w:hAnsi="Times New Roman" w:cs="Times New Roman"/>
          <w:color w:val="000000" w:themeColor="text1"/>
          <w:sz w:val="20"/>
          <w:szCs w:val="20"/>
          <w:lang w:val="it-IT"/>
        </w:rPr>
        <w:t>La data de 31.12.202</w:t>
      </w:r>
      <w:r w:rsidR="00833AE3" w:rsidRPr="00833AE3">
        <w:rPr>
          <w:rFonts w:ascii="Times New Roman" w:hAnsi="Times New Roman" w:cs="Times New Roman"/>
          <w:color w:val="000000" w:themeColor="text1"/>
          <w:sz w:val="20"/>
          <w:szCs w:val="20"/>
          <w:lang w:val="it-IT"/>
        </w:rPr>
        <w:t>5</w:t>
      </w:r>
      <w:r w:rsidRPr="00833AE3">
        <w:rPr>
          <w:rFonts w:ascii="Times New Roman" w:hAnsi="Times New Roman" w:cs="Times New Roman"/>
          <w:color w:val="000000" w:themeColor="text1"/>
          <w:sz w:val="20"/>
          <w:szCs w:val="20"/>
          <w:lang w:val="it-IT"/>
        </w:rPr>
        <w:t>, entitatea detine 1</w:t>
      </w:r>
      <w:r w:rsidR="00833AE3" w:rsidRPr="00833AE3">
        <w:rPr>
          <w:rFonts w:ascii="Times New Roman" w:hAnsi="Times New Roman" w:cs="Times New Roman"/>
          <w:color w:val="000000" w:themeColor="text1"/>
          <w:sz w:val="20"/>
          <w:szCs w:val="20"/>
          <w:lang w:val="it-IT"/>
        </w:rPr>
        <w:t>62</w:t>
      </w:r>
      <w:r w:rsidRPr="00833AE3">
        <w:rPr>
          <w:rFonts w:ascii="Times New Roman" w:hAnsi="Times New Roman" w:cs="Times New Roman"/>
          <w:color w:val="000000" w:themeColor="text1"/>
          <w:sz w:val="20"/>
          <w:szCs w:val="20"/>
          <w:lang w:val="it-IT"/>
        </w:rPr>
        <w:t xml:space="preserve"> autobuze</w:t>
      </w:r>
      <w:r w:rsidR="00EF5978">
        <w:rPr>
          <w:rFonts w:ascii="Times New Roman" w:hAnsi="Times New Roman" w:cs="Times New Roman"/>
          <w:color w:val="000000" w:themeColor="text1"/>
          <w:sz w:val="20"/>
          <w:szCs w:val="20"/>
          <w:lang w:val="it-IT"/>
        </w:rPr>
        <w:t xml:space="preserve">, din care 50 sunt electrice </w:t>
      </w:r>
      <w:r w:rsidRPr="00833AE3">
        <w:rPr>
          <w:rFonts w:ascii="Times New Roman" w:hAnsi="Times New Roman" w:cs="Times New Roman"/>
          <w:color w:val="000000" w:themeColor="text1"/>
          <w:sz w:val="20"/>
          <w:szCs w:val="20"/>
          <w:lang w:val="it-IT"/>
        </w:rPr>
        <w:t xml:space="preserve">(proprietate, concesiune), din care </w:t>
      </w:r>
      <w:r w:rsidR="00833AE3" w:rsidRPr="00833AE3">
        <w:rPr>
          <w:rFonts w:ascii="Times New Roman" w:hAnsi="Times New Roman" w:cs="Times New Roman"/>
          <w:color w:val="000000" w:themeColor="text1"/>
          <w:sz w:val="20"/>
          <w:szCs w:val="20"/>
          <w:lang w:val="it-IT"/>
        </w:rPr>
        <w:t>47</w:t>
      </w:r>
      <w:r w:rsidRPr="00833AE3">
        <w:rPr>
          <w:rFonts w:ascii="Times New Roman" w:hAnsi="Times New Roman" w:cs="Times New Roman"/>
          <w:color w:val="000000" w:themeColor="text1"/>
          <w:sz w:val="20"/>
          <w:szCs w:val="20"/>
          <w:lang w:val="it-IT"/>
        </w:rPr>
        <w:t xml:space="preserve"> autobuze cu o vechime mai mica de 5 ani.. </w:t>
      </w:r>
    </w:p>
    <w:p w14:paraId="1E0AB5C0"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it-IT"/>
        </w:rPr>
      </w:pPr>
    </w:p>
    <w:p w14:paraId="1BEB598C"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pt-BR"/>
        </w:rPr>
      </w:pPr>
      <w:r w:rsidRPr="007F4BC0">
        <w:rPr>
          <w:rFonts w:ascii="Times New Roman" w:eastAsia="Times New Roman" w:hAnsi="Times New Roman" w:cs="Times New Roman"/>
          <w:bCs/>
          <w:sz w:val="20"/>
          <w:szCs w:val="20"/>
          <w:lang w:val="pt-BR"/>
        </w:rPr>
        <w:t>Tursib SA detine toate licentele necesare privind transportul public de calatori pe raza Municipiului Sibiu:</w:t>
      </w:r>
    </w:p>
    <w:p w14:paraId="2ED71EAF"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pt-BR"/>
        </w:rPr>
      </w:pPr>
      <w:r w:rsidRPr="007F4BC0">
        <w:rPr>
          <w:rFonts w:ascii="Times New Roman" w:eastAsia="Times New Roman" w:hAnsi="Times New Roman" w:cs="Times New Roman"/>
          <w:bCs/>
          <w:sz w:val="20"/>
          <w:szCs w:val="20"/>
          <w:lang w:val="pt-BR"/>
        </w:rPr>
        <w:t>-pentru transport persoane cu autocarul sau autobuzul  – licenta nr.1058431 cu valabilitate 2017-2026</w:t>
      </w:r>
    </w:p>
    <w:p w14:paraId="0DC0FCB7"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pt-BR"/>
        </w:rPr>
      </w:pPr>
      <w:r w:rsidRPr="007F4BC0">
        <w:rPr>
          <w:rFonts w:ascii="Times New Roman" w:eastAsia="Times New Roman" w:hAnsi="Times New Roman" w:cs="Times New Roman"/>
          <w:bCs/>
          <w:sz w:val="20"/>
          <w:szCs w:val="20"/>
          <w:lang w:val="pt-BR"/>
        </w:rPr>
        <w:t>-pentru transport marfa  – licenta nr.</w:t>
      </w:r>
      <w:r w:rsidRPr="007F4BC0">
        <w:rPr>
          <w:rFonts w:ascii="Times New Roman" w:eastAsia="Times New Roman" w:hAnsi="Times New Roman" w:cs="Times New Roman"/>
          <w:sz w:val="24"/>
          <w:szCs w:val="24"/>
          <w:lang w:val="ro-RO"/>
        </w:rPr>
        <w:t xml:space="preserve"> </w:t>
      </w:r>
      <w:r w:rsidRPr="007F4BC0">
        <w:rPr>
          <w:rFonts w:ascii="Times New Roman" w:eastAsia="Times New Roman" w:hAnsi="Times New Roman" w:cs="Times New Roman"/>
          <w:bCs/>
          <w:sz w:val="20"/>
          <w:szCs w:val="20"/>
          <w:lang w:val="pt-BR"/>
        </w:rPr>
        <w:t>0194568 cu valabilitate 2017-2026</w:t>
      </w:r>
    </w:p>
    <w:p w14:paraId="3FABA37D"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pt-BR"/>
        </w:rPr>
      </w:pPr>
      <w:r w:rsidRPr="007F4BC0">
        <w:rPr>
          <w:rFonts w:ascii="Times New Roman" w:eastAsia="Times New Roman" w:hAnsi="Times New Roman" w:cs="Times New Roman"/>
          <w:bCs/>
          <w:sz w:val="20"/>
          <w:szCs w:val="20"/>
          <w:lang w:val="pt-BR"/>
        </w:rPr>
        <w:t>-</w:t>
      </w:r>
      <w:r w:rsidRPr="007F4BC0">
        <w:rPr>
          <w:rFonts w:ascii="Times New Roman" w:eastAsia="Times New Roman" w:hAnsi="Times New Roman" w:cs="Times New Roman"/>
          <w:sz w:val="20"/>
          <w:szCs w:val="20"/>
          <w:lang w:val="ro-RO" w:eastAsia="zh-CN"/>
        </w:rPr>
        <w:t>licente de traseu eliberate de Primaria Sibiu</w:t>
      </w:r>
    </w:p>
    <w:p w14:paraId="36ABD64A"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pt-BR"/>
        </w:rPr>
      </w:pPr>
      <w:r w:rsidRPr="007F4BC0">
        <w:rPr>
          <w:rFonts w:ascii="Times New Roman" w:eastAsia="Times New Roman" w:hAnsi="Times New Roman" w:cs="Times New Roman"/>
          <w:bCs/>
          <w:sz w:val="20"/>
          <w:szCs w:val="20"/>
          <w:lang w:val="pt-BR"/>
        </w:rPr>
        <w:t xml:space="preserve">-copii conforme cu valabilitate anuala pentru toate autovehiculele active pentru care exista obligativitate (persoane si marfa) </w:t>
      </w:r>
    </w:p>
    <w:p w14:paraId="7948B397"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color w:val="FF0000"/>
          <w:sz w:val="20"/>
          <w:szCs w:val="20"/>
          <w:lang w:val="pt-BR"/>
        </w:rPr>
      </w:pPr>
    </w:p>
    <w:p w14:paraId="751E9878"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
          <w:bCs/>
          <w:sz w:val="20"/>
          <w:szCs w:val="20"/>
          <w:lang w:val="ro-RO"/>
        </w:rPr>
      </w:pPr>
      <w:r w:rsidRPr="007F4BC0">
        <w:rPr>
          <w:rFonts w:ascii="Times New Roman" w:eastAsia="Times New Roman" w:hAnsi="Times New Roman" w:cs="Times New Roman"/>
          <w:b/>
          <w:bCs/>
          <w:sz w:val="20"/>
          <w:szCs w:val="20"/>
          <w:lang w:val="ro-RO"/>
        </w:rPr>
        <w:t>ADI - Asociaţie de Dezvoltare Intercomunitară</w:t>
      </w:r>
    </w:p>
    <w:p w14:paraId="31CC3419"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În vederea dezvoltării echilibrate a teritoriului din zona municipiilor de rangul I sau a municipiilor reşedinţă de judeţ, unităţile administrativ-teritoriale de bază din aceste zone se pot asocia într-un parteneriat voluntar în scopul înfiinţării de zone metropolitane aferente spaţiului urban. Asocierea contribuie la întărirea complementarităţilor între aceste unităţi şi factorii de decizie interesaţi în dezvoltarea teritoriului. Zona metropolitană funcţionează ca entitate independentă fără personalitate juridică, pe un perimetru independent de limitele unităţilor administrativ-teritoriale, stabilit de comun acord de autorităţile administraţiei publice locale.</w:t>
      </w:r>
    </w:p>
    <w:p w14:paraId="01F76A58"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Asociaţia zonei metropolitane, cu acordul consiliilor locale şi cu consultarea populaţiei în condiţiile legii, în a cărei rază teritorială s-a constituit, adoptă programul de dezvoltare a zonei.</w:t>
      </w:r>
    </w:p>
    <w:p w14:paraId="0BB75B7C"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In concluzie, pentru a putea extinde transportul public în zona metropolitană, este nevoie să se parcurgă următorii paşi:</w:t>
      </w:r>
    </w:p>
    <w:p w14:paraId="143D494B"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w:t>
      </w:r>
      <w:r w:rsidRPr="007F4BC0">
        <w:rPr>
          <w:rFonts w:ascii="Times New Roman" w:eastAsia="Times New Roman" w:hAnsi="Times New Roman" w:cs="Times New Roman"/>
          <w:bCs/>
          <w:sz w:val="20"/>
          <w:szCs w:val="20"/>
          <w:lang w:val="ro-RO"/>
        </w:rPr>
        <w:tab/>
        <w:t>Constituirea ADI;</w:t>
      </w:r>
    </w:p>
    <w:p w14:paraId="0E3170EC"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w:t>
      </w:r>
      <w:r w:rsidRPr="007F4BC0">
        <w:rPr>
          <w:rFonts w:ascii="Times New Roman" w:eastAsia="Times New Roman" w:hAnsi="Times New Roman" w:cs="Times New Roman"/>
          <w:bCs/>
          <w:sz w:val="20"/>
          <w:szCs w:val="20"/>
          <w:lang w:val="ro-RO"/>
        </w:rPr>
        <w:tab/>
        <w:t>Adoptarea planului de dezvoltare a zonei;</w:t>
      </w:r>
    </w:p>
    <w:p w14:paraId="19C5B82F"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w:t>
      </w:r>
      <w:r w:rsidRPr="007F4BC0">
        <w:rPr>
          <w:rFonts w:ascii="Times New Roman" w:eastAsia="Times New Roman" w:hAnsi="Times New Roman" w:cs="Times New Roman"/>
          <w:bCs/>
          <w:sz w:val="20"/>
          <w:szCs w:val="20"/>
          <w:lang w:val="ro-RO"/>
        </w:rPr>
        <w:tab/>
        <w:t>Stabilirea modalităţii de subvenţionare a transportului public, de către membri ADI;</w:t>
      </w:r>
    </w:p>
    <w:p w14:paraId="5137A5DF"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w:t>
      </w:r>
      <w:r w:rsidRPr="007F4BC0">
        <w:rPr>
          <w:rFonts w:ascii="Times New Roman" w:eastAsia="Times New Roman" w:hAnsi="Times New Roman" w:cs="Times New Roman"/>
          <w:bCs/>
          <w:sz w:val="20"/>
          <w:szCs w:val="20"/>
          <w:lang w:val="ro-RO"/>
        </w:rPr>
        <w:tab/>
        <w:t>Parc auto şi personal suplimentar aferent.</w:t>
      </w:r>
    </w:p>
    <w:p w14:paraId="5EE34672"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sz w:val="20"/>
          <w:szCs w:val="20"/>
          <w:lang w:val="ro-RO"/>
        </w:rPr>
      </w:pPr>
      <w:r w:rsidRPr="007F4BC0">
        <w:rPr>
          <w:rFonts w:ascii="Times New Roman" w:eastAsia="Times New Roman" w:hAnsi="Times New Roman" w:cs="Times New Roman"/>
          <w:bCs/>
          <w:sz w:val="20"/>
          <w:szCs w:val="20"/>
          <w:lang w:val="ro-RO"/>
        </w:rPr>
        <w:t>Prin HCL nr.429/20.12.2021 s-a aprobat asocierea Municipiului Sibiu in cadrul Asociatiei de dezvoltare intracomunitara de transport public local „Transport Metropolitan Sibiu”, precum si aprobarea actului constitutiv si a statutului.</w:t>
      </w:r>
      <w:r w:rsidRPr="007F4BC0">
        <w:rPr>
          <w:rFonts w:ascii="Times New Roman" w:eastAsia="Times New Roman" w:hAnsi="Times New Roman" w:cs="Times New Roman"/>
          <w:sz w:val="24"/>
          <w:szCs w:val="24"/>
          <w:lang w:val="ro-RO"/>
        </w:rPr>
        <w:t xml:space="preserve"> </w:t>
      </w:r>
      <w:r w:rsidRPr="007F4BC0">
        <w:rPr>
          <w:rFonts w:ascii="Times New Roman" w:eastAsia="Times New Roman" w:hAnsi="Times New Roman" w:cs="Times New Roman"/>
          <w:bCs/>
          <w:sz w:val="20"/>
          <w:szCs w:val="20"/>
          <w:lang w:val="ro-RO"/>
        </w:rPr>
        <w:t>În prezent, Asociația de Dezvoltare Intarcomunitară Transport Metropolitan Sibiu are în componență următoarele unități administrativ – teritoriale:</w:t>
      </w:r>
    </w:p>
    <w:p w14:paraId="50127142"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Municipiul Sibiu – prin Consiliul Local al Municipiului Sibiu</w:t>
      </w:r>
    </w:p>
    <w:p w14:paraId="6E8FD5C1"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Orașul Cisnădie – prin Consiliul Local al Orașului Cisnădie</w:t>
      </w:r>
    </w:p>
    <w:p w14:paraId="1F0832B8"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Orașul Ocna Sibiului – prin Consiliul Local al Orașului Ocna Sibiului</w:t>
      </w:r>
    </w:p>
    <w:p w14:paraId="188E7C03"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Comuna Șelimbăr – prin Consiliul Local al Comunei Șelimbăr</w:t>
      </w:r>
    </w:p>
    <w:p w14:paraId="2D38374A"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Comuna Cristian – prin Consiliul Local al Comunei Cristian</w:t>
      </w:r>
    </w:p>
    <w:p w14:paraId="60ADCE33"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Comuna Roșia – prin Consiliul Local al Comunei Roșia</w:t>
      </w:r>
    </w:p>
    <w:p w14:paraId="06CC5CD6"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Comuna Șura Mică – prin Consiliul Local al Comunei Șura Mică</w:t>
      </w:r>
    </w:p>
    <w:p w14:paraId="69123D34"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lastRenderedPageBreak/>
        <w:t>➢</w:t>
      </w:r>
      <w:r w:rsidRPr="007F4BC0">
        <w:rPr>
          <w:rFonts w:ascii="Times New Roman" w:eastAsia="Times New Roman" w:hAnsi="Times New Roman" w:cs="Times New Roman"/>
          <w:bCs/>
          <w:sz w:val="20"/>
          <w:szCs w:val="20"/>
          <w:lang w:val="ro-RO"/>
        </w:rPr>
        <w:t xml:space="preserve"> Comuna Șura Mare – prin Consiliul Local al Comunei Șura Mare</w:t>
      </w:r>
    </w:p>
    <w:p w14:paraId="7BC2EE52" w14:textId="77777777" w:rsidR="005472E0" w:rsidRPr="007F4BC0" w:rsidRDefault="005472E0" w:rsidP="005472E0">
      <w:pPr>
        <w:tabs>
          <w:tab w:val="left" w:pos="1260"/>
        </w:tabs>
        <w:spacing w:after="0" w:line="240" w:lineRule="auto"/>
        <w:ind w:left="720"/>
        <w:jc w:val="both"/>
        <w:rPr>
          <w:rFonts w:ascii="Times New Roman" w:eastAsia="Times New Roman" w:hAnsi="Times New Roman" w:cs="Times New Roman"/>
          <w:bCs/>
          <w:sz w:val="20"/>
          <w:szCs w:val="20"/>
          <w:lang w:val="ro-RO"/>
        </w:rPr>
      </w:pPr>
      <w:r w:rsidRPr="007F4BC0">
        <w:rPr>
          <w:rFonts w:ascii="Segoe UI Symbol" w:eastAsia="Times New Roman" w:hAnsi="Segoe UI Symbol" w:cs="Segoe UI Symbol"/>
          <w:bCs/>
          <w:sz w:val="20"/>
          <w:szCs w:val="20"/>
          <w:lang w:val="ro-RO"/>
        </w:rPr>
        <w:t>➢</w:t>
      </w:r>
      <w:r w:rsidRPr="007F4BC0">
        <w:rPr>
          <w:rFonts w:ascii="Times New Roman" w:eastAsia="Times New Roman" w:hAnsi="Times New Roman" w:cs="Times New Roman"/>
          <w:bCs/>
          <w:sz w:val="20"/>
          <w:szCs w:val="20"/>
          <w:lang w:val="ro-RO"/>
        </w:rPr>
        <w:t xml:space="preserve"> Comuna Sadu – prin Consiliul Local al Comunei Sadu</w:t>
      </w:r>
    </w:p>
    <w:p w14:paraId="003DB85A" w14:textId="77777777" w:rsidR="005472E0" w:rsidRPr="007F4BC0" w:rsidRDefault="005472E0" w:rsidP="005472E0">
      <w:pPr>
        <w:tabs>
          <w:tab w:val="left" w:pos="1260"/>
        </w:tabs>
        <w:spacing w:after="0" w:line="240" w:lineRule="auto"/>
        <w:jc w:val="both"/>
        <w:rPr>
          <w:rFonts w:ascii="Times New Roman" w:eastAsia="Times New Roman" w:hAnsi="Times New Roman" w:cs="Times New Roman"/>
          <w:bCs/>
          <w:color w:val="FF0000"/>
          <w:sz w:val="20"/>
          <w:szCs w:val="20"/>
          <w:lang w:val="ro-RO"/>
        </w:rPr>
      </w:pPr>
      <w:r w:rsidRPr="007F4BC0">
        <w:rPr>
          <w:rFonts w:ascii="Segoe UI Symbol" w:eastAsia="Times New Roman" w:hAnsi="Segoe UI Symbol" w:cs="Segoe UI Symbol"/>
          <w:bCs/>
          <w:sz w:val="20"/>
          <w:szCs w:val="20"/>
          <w:lang w:val="ro-RO"/>
        </w:rPr>
        <w:t xml:space="preserve">             ➢</w:t>
      </w:r>
      <w:r w:rsidRPr="007F4BC0">
        <w:rPr>
          <w:rFonts w:ascii="Times New Roman" w:eastAsia="Times New Roman" w:hAnsi="Times New Roman" w:cs="Times New Roman"/>
          <w:bCs/>
          <w:sz w:val="20"/>
          <w:szCs w:val="20"/>
          <w:lang w:val="ro-RO"/>
        </w:rPr>
        <w:t xml:space="preserve"> Comuna Poplaca – prin Consiliul Local al Comunei Poplaca</w:t>
      </w:r>
    </w:p>
    <w:p w14:paraId="4D7EE12A" w14:textId="42463487" w:rsidR="002240AE" w:rsidRPr="007F4BC0" w:rsidRDefault="00604568" w:rsidP="002240AE">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w:t>
      </w:r>
    </w:p>
    <w:p w14:paraId="63F7BF24" w14:textId="375B6E72" w:rsidR="002240AE" w:rsidRPr="007F4BC0" w:rsidRDefault="00604568" w:rsidP="002240AE">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 xml:space="preserve"> </w:t>
      </w:r>
      <w:r w:rsidR="002240AE" w:rsidRPr="007F4BC0">
        <w:rPr>
          <w:rFonts w:ascii="Times New Roman" w:hAnsi="Times New Roman" w:cs="Times New Roman"/>
          <w:sz w:val="20"/>
          <w:szCs w:val="20"/>
          <w:lang w:val="pt-BR"/>
        </w:rPr>
        <w:t>Detaliere Nota 6 – situatii financiare anuale</w:t>
      </w:r>
    </w:p>
    <w:p w14:paraId="77FC2EAB" w14:textId="326CC10D" w:rsidR="00882786" w:rsidRPr="007F4BC0" w:rsidRDefault="00882786" w:rsidP="00922312">
      <w:pPr>
        <w:jc w:val="both"/>
        <w:rPr>
          <w:rFonts w:ascii="Times New Roman" w:hAnsi="Times New Roman" w:cs="Times New Roman"/>
          <w:sz w:val="20"/>
          <w:szCs w:val="20"/>
          <w:lang w:val="pt-BR"/>
        </w:rPr>
      </w:pPr>
    </w:p>
    <w:p w14:paraId="20974CCF" w14:textId="3B0E34ED" w:rsidR="00764536" w:rsidRPr="007F4BC0" w:rsidRDefault="00B226C0" w:rsidP="00703DD3">
      <w:pPr>
        <w:spacing w:after="0"/>
        <w:jc w:val="both"/>
        <w:rPr>
          <w:rFonts w:ascii="Times New Roman" w:hAnsi="Times New Roman" w:cs="Times New Roman"/>
          <w:b/>
          <w:i/>
          <w:sz w:val="24"/>
          <w:szCs w:val="24"/>
          <w:u w:val="single"/>
          <w:lang w:val="pt-BR"/>
        </w:rPr>
      </w:pPr>
      <w:r w:rsidRPr="007F4BC0">
        <w:rPr>
          <w:rFonts w:ascii="Times New Roman" w:hAnsi="Times New Roman" w:cs="Times New Roman"/>
          <w:b/>
          <w:i/>
          <w:sz w:val="24"/>
          <w:szCs w:val="24"/>
          <w:u w:val="single"/>
          <w:lang w:val="pt-BR"/>
        </w:rPr>
        <w:t>2.8</w:t>
      </w:r>
      <w:r w:rsidR="001749FD" w:rsidRPr="007F4BC0">
        <w:rPr>
          <w:rFonts w:ascii="Times New Roman" w:hAnsi="Times New Roman" w:cs="Times New Roman"/>
          <w:b/>
          <w:i/>
          <w:sz w:val="24"/>
          <w:szCs w:val="24"/>
          <w:u w:val="single"/>
          <w:lang w:val="pt-BR"/>
        </w:rPr>
        <w:t>. Programul de investitii an</w:t>
      </w:r>
      <w:r w:rsidR="00881721" w:rsidRPr="007F4BC0">
        <w:rPr>
          <w:rFonts w:ascii="Times New Roman" w:hAnsi="Times New Roman" w:cs="Times New Roman"/>
          <w:b/>
          <w:i/>
          <w:sz w:val="24"/>
          <w:szCs w:val="24"/>
          <w:u w:val="single"/>
          <w:lang w:val="pt-BR"/>
        </w:rPr>
        <w:t xml:space="preserve"> 20</w:t>
      </w:r>
      <w:r w:rsidR="00C50464">
        <w:rPr>
          <w:rFonts w:ascii="Times New Roman" w:hAnsi="Times New Roman" w:cs="Times New Roman"/>
          <w:b/>
          <w:i/>
          <w:sz w:val="24"/>
          <w:szCs w:val="24"/>
          <w:u w:val="single"/>
          <w:lang w:val="pt-BR"/>
        </w:rPr>
        <w:t>25</w:t>
      </w:r>
    </w:p>
    <w:p w14:paraId="676A703F" w14:textId="699A18A0" w:rsidR="006501DA" w:rsidRPr="007F4BC0" w:rsidRDefault="006501DA" w:rsidP="006501DA">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Valoarea totala a programului de investitii al TURSIB pentru anul 202</w:t>
      </w:r>
      <w:r w:rsidR="00C50464">
        <w:rPr>
          <w:rFonts w:ascii="Times New Roman" w:hAnsi="Times New Roman" w:cs="Times New Roman"/>
          <w:sz w:val="20"/>
          <w:szCs w:val="20"/>
          <w:lang w:val="pt-BR"/>
        </w:rPr>
        <w:t>5</w:t>
      </w:r>
      <w:r w:rsidRPr="007F4BC0">
        <w:rPr>
          <w:rFonts w:ascii="Times New Roman" w:hAnsi="Times New Roman" w:cs="Times New Roman"/>
          <w:sz w:val="20"/>
          <w:szCs w:val="20"/>
          <w:lang w:val="pt-BR"/>
        </w:rPr>
        <w:t xml:space="preserve"> a fost de </w:t>
      </w:r>
      <w:r w:rsidR="00C50464">
        <w:rPr>
          <w:rFonts w:ascii="Times New Roman" w:hAnsi="Times New Roman" w:cs="Times New Roman"/>
          <w:sz w:val="20"/>
          <w:szCs w:val="20"/>
          <w:lang w:val="pt-BR"/>
        </w:rPr>
        <w:t>47.736</w:t>
      </w:r>
      <w:r w:rsidRPr="007F4BC0">
        <w:rPr>
          <w:rFonts w:ascii="Times New Roman" w:hAnsi="Times New Roman" w:cs="Times New Roman"/>
          <w:sz w:val="20"/>
          <w:szCs w:val="20"/>
          <w:lang w:val="pt-BR"/>
        </w:rPr>
        <w:t xml:space="preserve"> mii lei.</w:t>
      </w:r>
    </w:p>
    <w:p w14:paraId="1E73F92C" w14:textId="099E3A99" w:rsidR="00764536" w:rsidRDefault="00764536" w:rsidP="007C3FFD">
      <w:pPr>
        <w:spacing w:after="0"/>
        <w:jc w:val="both"/>
        <w:rPr>
          <w:rFonts w:ascii="Times New Roman" w:hAnsi="Times New Roman" w:cs="Times New Roman"/>
          <w:sz w:val="20"/>
          <w:szCs w:val="20"/>
          <w:lang w:val="pt-BR"/>
        </w:rPr>
      </w:pPr>
      <w:r w:rsidRPr="007F4BC0">
        <w:rPr>
          <w:rFonts w:ascii="Times New Roman" w:hAnsi="Times New Roman" w:cs="Times New Roman"/>
          <w:sz w:val="20"/>
          <w:szCs w:val="20"/>
          <w:lang w:val="pt-BR"/>
        </w:rPr>
        <w:t xml:space="preserve">Situatia comparativa a realizarilor investitionale (valorice </w:t>
      </w:r>
      <w:r w:rsidR="00881721" w:rsidRPr="007F4BC0">
        <w:rPr>
          <w:rFonts w:ascii="Times New Roman" w:hAnsi="Times New Roman" w:cs="Times New Roman"/>
          <w:sz w:val="20"/>
          <w:szCs w:val="20"/>
          <w:lang w:val="pt-BR"/>
        </w:rPr>
        <w:t>si procentuale) pentru anul 202</w:t>
      </w:r>
      <w:r w:rsidR="00C50464">
        <w:rPr>
          <w:rFonts w:ascii="Times New Roman" w:hAnsi="Times New Roman" w:cs="Times New Roman"/>
          <w:sz w:val="20"/>
          <w:szCs w:val="20"/>
          <w:lang w:val="pt-BR"/>
        </w:rPr>
        <w:t>5</w:t>
      </w:r>
      <w:r w:rsidRPr="007F4BC0">
        <w:rPr>
          <w:rFonts w:ascii="Times New Roman" w:hAnsi="Times New Roman" w:cs="Times New Roman"/>
          <w:sz w:val="20"/>
          <w:szCs w:val="20"/>
          <w:lang w:val="pt-BR"/>
        </w:rPr>
        <w:t xml:space="preserve"> fata de </w:t>
      </w:r>
      <w:r w:rsidR="00B226C0" w:rsidRPr="007F4BC0">
        <w:rPr>
          <w:rFonts w:ascii="Times New Roman" w:hAnsi="Times New Roman" w:cs="Times New Roman"/>
          <w:sz w:val="20"/>
          <w:szCs w:val="20"/>
          <w:lang w:val="pt-BR"/>
        </w:rPr>
        <w:t>planificat</w:t>
      </w:r>
      <w:r w:rsidRPr="007F4BC0">
        <w:rPr>
          <w:rFonts w:ascii="Times New Roman" w:hAnsi="Times New Roman" w:cs="Times New Roman"/>
          <w:sz w:val="20"/>
          <w:szCs w:val="20"/>
          <w:lang w:val="pt-BR"/>
        </w:rPr>
        <w:t xml:space="preserve"> este prezentata in tabelul de mai jos:</w:t>
      </w:r>
    </w:p>
    <w:tbl>
      <w:tblPr>
        <w:tblW w:w="8991" w:type="dxa"/>
        <w:tblLook w:val="04A0" w:firstRow="1" w:lastRow="0" w:firstColumn="1" w:lastColumn="0" w:noHBand="0" w:noVBand="1"/>
      </w:tblPr>
      <w:tblGrid>
        <w:gridCol w:w="336"/>
        <w:gridCol w:w="306"/>
        <w:gridCol w:w="3820"/>
        <w:gridCol w:w="1026"/>
        <w:gridCol w:w="1221"/>
        <w:gridCol w:w="1221"/>
        <w:gridCol w:w="839"/>
        <w:gridCol w:w="222"/>
      </w:tblGrid>
      <w:tr w:rsidR="00C50464" w:rsidRPr="00C50464" w14:paraId="3306821E" w14:textId="77777777" w:rsidTr="006263BE">
        <w:trPr>
          <w:gridAfter w:val="1"/>
          <w:wAfter w:w="222" w:type="dxa"/>
          <w:trHeight w:val="509"/>
        </w:trPr>
        <w:tc>
          <w:tcPr>
            <w:tcW w:w="642"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01C092A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vMerge w:val="restart"/>
            <w:tcBorders>
              <w:top w:val="single" w:sz="4" w:space="0" w:color="000000"/>
              <w:left w:val="single" w:sz="4" w:space="0" w:color="000000"/>
              <w:bottom w:val="single" w:sz="4" w:space="0" w:color="000000"/>
              <w:right w:val="nil"/>
            </w:tcBorders>
            <w:noWrap/>
            <w:vAlign w:val="center"/>
            <w:hideMark/>
          </w:tcPr>
          <w:p w14:paraId="53C75E6C"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INDICATORI</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27E26D6"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Data finalizarii investitiei</w:t>
            </w:r>
          </w:p>
        </w:tc>
        <w:tc>
          <w:tcPr>
            <w:tcW w:w="3281" w:type="dxa"/>
            <w:gridSpan w:val="3"/>
            <w:vMerge w:val="restart"/>
            <w:tcBorders>
              <w:top w:val="single" w:sz="4" w:space="0" w:color="auto"/>
              <w:left w:val="nil"/>
              <w:bottom w:val="nil"/>
              <w:right w:val="nil"/>
            </w:tcBorders>
            <w:noWrap/>
            <w:vAlign w:val="center"/>
            <w:hideMark/>
          </w:tcPr>
          <w:p w14:paraId="5CA4A2C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AN 2025</w:t>
            </w:r>
          </w:p>
        </w:tc>
      </w:tr>
      <w:tr w:rsidR="00C50464" w:rsidRPr="00C50464" w14:paraId="4D9B0901" w14:textId="77777777" w:rsidTr="006263BE">
        <w:trPr>
          <w:trHeight w:val="270"/>
        </w:trPr>
        <w:tc>
          <w:tcPr>
            <w:tcW w:w="642" w:type="dxa"/>
            <w:gridSpan w:val="2"/>
            <w:vMerge/>
            <w:tcBorders>
              <w:top w:val="single" w:sz="4" w:space="0" w:color="000000"/>
              <w:left w:val="single" w:sz="4" w:space="0" w:color="000000"/>
              <w:bottom w:val="single" w:sz="4" w:space="0" w:color="000000"/>
              <w:right w:val="single" w:sz="4" w:space="0" w:color="000000"/>
            </w:tcBorders>
            <w:vAlign w:val="center"/>
            <w:hideMark/>
          </w:tcPr>
          <w:p w14:paraId="1BBA851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p>
        </w:tc>
        <w:tc>
          <w:tcPr>
            <w:tcW w:w="3820" w:type="dxa"/>
            <w:vMerge/>
            <w:tcBorders>
              <w:top w:val="single" w:sz="4" w:space="0" w:color="000000"/>
              <w:left w:val="single" w:sz="4" w:space="0" w:color="000000"/>
              <w:bottom w:val="single" w:sz="4" w:space="0" w:color="000000"/>
              <w:right w:val="nil"/>
            </w:tcBorders>
            <w:vAlign w:val="center"/>
            <w:hideMark/>
          </w:tcPr>
          <w:p w14:paraId="5D9105D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F9B042C"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p>
        </w:tc>
        <w:tc>
          <w:tcPr>
            <w:tcW w:w="3281" w:type="dxa"/>
            <w:gridSpan w:val="3"/>
            <w:vMerge/>
            <w:tcBorders>
              <w:top w:val="single" w:sz="4" w:space="0" w:color="auto"/>
              <w:left w:val="nil"/>
              <w:bottom w:val="nil"/>
              <w:right w:val="nil"/>
            </w:tcBorders>
            <w:vAlign w:val="center"/>
            <w:hideMark/>
          </w:tcPr>
          <w:p w14:paraId="18FBBC64"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p>
        </w:tc>
        <w:tc>
          <w:tcPr>
            <w:tcW w:w="222" w:type="dxa"/>
            <w:tcBorders>
              <w:top w:val="nil"/>
              <w:left w:val="nil"/>
              <w:bottom w:val="nil"/>
              <w:right w:val="nil"/>
            </w:tcBorders>
            <w:noWrap/>
            <w:vAlign w:val="bottom"/>
            <w:hideMark/>
          </w:tcPr>
          <w:p w14:paraId="0C7708D8"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p>
        </w:tc>
      </w:tr>
      <w:tr w:rsidR="00C50464" w:rsidRPr="00C50464" w14:paraId="5A196A80" w14:textId="77777777" w:rsidTr="006263BE">
        <w:trPr>
          <w:trHeight w:val="840"/>
        </w:trPr>
        <w:tc>
          <w:tcPr>
            <w:tcW w:w="642" w:type="dxa"/>
            <w:gridSpan w:val="2"/>
            <w:vMerge/>
            <w:tcBorders>
              <w:top w:val="single" w:sz="4" w:space="0" w:color="000000"/>
              <w:left w:val="single" w:sz="4" w:space="0" w:color="000000"/>
              <w:bottom w:val="single" w:sz="4" w:space="0" w:color="000000"/>
              <w:right w:val="single" w:sz="4" w:space="0" w:color="000000"/>
            </w:tcBorders>
            <w:vAlign w:val="center"/>
            <w:hideMark/>
          </w:tcPr>
          <w:p w14:paraId="4FB55097"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p>
        </w:tc>
        <w:tc>
          <w:tcPr>
            <w:tcW w:w="3820" w:type="dxa"/>
            <w:vMerge/>
            <w:tcBorders>
              <w:top w:val="single" w:sz="4" w:space="0" w:color="000000"/>
              <w:left w:val="single" w:sz="4" w:space="0" w:color="000000"/>
              <w:bottom w:val="single" w:sz="4" w:space="0" w:color="000000"/>
              <w:right w:val="nil"/>
            </w:tcBorders>
            <w:vAlign w:val="center"/>
            <w:hideMark/>
          </w:tcPr>
          <w:p w14:paraId="79E199E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EDA261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p>
        </w:tc>
        <w:tc>
          <w:tcPr>
            <w:tcW w:w="1221" w:type="dxa"/>
            <w:tcBorders>
              <w:top w:val="nil"/>
              <w:left w:val="nil"/>
              <w:bottom w:val="single" w:sz="4" w:space="0" w:color="auto"/>
              <w:right w:val="single" w:sz="4" w:space="0" w:color="auto"/>
            </w:tcBorders>
            <w:shd w:val="clear" w:color="000000" w:fill="FFFFFF"/>
            <w:vAlign w:val="center"/>
            <w:hideMark/>
          </w:tcPr>
          <w:p w14:paraId="71F3D482" w14:textId="77777777" w:rsidR="00C50464" w:rsidRPr="00C50464" w:rsidRDefault="00C50464" w:rsidP="00C50464">
            <w:pPr>
              <w:spacing w:after="0" w:line="240" w:lineRule="auto"/>
              <w:jc w:val="center"/>
              <w:rPr>
                <w:rFonts w:ascii="Times New Roman" w:eastAsia="Times New Roman" w:hAnsi="Times New Roman" w:cs="Times New Roman"/>
                <w:b/>
                <w:bCs/>
                <w:i/>
                <w:iCs/>
                <w:sz w:val="16"/>
                <w:szCs w:val="16"/>
                <w:lang w:val="ro-RO" w:eastAsia="ro-RO"/>
              </w:rPr>
            </w:pPr>
            <w:r w:rsidRPr="00C50464">
              <w:rPr>
                <w:rFonts w:ascii="Times New Roman" w:eastAsia="Times New Roman" w:hAnsi="Times New Roman" w:cs="Times New Roman"/>
                <w:b/>
                <w:bCs/>
                <w:i/>
                <w:iCs/>
                <w:sz w:val="16"/>
                <w:szCs w:val="16"/>
                <w:lang w:val="ro-RO" w:eastAsia="ro-RO"/>
              </w:rPr>
              <w:t>Conform AGA 239/24,04,2025</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322C7A1C" w14:textId="77777777" w:rsidR="00C50464" w:rsidRPr="00C50464" w:rsidRDefault="00C50464" w:rsidP="00C50464">
            <w:pPr>
              <w:spacing w:after="0" w:line="240" w:lineRule="auto"/>
              <w:jc w:val="center"/>
              <w:rPr>
                <w:rFonts w:ascii="Times New Roman" w:eastAsia="Times New Roman" w:hAnsi="Times New Roman" w:cs="Times New Roman"/>
                <w:b/>
                <w:bCs/>
                <w:i/>
                <w:iCs/>
                <w:sz w:val="16"/>
                <w:szCs w:val="16"/>
                <w:lang w:val="ro-RO" w:eastAsia="ro-RO"/>
              </w:rPr>
            </w:pPr>
            <w:r w:rsidRPr="00C50464">
              <w:rPr>
                <w:rFonts w:ascii="Times New Roman" w:eastAsia="Times New Roman" w:hAnsi="Times New Roman" w:cs="Times New Roman"/>
                <w:b/>
                <w:bCs/>
                <w:i/>
                <w:iCs/>
                <w:sz w:val="16"/>
                <w:szCs w:val="16"/>
                <w:lang w:val="ro-RO" w:eastAsia="ro-RO"/>
              </w:rPr>
              <w:t xml:space="preserve">Conform AGA 244/29.10.2025 </w:t>
            </w:r>
          </w:p>
        </w:tc>
        <w:tc>
          <w:tcPr>
            <w:tcW w:w="839" w:type="dxa"/>
            <w:tcBorders>
              <w:top w:val="nil"/>
              <w:left w:val="nil"/>
              <w:bottom w:val="single" w:sz="4" w:space="0" w:color="auto"/>
              <w:right w:val="nil"/>
            </w:tcBorders>
            <w:shd w:val="clear" w:color="000000" w:fill="FFFFFF"/>
            <w:vAlign w:val="center"/>
            <w:hideMark/>
          </w:tcPr>
          <w:p w14:paraId="6F5559D0" w14:textId="77777777" w:rsidR="00C50464" w:rsidRPr="00C50464" w:rsidRDefault="00C50464" w:rsidP="00C50464">
            <w:pPr>
              <w:spacing w:after="0" w:line="240" w:lineRule="auto"/>
              <w:rPr>
                <w:rFonts w:ascii="Times New Roman" w:eastAsia="Times New Roman" w:hAnsi="Times New Roman" w:cs="Times New Roman"/>
                <w:b/>
                <w:bCs/>
                <w:i/>
                <w:iCs/>
                <w:sz w:val="16"/>
                <w:szCs w:val="16"/>
                <w:lang w:val="ro-RO" w:eastAsia="ro-RO"/>
              </w:rPr>
            </w:pPr>
            <w:r w:rsidRPr="00C50464">
              <w:rPr>
                <w:rFonts w:ascii="Times New Roman" w:eastAsia="Times New Roman" w:hAnsi="Times New Roman" w:cs="Times New Roman"/>
                <w:b/>
                <w:bCs/>
                <w:i/>
                <w:iCs/>
                <w:sz w:val="16"/>
                <w:szCs w:val="16"/>
                <w:lang w:val="ro-RO" w:eastAsia="ro-RO"/>
              </w:rPr>
              <w:t>Realizat an 2025 neauditat</w:t>
            </w:r>
          </w:p>
        </w:tc>
        <w:tc>
          <w:tcPr>
            <w:tcW w:w="222" w:type="dxa"/>
            <w:vAlign w:val="center"/>
            <w:hideMark/>
          </w:tcPr>
          <w:p w14:paraId="38637201"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16EED1F"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1C179E0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w:t>
            </w:r>
          </w:p>
        </w:tc>
        <w:tc>
          <w:tcPr>
            <w:tcW w:w="306" w:type="dxa"/>
            <w:tcBorders>
              <w:top w:val="nil"/>
              <w:left w:val="nil"/>
              <w:bottom w:val="single" w:sz="4" w:space="0" w:color="000000"/>
              <w:right w:val="single" w:sz="4" w:space="0" w:color="000000"/>
            </w:tcBorders>
            <w:noWrap/>
            <w:vAlign w:val="bottom"/>
            <w:hideMark/>
          </w:tcPr>
          <w:p w14:paraId="5116FB4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w:t>
            </w:r>
          </w:p>
        </w:tc>
        <w:tc>
          <w:tcPr>
            <w:tcW w:w="3820" w:type="dxa"/>
            <w:tcBorders>
              <w:top w:val="nil"/>
              <w:left w:val="nil"/>
              <w:bottom w:val="single" w:sz="4" w:space="0" w:color="000000"/>
              <w:right w:val="single" w:sz="4" w:space="0" w:color="000000"/>
            </w:tcBorders>
            <w:noWrap/>
            <w:vAlign w:val="bottom"/>
            <w:hideMark/>
          </w:tcPr>
          <w:p w14:paraId="79B22F6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1026" w:type="dxa"/>
            <w:tcBorders>
              <w:top w:val="nil"/>
              <w:left w:val="nil"/>
              <w:bottom w:val="single" w:sz="4" w:space="0" w:color="000000"/>
              <w:right w:val="nil"/>
            </w:tcBorders>
            <w:noWrap/>
            <w:vAlign w:val="bottom"/>
            <w:hideMark/>
          </w:tcPr>
          <w:p w14:paraId="43D24CA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w:t>
            </w:r>
          </w:p>
        </w:tc>
        <w:tc>
          <w:tcPr>
            <w:tcW w:w="1221" w:type="dxa"/>
            <w:tcBorders>
              <w:top w:val="nil"/>
              <w:left w:val="nil"/>
              <w:bottom w:val="single" w:sz="4" w:space="0" w:color="auto"/>
              <w:right w:val="single" w:sz="4" w:space="0" w:color="auto"/>
            </w:tcBorders>
            <w:noWrap/>
            <w:vAlign w:val="center"/>
            <w:hideMark/>
          </w:tcPr>
          <w:p w14:paraId="75D282D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w:t>
            </w:r>
          </w:p>
        </w:tc>
        <w:tc>
          <w:tcPr>
            <w:tcW w:w="1221" w:type="dxa"/>
            <w:tcBorders>
              <w:top w:val="nil"/>
              <w:left w:val="nil"/>
              <w:bottom w:val="single" w:sz="4" w:space="0" w:color="auto"/>
              <w:right w:val="single" w:sz="4" w:space="0" w:color="auto"/>
            </w:tcBorders>
            <w:noWrap/>
            <w:vAlign w:val="center"/>
            <w:hideMark/>
          </w:tcPr>
          <w:p w14:paraId="27F287D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4a</w:t>
            </w:r>
          </w:p>
        </w:tc>
        <w:tc>
          <w:tcPr>
            <w:tcW w:w="839" w:type="dxa"/>
            <w:tcBorders>
              <w:top w:val="nil"/>
              <w:left w:val="nil"/>
              <w:bottom w:val="single" w:sz="4" w:space="0" w:color="auto"/>
              <w:right w:val="single" w:sz="4" w:space="0" w:color="auto"/>
            </w:tcBorders>
            <w:noWrap/>
            <w:vAlign w:val="center"/>
            <w:hideMark/>
          </w:tcPr>
          <w:p w14:paraId="1E510D6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w:t>
            </w:r>
          </w:p>
        </w:tc>
        <w:tc>
          <w:tcPr>
            <w:tcW w:w="222" w:type="dxa"/>
            <w:vAlign w:val="center"/>
            <w:hideMark/>
          </w:tcPr>
          <w:p w14:paraId="267C1644"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8AD9C95"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178B7D8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I</w:t>
            </w:r>
          </w:p>
        </w:tc>
        <w:tc>
          <w:tcPr>
            <w:tcW w:w="306" w:type="dxa"/>
            <w:tcBorders>
              <w:top w:val="nil"/>
              <w:left w:val="nil"/>
              <w:bottom w:val="single" w:sz="4" w:space="0" w:color="000000"/>
              <w:right w:val="single" w:sz="4" w:space="0" w:color="000000"/>
            </w:tcBorders>
            <w:noWrap/>
            <w:vAlign w:val="bottom"/>
            <w:hideMark/>
          </w:tcPr>
          <w:p w14:paraId="5D5A7D07"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737B5F9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SURSE DE FINANTARE A INVESTITIILOR, din care:</w:t>
            </w:r>
          </w:p>
        </w:tc>
        <w:tc>
          <w:tcPr>
            <w:tcW w:w="1026" w:type="dxa"/>
            <w:tcBorders>
              <w:top w:val="nil"/>
              <w:left w:val="nil"/>
              <w:bottom w:val="single" w:sz="4" w:space="0" w:color="000000"/>
              <w:right w:val="single" w:sz="4" w:space="0" w:color="000000"/>
            </w:tcBorders>
            <w:noWrap/>
            <w:vAlign w:val="bottom"/>
            <w:hideMark/>
          </w:tcPr>
          <w:p w14:paraId="5F0F883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33CCCC" w:fill="D9D9D9"/>
            <w:noWrap/>
            <w:vAlign w:val="center"/>
            <w:hideMark/>
          </w:tcPr>
          <w:p w14:paraId="71EA5836"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52550</w:t>
            </w:r>
          </w:p>
        </w:tc>
        <w:tc>
          <w:tcPr>
            <w:tcW w:w="1221" w:type="dxa"/>
            <w:tcBorders>
              <w:top w:val="nil"/>
              <w:left w:val="nil"/>
              <w:bottom w:val="single" w:sz="4" w:space="0" w:color="000000"/>
              <w:right w:val="single" w:sz="4" w:space="0" w:color="000000"/>
            </w:tcBorders>
            <w:shd w:val="clear" w:color="33CCCC" w:fill="D9D9D9"/>
            <w:noWrap/>
            <w:vAlign w:val="center"/>
            <w:hideMark/>
          </w:tcPr>
          <w:p w14:paraId="4646F778"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52550</w:t>
            </w:r>
          </w:p>
        </w:tc>
        <w:tc>
          <w:tcPr>
            <w:tcW w:w="839" w:type="dxa"/>
            <w:tcBorders>
              <w:top w:val="nil"/>
              <w:left w:val="nil"/>
              <w:bottom w:val="single" w:sz="4" w:space="0" w:color="000000"/>
              <w:right w:val="single" w:sz="4" w:space="0" w:color="000000"/>
            </w:tcBorders>
            <w:shd w:val="clear" w:color="33CCCC" w:fill="D9D9D9"/>
            <w:noWrap/>
            <w:vAlign w:val="center"/>
            <w:hideMark/>
          </w:tcPr>
          <w:p w14:paraId="2B908725"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51968</w:t>
            </w:r>
          </w:p>
        </w:tc>
        <w:tc>
          <w:tcPr>
            <w:tcW w:w="222" w:type="dxa"/>
            <w:vAlign w:val="center"/>
            <w:hideMark/>
          </w:tcPr>
          <w:p w14:paraId="629D5408"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8EC9D0E"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475CECA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52EE909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w:t>
            </w:r>
          </w:p>
        </w:tc>
        <w:tc>
          <w:tcPr>
            <w:tcW w:w="3820" w:type="dxa"/>
            <w:tcBorders>
              <w:top w:val="nil"/>
              <w:left w:val="nil"/>
              <w:bottom w:val="single" w:sz="4" w:space="0" w:color="000000"/>
              <w:right w:val="single" w:sz="4" w:space="0" w:color="000000"/>
            </w:tcBorders>
            <w:vAlign w:val="bottom"/>
            <w:hideMark/>
          </w:tcPr>
          <w:p w14:paraId="252CC75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Surse proprii, din care:</w:t>
            </w:r>
          </w:p>
        </w:tc>
        <w:tc>
          <w:tcPr>
            <w:tcW w:w="1026" w:type="dxa"/>
            <w:tcBorders>
              <w:top w:val="nil"/>
              <w:left w:val="nil"/>
              <w:bottom w:val="single" w:sz="4" w:space="0" w:color="000000"/>
              <w:right w:val="single" w:sz="4" w:space="0" w:color="000000"/>
            </w:tcBorders>
            <w:noWrap/>
            <w:vAlign w:val="bottom"/>
            <w:hideMark/>
          </w:tcPr>
          <w:p w14:paraId="41E93FE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2C46850C"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9382</w:t>
            </w:r>
          </w:p>
        </w:tc>
        <w:tc>
          <w:tcPr>
            <w:tcW w:w="1221" w:type="dxa"/>
            <w:tcBorders>
              <w:top w:val="nil"/>
              <w:left w:val="nil"/>
              <w:bottom w:val="single" w:sz="4" w:space="0" w:color="000000"/>
              <w:right w:val="single" w:sz="4" w:space="0" w:color="000000"/>
            </w:tcBorders>
            <w:noWrap/>
            <w:vAlign w:val="center"/>
            <w:hideMark/>
          </w:tcPr>
          <w:p w14:paraId="286AF34E"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9382</w:t>
            </w:r>
          </w:p>
        </w:tc>
        <w:tc>
          <w:tcPr>
            <w:tcW w:w="839" w:type="dxa"/>
            <w:tcBorders>
              <w:top w:val="nil"/>
              <w:left w:val="nil"/>
              <w:bottom w:val="single" w:sz="4" w:space="0" w:color="000000"/>
              <w:right w:val="single" w:sz="4" w:space="0" w:color="000000"/>
            </w:tcBorders>
            <w:noWrap/>
            <w:vAlign w:val="center"/>
            <w:hideMark/>
          </w:tcPr>
          <w:p w14:paraId="2A04B7E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8800</w:t>
            </w:r>
          </w:p>
        </w:tc>
        <w:tc>
          <w:tcPr>
            <w:tcW w:w="222" w:type="dxa"/>
            <w:vAlign w:val="center"/>
            <w:hideMark/>
          </w:tcPr>
          <w:p w14:paraId="1210C89B"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03E49EF"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1851E52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8D0AC16"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1866943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a)amortizare</w:t>
            </w:r>
          </w:p>
        </w:tc>
        <w:tc>
          <w:tcPr>
            <w:tcW w:w="1026" w:type="dxa"/>
            <w:tcBorders>
              <w:top w:val="nil"/>
              <w:left w:val="nil"/>
              <w:bottom w:val="single" w:sz="4" w:space="0" w:color="000000"/>
              <w:right w:val="single" w:sz="4" w:space="0" w:color="000000"/>
            </w:tcBorders>
            <w:noWrap/>
            <w:vAlign w:val="bottom"/>
            <w:hideMark/>
          </w:tcPr>
          <w:p w14:paraId="32501197"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4BF9603"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8830</w:t>
            </w:r>
          </w:p>
        </w:tc>
        <w:tc>
          <w:tcPr>
            <w:tcW w:w="1221" w:type="dxa"/>
            <w:tcBorders>
              <w:top w:val="nil"/>
              <w:left w:val="nil"/>
              <w:bottom w:val="single" w:sz="4" w:space="0" w:color="000000"/>
              <w:right w:val="single" w:sz="4" w:space="0" w:color="000000"/>
            </w:tcBorders>
            <w:shd w:val="clear" w:color="000000" w:fill="FFFFFF"/>
            <w:noWrap/>
            <w:vAlign w:val="center"/>
            <w:hideMark/>
          </w:tcPr>
          <w:p w14:paraId="04EAC7D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8830</w:t>
            </w:r>
          </w:p>
        </w:tc>
        <w:tc>
          <w:tcPr>
            <w:tcW w:w="839" w:type="dxa"/>
            <w:tcBorders>
              <w:top w:val="nil"/>
              <w:left w:val="nil"/>
              <w:bottom w:val="single" w:sz="4" w:space="0" w:color="000000"/>
              <w:right w:val="single" w:sz="4" w:space="0" w:color="000000"/>
            </w:tcBorders>
            <w:noWrap/>
            <w:vAlign w:val="center"/>
            <w:hideMark/>
          </w:tcPr>
          <w:p w14:paraId="3E020370"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8365</w:t>
            </w:r>
          </w:p>
        </w:tc>
        <w:tc>
          <w:tcPr>
            <w:tcW w:w="222" w:type="dxa"/>
            <w:vAlign w:val="center"/>
            <w:hideMark/>
          </w:tcPr>
          <w:p w14:paraId="6E4AA23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98B2CF8"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30A73EF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B26C40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393BDD0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b)profit</w:t>
            </w:r>
          </w:p>
        </w:tc>
        <w:tc>
          <w:tcPr>
            <w:tcW w:w="1026" w:type="dxa"/>
            <w:tcBorders>
              <w:top w:val="nil"/>
              <w:left w:val="nil"/>
              <w:bottom w:val="single" w:sz="4" w:space="0" w:color="000000"/>
              <w:right w:val="single" w:sz="4" w:space="0" w:color="000000"/>
            </w:tcBorders>
            <w:noWrap/>
            <w:vAlign w:val="bottom"/>
            <w:hideMark/>
          </w:tcPr>
          <w:p w14:paraId="489BE34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1F6B3DC4"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552</w:t>
            </w:r>
          </w:p>
        </w:tc>
        <w:tc>
          <w:tcPr>
            <w:tcW w:w="1221" w:type="dxa"/>
            <w:tcBorders>
              <w:top w:val="nil"/>
              <w:left w:val="nil"/>
              <w:bottom w:val="single" w:sz="4" w:space="0" w:color="000000"/>
              <w:right w:val="single" w:sz="4" w:space="0" w:color="000000"/>
            </w:tcBorders>
            <w:shd w:val="clear" w:color="000000" w:fill="FFFFFF"/>
            <w:noWrap/>
            <w:vAlign w:val="center"/>
            <w:hideMark/>
          </w:tcPr>
          <w:p w14:paraId="702D3E4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552</w:t>
            </w:r>
          </w:p>
        </w:tc>
        <w:tc>
          <w:tcPr>
            <w:tcW w:w="839" w:type="dxa"/>
            <w:tcBorders>
              <w:top w:val="nil"/>
              <w:left w:val="nil"/>
              <w:bottom w:val="single" w:sz="4" w:space="0" w:color="000000"/>
              <w:right w:val="single" w:sz="4" w:space="0" w:color="000000"/>
            </w:tcBorders>
            <w:noWrap/>
            <w:vAlign w:val="center"/>
            <w:hideMark/>
          </w:tcPr>
          <w:p w14:paraId="12BBEF5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435</w:t>
            </w:r>
          </w:p>
        </w:tc>
        <w:tc>
          <w:tcPr>
            <w:tcW w:w="222" w:type="dxa"/>
            <w:vAlign w:val="center"/>
            <w:hideMark/>
          </w:tcPr>
          <w:p w14:paraId="4EDA58B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A4068E5"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B48E58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69B730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3820" w:type="dxa"/>
            <w:tcBorders>
              <w:top w:val="nil"/>
              <w:left w:val="nil"/>
              <w:bottom w:val="single" w:sz="4" w:space="0" w:color="000000"/>
              <w:right w:val="single" w:sz="4" w:space="0" w:color="000000"/>
            </w:tcBorders>
            <w:vAlign w:val="bottom"/>
            <w:hideMark/>
          </w:tcPr>
          <w:p w14:paraId="64985903"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Alocatii de la buget</w:t>
            </w:r>
          </w:p>
        </w:tc>
        <w:tc>
          <w:tcPr>
            <w:tcW w:w="1026" w:type="dxa"/>
            <w:tcBorders>
              <w:top w:val="nil"/>
              <w:left w:val="nil"/>
              <w:bottom w:val="single" w:sz="4" w:space="0" w:color="000000"/>
              <w:right w:val="single" w:sz="4" w:space="0" w:color="000000"/>
            </w:tcBorders>
            <w:noWrap/>
            <w:vAlign w:val="bottom"/>
            <w:hideMark/>
          </w:tcPr>
          <w:p w14:paraId="439BABE5"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61E47EF"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1221" w:type="dxa"/>
            <w:tcBorders>
              <w:top w:val="nil"/>
              <w:left w:val="nil"/>
              <w:bottom w:val="single" w:sz="4" w:space="0" w:color="000000"/>
              <w:right w:val="single" w:sz="4" w:space="0" w:color="000000"/>
            </w:tcBorders>
            <w:noWrap/>
            <w:vAlign w:val="center"/>
            <w:hideMark/>
          </w:tcPr>
          <w:p w14:paraId="12BA6A34"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839" w:type="dxa"/>
            <w:tcBorders>
              <w:top w:val="nil"/>
              <w:left w:val="nil"/>
              <w:bottom w:val="single" w:sz="4" w:space="0" w:color="000000"/>
              <w:right w:val="single" w:sz="4" w:space="0" w:color="000000"/>
            </w:tcBorders>
            <w:noWrap/>
            <w:vAlign w:val="center"/>
            <w:hideMark/>
          </w:tcPr>
          <w:p w14:paraId="14890038"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222" w:type="dxa"/>
            <w:vAlign w:val="center"/>
            <w:hideMark/>
          </w:tcPr>
          <w:p w14:paraId="66DA2814"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B4C86A7"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74050D07"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0D1BEB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098DCE4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Subventii pentru investitii</w:t>
            </w:r>
          </w:p>
        </w:tc>
        <w:tc>
          <w:tcPr>
            <w:tcW w:w="1026" w:type="dxa"/>
            <w:tcBorders>
              <w:top w:val="nil"/>
              <w:left w:val="nil"/>
              <w:bottom w:val="single" w:sz="4" w:space="0" w:color="000000"/>
              <w:right w:val="single" w:sz="4" w:space="0" w:color="000000"/>
            </w:tcBorders>
            <w:noWrap/>
            <w:vAlign w:val="bottom"/>
            <w:hideMark/>
          </w:tcPr>
          <w:p w14:paraId="202FD0F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657152A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77D104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3E70F2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w:t>
            </w:r>
          </w:p>
        </w:tc>
        <w:tc>
          <w:tcPr>
            <w:tcW w:w="222" w:type="dxa"/>
            <w:vAlign w:val="center"/>
            <w:hideMark/>
          </w:tcPr>
          <w:p w14:paraId="723DE37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573000D"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1D68B82"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2EB2E81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w:t>
            </w:r>
          </w:p>
        </w:tc>
        <w:tc>
          <w:tcPr>
            <w:tcW w:w="3820" w:type="dxa"/>
            <w:tcBorders>
              <w:top w:val="nil"/>
              <w:left w:val="nil"/>
              <w:bottom w:val="single" w:sz="4" w:space="0" w:color="000000"/>
              <w:right w:val="single" w:sz="4" w:space="0" w:color="000000"/>
            </w:tcBorders>
            <w:vAlign w:val="bottom"/>
            <w:hideMark/>
          </w:tcPr>
          <w:p w14:paraId="207DDF52"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Credite bancare, din care:</w:t>
            </w:r>
          </w:p>
        </w:tc>
        <w:tc>
          <w:tcPr>
            <w:tcW w:w="1026" w:type="dxa"/>
            <w:tcBorders>
              <w:top w:val="nil"/>
              <w:left w:val="nil"/>
              <w:bottom w:val="single" w:sz="4" w:space="0" w:color="000000"/>
              <w:right w:val="single" w:sz="4" w:space="0" w:color="000000"/>
            </w:tcBorders>
            <w:noWrap/>
            <w:vAlign w:val="bottom"/>
            <w:hideMark/>
          </w:tcPr>
          <w:p w14:paraId="17ED0C0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7BF34E11"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1221" w:type="dxa"/>
            <w:tcBorders>
              <w:top w:val="nil"/>
              <w:left w:val="nil"/>
              <w:bottom w:val="single" w:sz="4" w:space="0" w:color="000000"/>
              <w:right w:val="single" w:sz="4" w:space="0" w:color="000000"/>
            </w:tcBorders>
            <w:noWrap/>
            <w:vAlign w:val="center"/>
            <w:hideMark/>
          </w:tcPr>
          <w:p w14:paraId="4006E719"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839" w:type="dxa"/>
            <w:tcBorders>
              <w:top w:val="nil"/>
              <w:left w:val="nil"/>
              <w:bottom w:val="single" w:sz="4" w:space="0" w:color="000000"/>
              <w:right w:val="single" w:sz="4" w:space="0" w:color="000000"/>
            </w:tcBorders>
            <w:noWrap/>
            <w:vAlign w:val="center"/>
            <w:hideMark/>
          </w:tcPr>
          <w:p w14:paraId="63DC8CE9"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222" w:type="dxa"/>
            <w:vAlign w:val="center"/>
            <w:hideMark/>
          </w:tcPr>
          <w:p w14:paraId="1F16B6E4"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DD9C688"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67D5C78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F54EAA7"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47BAC34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a)interne</w:t>
            </w:r>
          </w:p>
        </w:tc>
        <w:tc>
          <w:tcPr>
            <w:tcW w:w="1026" w:type="dxa"/>
            <w:tcBorders>
              <w:top w:val="nil"/>
              <w:left w:val="nil"/>
              <w:bottom w:val="single" w:sz="4" w:space="0" w:color="000000"/>
              <w:right w:val="single" w:sz="4" w:space="0" w:color="000000"/>
            </w:tcBorders>
            <w:noWrap/>
            <w:vAlign w:val="bottom"/>
            <w:hideMark/>
          </w:tcPr>
          <w:p w14:paraId="62E1BCD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0915E28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27A0939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564AB7F5"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222" w:type="dxa"/>
            <w:vAlign w:val="center"/>
            <w:hideMark/>
          </w:tcPr>
          <w:p w14:paraId="0B802360"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4A15A5C"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36A2332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790967E"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50EA0BE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b)externe</w:t>
            </w:r>
          </w:p>
        </w:tc>
        <w:tc>
          <w:tcPr>
            <w:tcW w:w="1026" w:type="dxa"/>
            <w:tcBorders>
              <w:top w:val="nil"/>
              <w:left w:val="nil"/>
              <w:bottom w:val="single" w:sz="4" w:space="0" w:color="000000"/>
              <w:right w:val="single" w:sz="4" w:space="0" w:color="000000"/>
            </w:tcBorders>
            <w:noWrap/>
            <w:vAlign w:val="bottom"/>
            <w:hideMark/>
          </w:tcPr>
          <w:p w14:paraId="3DD79C9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139F60D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6452E7F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5B9A53C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222" w:type="dxa"/>
            <w:vAlign w:val="center"/>
            <w:hideMark/>
          </w:tcPr>
          <w:p w14:paraId="4A8D2A6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24C0D4F"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D144F3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6F2EE77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w:t>
            </w:r>
          </w:p>
        </w:tc>
        <w:tc>
          <w:tcPr>
            <w:tcW w:w="3820" w:type="dxa"/>
            <w:tcBorders>
              <w:top w:val="nil"/>
              <w:left w:val="nil"/>
              <w:bottom w:val="single" w:sz="4" w:space="0" w:color="000000"/>
              <w:right w:val="single" w:sz="4" w:space="0" w:color="000000"/>
            </w:tcBorders>
            <w:vAlign w:val="bottom"/>
            <w:hideMark/>
          </w:tcPr>
          <w:p w14:paraId="7573745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Alte surse, din care:</w:t>
            </w:r>
          </w:p>
        </w:tc>
        <w:tc>
          <w:tcPr>
            <w:tcW w:w="1026" w:type="dxa"/>
            <w:tcBorders>
              <w:top w:val="nil"/>
              <w:left w:val="nil"/>
              <w:bottom w:val="single" w:sz="4" w:space="0" w:color="000000"/>
              <w:right w:val="single" w:sz="4" w:space="0" w:color="000000"/>
            </w:tcBorders>
            <w:noWrap/>
            <w:vAlign w:val="bottom"/>
            <w:hideMark/>
          </w:tcPr>
          <w:p w14:paraId="6942DD7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537BA95"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43168</w:t>
            </w:r>
          </w:p>
        </w:tc>
        <w:tc>
          <w:tcPr>
            <w:tcW w:w="1221" w:type="dxa"/>
            <w:tcBorders>
              <w:top w:val="nil"/>
              <w:left w:val="nil"/>
              <w:bottom w:val="single" w:sz="4" w:space="0" w:color="000000"/>
              <w:right w:val="single" w:sz="4" w:space="0" w:color="000000"/>
            </w:tcBorders>
            <w:noWrap/>
            <w:vAlign w:val="center"/>
            <w:hideMark/>
          </w:tcPr>
          <w:p w14:paraId="05FDCC7C"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43168</w:t>
            </w:r>
          </w:p>
        </w:tc>
        <w:tc>
          <w:tcPr>
            <w:tcW w:w="839" w:type="dxa"/>
            <w:tcBorders>
              <w:top w:val="nil"/>
              <w:left w:val="nil"/>
              <w:bottom w:val="single" w:sz="4" w:space="0" w:color="000000"/>
              <w:right w:val="single" w:sz="4" w:space="0" w:color="000000"/>
            </w:tcBorders>
            <w:noWrap/>
            <w:vAlign w:val="center"/>
            <w:hideMark/>
          </w:tcPr>
          <w:p w14:paraId="749A692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43168</w:t>
            </w:r>
          </w:p>
        </w:tc>
        <w:tc>
          <w:tcPr>
            <w:tcW w:w="222" w:type="dxa"/>
            <w:vAlign w:val="center"/>
            <w:hideMark/>
          </w:tcPr>
          <w:p w14:paraId="62C1725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E148847"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2AA74EC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6F8672F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13F5A14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Valorificare imobile/ani anteriori</w:t>
            </w:r>
          </w:p>
        </w:tc>
        <w:tc>
          <w:tcPr>
            <w:tcW w:w="1026" w:type="dxa"/>
            <w:tcBorders>
              <w:top w:val="nil"/>
              <w:left w:val="nil"/>
              <w:bottom w:val="single" w:sz="4" w:space="0" w:color="000000"/>
              <w:right w:val="single" w:sz="4" w:space="0" w:color="000000"/>
            </w:tcBorders>
            <w:noWrap/>
            <w:vAlign w:val="bottom"/>
            <w:hideMark/>
          </w:tcPr>
          <w:p w14:paraId="513842E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766BA7A1"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16284</w:t>
            </w:r>
          </w:p>
        </w:tc>
        <w:tc>
          <w:tcPr>
            <w:tcW w:w="1221" w:type="dxa"/>
            <w:tcBorders>
              <w:top w:val="nil"/>
              <w:left w:val="nil"/>
              <w:bottom w:val="single" w:sz="4" w:space="0" w:color="000000"/>
              <w:right w:val="single" w:sz="4" w:space="0" w:color="000000"/>
            </w:tcBorders>
            <w:shd w:val="clear" w:color="000000" w:fill="FFFFFF"/>
            <w:noWrap/>
            <w:vAlign w:val="center"/>
            <w:hideMark/>
          </w:tcPr>
          <w:p w14:paraId="1B0AB42A"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16284</w:t>
            </w:r>
          </w:p>
        </w:tc>
        <w:tc>
          <w:tcPr>
            <w:tcW w:w="839" w:type="dxa"/>
            <w:tcBorders>
              <w:top w:val="nil"/>
              <w:left w:val="nil"/>
              <w:bottom w:val="single" w:sz="4" w:space="0" w:color="000000"/>
              <w:right w:val="single" w:sz="4" w:space="0" w:color="000000"/>
            </w:tcBorders>
            <w:shd w:val="clear" w:color="000000" w:fill="FFFFFF"/>
            <w:noWrap/>
            <w:vAlign w:val="center"/>
            <w:hideMark/>
          </w:tcPr>
          <w:p w14:paraId="04AE7FA9"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16284</w:t>
            </w:r>
          </w:p>
        </w:tc>
        <w:tc>
          <w:tcPr>
            <w:tcW w:w="222" w:type="dxa"/>
            <w:vAlign w:val="center"/>
            <w:hideMark/>
          </w:tcPr>
          <w:p w14:paraId="3564260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B15656D" w14:textId="77777777" w:rsidTr="006263BE">
        <w:trPr>
          <w:trHeight w:val="443"/>
        </w:trPr>
        <w:tc>
          <w:tcPr>
            <w:tcW w:w="336" w:type="dxa"/>
            <w:tcBorders>
              <w:top w:val="nil"/>
              <w:left w:val="single" w:sz="4" w:space="0" w:color="000000"/>
              <w:bottom w:val="single" w:sz="4" w:space="0" w:color="000000"/>
              <w:right w:val="single" w:sz="4" w:space="0" w:color="000000"/>
            </w:tcBorders>
            <w:noWrap/>
            <w:vAlign w:val="bottom"/>
            <w:hideMark/>
          </w:tcPr>
          <w:p w14:paraId="54BCF78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70714A9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45484EF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diferenta an 2023</w:t>
            </w:r>
          </w:p>
        </w:tc>
        <w:tc>
          <w:tcPr>
            <w:tcW w:w="1026" w:type="dxa"/>
            <w:tcBorders>
              <w:top w:val="nil"/>
              <w:left w:val="nil"/>
              <w:bottom w:val="single" w:sz="4" w:space="0" w:color="000000"/>
              <w:right w:val="single" w:sz="4" w:space="0" w:color="000000"/>
            </w:tcBorders>
            <w:noWrap/>
            <w:vAlign w:val="bottom"/>
            <w:hideMark/>
          </w:tcPr>
          <w:p w14:paraId="0209283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34590726"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26884</w:t>
            </w:r>
          </w:p>
        </w:tc>
        <w:tc>
          <w:tcPr>
            <w:tcW w:w="1221" w:type="dxa"/>
            <w:tcBorders>
              <w:top w:val="nil"/>
              <w:left w:val="nil"/>
              <w:bottom w:val="single" w:sz="4" w:space="0" w:color="000000"/>
              <w:right w:val="single" w:sz="4" w:space="0" w:color="000000"/>
            </w:tcBorders>
            <w:shd w:val="clear" w:color="000000" w:fill="FFFFFF"/>
            <w:noWrap/>
            <w:vAlign w:val="center"/>
            <w:hideMark/>
          </w:tcPr>
          <w:p w14:paraId="5673FA9F"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26884</w:t>
            </w:r>
          </w:p>
        </w:tc>
        <w:tc>
          <w:tcPr>
            <w:tcW w:w="839" w:type="dxa"/>
            <w:tcBorders>
              <w:top w:val="nil"/>
              <w:left w:val="nil"/>
              <w:bottom w:val="single" w:sz="4" w:space="0" w:color="000000"/>
              <w:right w:val="single" w:sz="4" w:space="0" w:color="000000"/>
            </w:tcBorders>
            <w:shd w:val="clear" w:color="000000" w:fill="FFFFFF"/>
            <w:noWrap/>
            <w:vAlign w:val="center"/>
            <w:hideMark/>
          </w:tcPr>
          <w:p w14:paraId="3A6290F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26884</w:t>
            </w:r>
          </w:p>
        </w:tc>
        <w:tc>
          <w:tcPr>
            <w:tcW w:w="222" w:type="dxa"/>
            <w:vAlign w:val="center"/>
            <w:hideMark/>
          </w:tcPr>
          <w:p w14:paraId="7260EA9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0BEFA36"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4EE0B8B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II</w:t>
            </w:r>
          </w:p>
        </w:tc>
        <w:tc>
          <w:tcPr>
            <w:tcW w:w="306" w:type="dxa"/>
            <w:tcBorders>
              <w:top w:val="nil"/>
              <w:left w:val="nil"/>
              <w:bottom w:val="single" w:sz="4" w:space="0" w:color="000000"/>
              <w:right w:val="single" w:sz="4" w:space="0" w:color="000000"/>
            </w:tcBorders>
            <w:noWrap/>
            <w:vAlign w:val="bottom"/>
            <w:hideMark/>
          </w:tcPr>
          <w:p w14:paraId="1E1B7EE8"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1FE03AC3"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CHELTUIELI PENTRU INVESTITII, din care:</w:t>
            </w:r>
          </w:p>
        </w:tc>
        <w:tc>
          <w:tcPr>
            <w:tcW w:w="1026" w:type="dxa"/>
            <w:tcBorders>
              <w:top w:val="nil"/>
              <w:left w:val="nil"/>
              <w:bottom w:val="single" w:sz="4" w:space="0" w:color="000000"/>
              <w:right w:val="single" w:sz="4" w:space="0" w:color="000000"/>
            </w:tcBorders>
            <w:noWrap/>
            <w:vAlign w:val="bottom"/>
            <w:hideMark/>
          </w:tcPr>
          <w:p w14:paraId="783B125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shd w:val="clear" w:color="33CCCC" w:fill="D9D9D9"/>
            <w:noWrap/>
            <w:vAlign w:val="center"/>
            <w:hideMark/>
          </w:tcPr>
          <w:p w14:paraId="0D3AB892"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47547</w:t>
            </w:r>
          </w:p>
        </w:tc>
        <w:tc>
          <w:tcPr>
            <w:tcW w:w="1221" w:type="dxa"/>
            <w:tcBorders>
              <w:top w:val="nil"/>
              <w:left w:val="nil"/>
              <w:bottom w:val="single" w:sz="4" w:space="0" w:color="000000"/>
              <w:right w:val="single" w:sz="4" w:space="0" w:color="000000"/>
            </w:tcBorders>
            <w:shd w:val="clear" w:color="33CCCC" w:fill="D9D9D9"/>
            <w:noWrap/>
            <w:vAlign w:val="center"/>
            <w:hideMark/>
          </w:tcPr>
          <w:p w14:paraId="20C7785B"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50658</w:t>
            </w:r>
          </w:p>
        </w:tc>
        <w:tc>
          <w:tcPr>
            <w:tcW w:w="839" w:type="dxa"/>
            <w:tcBorders>
              <w:top w:val="nil"/>
              <w:left w:val="nil"/>
              <w:bottom w:val="single" w:sz="4" w:space="0" w:color="000000"/>
              <w:right w:val="single" w:sz="4" w:space="0" w:color="000000"/>
            </w:tcBorders>
            <w:shd w:val="clear" w:color="33CCCC" w:fill="D9D9D9"/>
            <w:noWrap/>
            <w:vAlign w:val="center"/>
            <w:hideMark/>
          </w:tcPr>
          <w:p w14:paraId="1F610132"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47736</w:t>
            </w:r>
          </w:p>
        </w:tc>
        <w:tc>
          <w:tcPr>
            <w:tcW w:w="222" w:type="dxa"/>
            <w:vAlign w:val="center"/>
            <w:hideMark/>
          </w:tcPr>
          <w:p w14:paraId="67778F3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1BDC472"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6991EEC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E81A68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w:t>
            </w:r>
          </w:p>
        </w:tc>
        <w:tc>
          <w:tcPr>
            <w:tcW w:w="3820" w:type="dxa"/>
            <w:tcBorders>
              <w:top w:val="nil"/>
              <w:left w:val="nil"/>
              <w:bottom w:val="single" w:sz="4" w:space="0" w:color="000000"/>
              <w:right w:val="single" w:sz="4" w:space="0" w:color="000000"/>
            </w:tcBorders>
            <w:vAlign w:val="bottom"/>
            <w:hideMark/>
          </w:tcPr>
          <w:p w14:paraId="6EDD5969"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Investitii in curs, din care:</w:t>
            </w:r>
          </w:p>
        </w:tc>
        <w:tc>
          <w:tcPr>
            <w:tcW w:w="1026" w:type="dxa"/>
            <w:tcBorders>
              <w:top w:val="nil"/>
              <w:left w:val="nil"/>
              <w:bottom w:val="single" w:sz="4" w:space="0" w:color="000000"/>
              <w:right w:val="single" w:sz="4" w:space="0" w:color="000000"/>
            </w:tcBorders>
            <w:noWrap/>
            <w:vAlign w:val="bottom"/>
            <w:hideMark/>
          </w:tcPr>
          <w:p w14:paraId="3CBBF3F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118B87C7"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1221" w:type="dxa"/>
            <w:tcBorders>
              <w:top w:val="nil"/>
              <w:left w:val="nil"/>
              <w:bottom w:val="single" w:sz="4" w:space="0" w:color="000000"/>
              <w:right w:val="single" w:sz="4" w:space="0" w:color="000000"/>
            </w:tcBorders>
            <w:noWrap/>
            <w:vAlign w:val="center"/>
            <w:hideMark/>
          </w:tcPr>
          <w:p w14:paraId="30E49B7C"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839" w:type="dxa"/>
            <w:tcBorders>
              <w:top w:val="nil"/>
              <w:left w:val="nil"/>
              <w:bottom w:val="single" w:sz="4" w:space="0" w:color="000000"/>
              <w:right w:val="single" w:sz="4" w:space="0" w:color="000000"/>
            </w:tcBorders>
            <w:noWrap/>
            <w:vAlign w:val="center"/>
            <w:hideMark/>
          </w:tcPr>
          <w:p w14:paraId="4D2DB4BF"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222" w:type="dxa"/>
            <w:vAlign w:val="center"/>
            <w:hideMark/>
          </w:tcPr>
          <w:p w14:paraId="6D7BCEE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739D0B8" w14:textId="77777777" w:rsidTr="006263BE">
        <w:trPr>
          <w:trHeight w:val="330"/>
        </w:trPr>
        <w:tc>
          <w:tcPr>
            <w:tcW w:w="336" w:type="dxa"/>
            <w:tcBorders>
              <w:top w:val="nil"/>
              <w:left w:val="single" w:sz="4" w:space="0" w:color="000000"/>
              <w:bottom w:val="single" w:sz="4" w:space="0" w:color="000000"/>
              <w:right w:val="single" w:sz="4" w:space="0" w:color="000000"/>
            </w:tcBorders>
            <w:noWrap/>
            <w:vAlign w:val="bottom"/>
            <w:hideMark/>
          </w:tcPr>
          <w:p w14:paraId="2D4C6C62"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67E6AB4A"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noWrap/>
            <w:vAlign w:val="bottom"/>
            <w:hideMark/>
          </w:tcPr>
          <w:p w14:paraId="17461ED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026" w:type="dxa"/>
            <w:tcBorders>
              <w:top w:val="nil"/>
              <w:left w:val="nil"/>
              <w:bottom w:val="single" w:sz="4" w:space="0" w:color="000000"/>
              <w:right w:val="single" w:sz="4" w:space="0" w:color="000000"/>
            </w:tcBorders>
            <w:noWrap/>
            <w:vAlign w:val="bottom"/>
            <w:hideMark/>
          </w:tcPr>
          <w:p w14:paraId="781AA3C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109080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2865B3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767642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222" w:type="dxa"/>
            <w:vAlign w:val="center"/>
            <w:hideMark/>
          </w:tcPr>
          <w:p w14:paraId="1479944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31CC035" w14:textId="77777777" w:rsidTr="006263BE">
        <w:trPr>
          <w:trHeight w:val="259"/>
        </w:trPr>
        <w:tc>
          <w:tcPr>
            <w:tcW w:w="336" w:type="dxa"/>
            <w:tcBorders>
              <w:top w:val="nil"/>
              <w:left w:val="single" w:sz="4" w:space="0" w:color="000000"/>
              <w:bottom w:val="single" w:sz="4" w:space="0" w:color="000000"/>
              <w:right w:val="single" w:sz="4" w:space="0" w:color="000000"/>
            </w:tcBorders>
            <w:noWrap/>
            <w:vAlign w:val="bottom"/>
            <w:hideMark/>
          </w:tcPr>
          <w:p w14:paraId="2008D86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E6355D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3820" w:type="dxa"/>
            <w:tcBorders>
              <w:top w:val="nil"/>
              <w:left w:val="nil"/>
              <w:bottom w:val="single" w:sz="4" w:space="0" w:color="000000"/>
              <w:right w:val="single" w:sz="4" w:space="0" w:color="000000"/>
            </w:tcBorders>
            <w:vAlign w:val="bottom"/>
            <w:hideMark/>
          </w:tcPr>
          <w:p w14:paraId="13E0F233"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Investitii noi, din care:</w:t>
            </w:r>
          </w:p>
        </w:tc>
        <w:tc>
          <w:tcPr>
            <w:tcW w:w="1026" w:type="dxa"/>
            <w:tcBorders>
              <w:top w:val="nil"/>
              <w:left w:val="nil"/>
              <w:bottom w:val="single" w:sz="4" w:space="0" w:color="000000"/>
              <w:right w:val="single" w:sz="4" w:space="0" w:color="000000"/>
            </w:tcBorders>
            <w:noWrap/>
            <w:vAlign w:val="bottom"/>
            <w:hideMark/>
          </w:tcPr>
          <w:p w14:paraId="37B840E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29DD3F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36038</w:t>
            </w:r>
          </w:p>
        </w:tc>
        <w:tc>
          <w:tcPr>
            <w:tcW w:w="1221" w:type="dxa"/>
            <w:tcBorders>
              <w:top w:val="nil"/>
              <w:left w:val="nil"/>
              <w:bottom w:val="single" w:sz="4" w:space="0" w:color="000000"/>
              <w:right w:val="single" w:sz="4" w:space="0" w:color="000000"/>
            </w:tcBorders>
            <w:noWrap/>
            <w:vAlign w:val="center"/>
            <w:hideMark/>
          </w:tcPr>
          <w:p w14:paraId="6BD9E84C"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39900</w:t>
            </w:r>
          </w:p>
        </w:tc>
        <w:tc>
          <w:tcPr>
            <w:tcW w:w="839" w:type="dxa"/>
            <w:tcBorders>
              <w:top w:val="nil"/>
              <w:left w:val="nil"/>
              <w:bottom w:val="single" w:sz="4" w:space="0" w:color="000000"/>
              <w:right w:val="single" w:sz="4" w:space="0" w:color="000000"/>
            </w:tcBorders>
            <w:noWrap/>
            <w:vAlign w:val="center"/>
            <w:hideMark/>
          </w:tcPr>
          <w:p w14:paraId="21B19A95"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38574</w:t>
            </w:r>
          </w:p>
        </w:tc>
        <w:tc>
          <w:tcPr>
            <w:tcW w:w="222" w:type="dxa"/>
            <w:vAlign w:val="center"/>
            <w:hideMark/>
          </w:tcPr>
          <w:p w14:paraId="3583FA0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1EEE274"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210671E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F4D14D9"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1B257F75"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a)pentru bunurile proprietate privata a operatorului economic</w:t>
            </w:r>
          </w:p>
        </w:tc>
        <w:tc>
          <w:tcPr>
            <w:tcW w:w="1026" w:type="dxa"/>
            <w:tcBorders>
              <w:top w:val="nil"/>
              <w:left w:val="nil"/>
              <w:bottom w:val="single" w:sz="4" w:space="0" w:color="000000"/>
              <w:right w:val="single" w:sz="4" w:space="0" w:color="000000"/>
            </w:tcBorders>
            <w:noWrap/>
            <w:vAlign w:val="bottom"/>
            <w:hideMark/>
          </w:tcPr>
          <w:p w14:paraId="08976EF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487D94F"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36038</w:t>
            </w:r>
          </w:p>
        </w:tc>
        <w:tc>
          <w:tcPr>
            <w:tcW w:w="1221" w:type="dxa"/>
            <w:tcBorders>
              <w:top w:val="nil"/>
              <w:left w:val="nil"/>
              <w:bottom w:val="single" w:sz="4" w:space="0" w:color="000000"/>
              <w:right w:val="single" w:sz="4" w:space="0" w:color="000000"/>
            </w:tcBorders>
            <w:noWrap/>
            <w:vAlign w:val="center"/>
            <w:hideMark/>
          </w:tcPr>
          <w:p w14:paraId="5AA889A8"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39900</w:t>
            </w:r>
          </w:p>
        </w:tc>
        <w:tc>
          <w:tcPr>
            <w:tcW w:w="839" w:type="dxa"/>
            <w:tcBorders>
              <w:top w:val="nil"/>
              <w:left w:val="nil"/>
              <w:bottom w:val="single" w:sz="4" w:space="0" w:color="000000"/>
              <w:right w:val="single" w:sz="4" w:space="0" w:color="000000"/>
            </w:tcBorders>
            <w:noWrap/>
            <w:vAlign w:val="center"/>
            <w:hideMark/>
          </w:tcPr>
          <w:p w14:paraId="0EB5E9B2"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38574</w:t>
            </w:r>
          </w:p>
        </w:tc>
        <w:tc>
          <w:tcPr>
            <w:tcW w:w="222" w:type="dxa"/>
            <w:vAlign w:val="center"/>
            <w:hideMark/>
          </w:tcPr>
          <w:p w14:paraId="73D3083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EEA2911" w14:textId="77777777" w:rsidTr="006263BE">
        <w:trPr>
          <w:trHeight w:val="259"/>
        </w:trPr>
        <w:tc>
          <w:tcPr>
            <w:tcW w:w="336" w:type="dxa"/>
            <w:tcBorders>
              <w:top w:val="nil"/>
              <w:left w:val="single" w:sz="4" w:space="0" w:color="000000"/>
              <w:bottom w:val="single" w:sz="4" w:space="0" w:color="000000"/>
              <w:right w:val="single" w:sz="4" w:space="0" w:color="000000"/>
            </w:tcBorders>
            <w:noWrap/>
            <w:vAlign w:val="bottom"/>
            <w:hideMark/>
          </w:tcPr>
          <w:p w14:paraId="44721FB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69382D7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vAlign w:val="bottom"/>
            <w:hideMark/>
          </w:tcPr>
          <w:p w14:paraId="2B35FC1D"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Amenajare busport</w:t>
            </w:r>
          </w:p>
        </w:tc>
        <w:tc>
          <w:tcPr>
            <w:tcW w:w="1026" w:type="dxa"/>
            <w:tcBorders>
              <w:top w:val="nil"/>
              <w:left w:val="nil"/>
              <w:bottom w:val="single" w:sz="4" w:space="0" w:color="000000"/>
              <w:right w:val="single" w:sz="4" w:space="0" w:color="000000"/>
            </w:tcBorders>
            <w:noWrap/>
            <w:vAlign w:val="bottom"/>
            <w:hideMark/>
          </w:tcPr>
          <w:p w14:paraId="5115A6F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15.12.2025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46B462E5"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35138</w:t>
            </w:r>
          </w:p>
        </w:tc>
        <w:tc>
          <w:tcPr>
            <w:tcW w:w="1221" w:type="dxa"/>
            <w:tcBorders>
              <w:top w:val="nil"/>
              <w:left w:val="nil"/>
              <w:bottom w:val="single" w:sz="4" w:space="0" w:color="000000"/>
              <w:right w:val="single" w:sz="4" w:space="0" w:color="000000"/>
            </w:tcBorders>
            <w:shd w:val="clear" w:color="000000" w:fill="FFFFFF"/>
            <w:noWrap/>
            <w:vAlign w:val="center"/>
            <w:hideMark/>
          </w:tcPr>
          <w:p w14:paraId="1142D85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39000</w:t>
            </w:r>
          </w:p>
        </w:tc>
        <w:tc>
          <w:tcPr>
            <w:tcW w:w="839" w:type="dxa"/>
            <w:tcBorders>
              <w:top w:val="nil"/>
              <w:left w:val="nil"/>
              <w:bottom w:val="single" w:sz="4" w:space="0" w:color="000000"/>
              <w:right w:val="single" w:sz="4" w:space="0" w:color="000000"/>
            </w:tcBorders>
            <w:noWrap/>
            <w:vAlign w:val="center"/>
            <w:hideMark/>
          </w:tcPr>
          <w:p w14:paraId="4C733436"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38090</w:t>
            </w:r>
          </w:p>
        </w:tc>
        <w:tc>
          <w:tcPr>
            <w:tcW w:w="222" w:type="dxa"/>
            <w:vAlign w:val="center"/>
            <w:hideMark/>
          </w:tcPr>
          <w:p w14:paraId="7AA6DFF1"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40517AB" w14:textId="77777777" w:rsidTr="006263BE">
        <w:trPr>
          <w:trHeight w:val="255"/>
        </w:trPr>
        <w:tc>
          <w:tcPr>
            <w:tcW w:w="336" w:type="dxa"/>
            <w:tcBorders>
              <w:top w:val="nil"/>
              <w:left w:val="single" w:sz="4" w:space="0" w:color="000000"/>
              <w:bottom w:val="nil"/>
              <w:right w:val="single" w:sz="4" w:space="0" w:color="000000"/>
            </w:tcBorders>
            <w:noWrap/>
            <w:vAlign w:val="bottom"/>
            <w:hideMark/>
          </w:tcPr>
          <w:p w14:paraId="28366F9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nil"/>
              <w:right w:val="single" w:sz="4" w:space="0" w:color="000000"/>
            </w:tcBorders>
            <w:noWrap/>
            <w:vAlign w:val="bottom"/>
            <w:hideMark/>
          </w:tcPr>
          <w:p w14:paraId="4B636B17"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nil"/>
              <w:right w:val="single" w:sz="4" w:space="0" w:color="auto"/>
            </w:tcBorders>
            <w:shd w:val="clear" w:color="000000" w:fill="FFFFFF"/>
            <w:vAlign w:val="center"/>
            <w:hideMark/>
          </w:tcPr>
          <w:p w14:paraId="4010218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Lucrari conexe  de instalare, bransari</w:t>
            </w:r>
          </w:p>
        </w:tc>
        <w:tc>
          <w:tcPr>
            <w:tcW w:w="1026" w:type="dxa"/>
            <w:tcBorders>
              <w:top w:val="nil"/>
              <w:left w:val="nil"/>
              <w:bottom w:val="nil"/>
              <w:right w:val="single" w:sz="4" w:space="0" w:color="000000"/>
            </w:tcBorders>
            <w:vAlign w:val="bottom"/>
            <w:hideMark/>
          </w:tcPr>
          <w:p w14:paraId="45E31F8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2025</w:t>
            </w:r>
          </w:p>
        </w:tc>
        <w:tc>
          <w:tcPr>
            <w:tcW w:w="1221" w:type="dxa"/>
            <w:tcBorders>
              <w:top w:val="nil"/>
              <w:left w:val="nil"/>
              <w:bottom w:val="single" w:sz="4" w:space="0" w:color="000000"/>
              <w:right w:val="single" w:sz="4" w:space="0" w:color="000000"/>
            </w:tcBorders>
            <w:noWrap/>
            <w:vAlign w:val="center"/>
            <w:hideMark/>
          </w:tcPr>
          <w:p w14:paraId="353D053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900</w:t>
            </w:r>
          </w:p>
        </w:tc>
        <w:tc>
          <w:tcPr>
            <w:tcW w:w="1221" w:type="dxa"/>
            <w:tcBorders>
              <w:top w:val="nil"/>
              <w:left w:val="nil"/>
              <w:bottom w:val="single" w:sz="4" w:space="0" w:color="000000"/>
              <w:right w:val="single" w:sz="4" w:space="0" w:color="000000"/>
            </w:tcBorders>
            <w:noWrap/>
            <w:vAlign w:val="center"/>
            <w:hideMark/>
          </w:tcPr>
          <w:p w14:paraId="00FEB96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900</w:t>
            </w:r>
          </w:p>
        </w:tc>
        <w:tc>
          <w:tcPr>
            <w:tcW w:w="839" w:type="dxa"/>
            <w:tcBorders>
              <w:top w:val="nil"/>
              <w:left w:val="nil"/>
              <w:bottom w:val="single" w:sz="4" w:space="0" w:color="000000"/>
              <w:right w:val="single" w:sz="4" w:space="0" w:color="000000"/>
            </w:tcBorders>
            <w:noWrap/>
            <w:vAlign w:val="center"/>
            <w:hideMark/>
          </w:tcPr>
          <w:p w14:paraId="471C29EB"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484</w:t>
            </w:r>
          </w:p>
        </w:tc>
        <w:tc>
          <w:tcPr>
            <w:tcW w:w="222" w:type="dxa"/>
            <w:vAlign w:val="center"/>
            <w:hideMark/>
          </w:tcPr>
          <w:p w14:paraId="1E80F35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00B877E" w14:textId="77777777" w:rsidTr="006263BE">
        <w:trPr>
          <w:trHeight w:val="480"/>
        </w:trPr>
        <w:tc>
          <w:tcPr>
            <w:tcW w:w="336" w:type="dxa"/>
            <w:tcBorders>
              <w:top w:val="single" w:sz="4" w:space="0" w:color="auto"/>
              <w:left w:val="single" w:sz="4" w:space="0" w:color="auto"/>
              <w:bottom w:val="single" w:sz="4" w:space="0" w:color="auto"/>
              <w:right w:val="single" w:sz="4" w:space="0" w:color="auto"/>
            </w:tcBorders>
            <w:noWrap/>
            <w:vAlign w:val="bottom"/>
            <w:hideMark/>
          </w:tcPr>
          <w:p w14:paraId="6269CFA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single" w:sz="4" w:space="0" w:color="auto"/>
              <w:left w:val="nil"/>
              <w:bottom w:val="single" w:sz="4" w:space="0" w:color="auto"/>
              <w:right w:val="single" w:sz="4" w:space="0" w:color="auto"/>
            </w:tcBorders>
            <w:noWrap/>
            <w:vAlign w:val="bottom"/>
            <w:hideMark/>
          </w:tcPr>
          <w:p w14:paraId="104F9C39"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single" w:sz="4" w:space="0" w:color="auto"/>
              <w:left w:val="nil"/>
              <w:bottom w:val="single" w:sz="4" w:space="0" w:color="auto"/>
              <w:right w:val="single" w:sz="4" w:space="0" w:color="auto"/>
            </w:tcBorders>
            <w:shd w:val="clear" w:color="000000" w:fill="FFFFFF"/>
            <w:vAlign w:val="center"/>
            <w:hideMark/>
          </w:tcPr>
          <w:p w14:paraId="592901C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Bransament electric-doua statii incarcare(str.Munchen) ELDAM SRL</w:t>
            </w:r>
          </w:p>
        </w:tc>
        <w:tc>
          <w:tcPr>
            <w:tcW w:w="1026" w:type="dxa"/>
            <w:tcBorders>
              <w:top w:val="single" w:sz="4" w:space="0" w:color="auto"/>
              <w:left w:val="nil"/>
              <w:bottom w:val="single" w:sz="4" w:space="0" w:color="auto"/>
              <w:right w:val="single" w:sz="4" w:space="0" w:color="auto"/>
            </w:tcBorders>
            <w:vAlign w:val="bottom"/>
            <w:hideMark/>
          </w:tcPr>
          <w:p w14:paraId="1536560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21,05,2025</w:t>
            </w:r>
          </w:p>
        </w:tc>
        <w:tc>
          <w:tcPr>
            <w:tcW w:w="1221" w:type="dxa"/>
            <w:tcBorders>
              <w:top w:val="nil"/>
              <w:left w:val="nil"/>
              <w:bottom w:val="single" w:sz="4" w:space="0" w:color="000000"/>
              <w:right w:val="single" w:sz="4" w:space="0" w:color="000000"/>
            </w:tcBorders>
            <w:noWrap/>
            <w:vAlign w:val="center"/>
            <w:hideMark/>
          </w:tcPr>
          <w:p w14:paraId="608E6A55"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5292366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E3D694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357</w:t>
            </w:r>
          </w:p>
        </w:tc>
        <w:tc>
          <w:tcPr>
            <w:tcW w:w="222" w:type="dxa"/>
            <w:vAlign w:val="center"/>
            <w:hideMark/>
          </w:tcPr>
          <w:p w14:paraId="24FD9A0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51FCF90" w14:textId="77777777" w:rsidTr="006263BE">
        <w:trPr>
          <w:trHeight w:val="960"/>
        </w:trPr>
        <w:tc>
          <w:tcPr>
            <w:tcW w:w="336" w:type="dxa"/>
            <w:tcBorders>
              <w:top w:val="nil"/>
              <w:left w:val="single" w:sz="4" w:space="0" w:color="auto"/>
              <w:bottom w:val="single" w:sz="4" w:space="0" w:color="auto"/>
              <w:right w:val="single" w:sz="4" w:space="0" w:color="auto"/>
            </w:tcBorders>
            <w:noWrap/>
            <w:vAlign w:val="bottom"/>
            <w:hideMark/>
          </w:tcPr>
          <w:p w14:paraId="4559AB0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1C03764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4BDE2F6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LUCRARI FUNDATIE PTR MONTARE DOUA PANTOGRAFE CTR 2987/16.04.2025-2 bransamente(Munchen) TOTAL NSA AG CONSTRUCT SRL</w:t>
            </w:r>
          </w:p>
        </w:tc>
        <w:tc>
          <w:tcPr>
            <w:tcW w:w="1026" w:type="dxa"/>
            <w:tcBorders>
              <w:top w:val="nil"/>
              <w:left w:val="nil"/>
              <w:bottom w:val="single" w:sz="4" w:space="0" w:color="auto"/>
              <w:right w:val="single" w:sz="4" w:space="0" w:color="auto"/>
            </w:tcBorders>
            <w:vAlign w:val="bottom"/>
            <w:hideMark/>
          </w:tcPr>
          <w:p w14:paraId="25CC7A0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21,05,2025</w:t>
            </w:r>
          </w:p>
        </w:tc>
        <w:tc>
          <w:tcPr>
            <w:tcW w:w="1221" w:type="dxa"/>
            <w:tcBorders>
              <w:top w:val="nil"/>
              <w:left w:val="nil"/>
              <w:bottom w:val="single" w:sz="4" w:space="0" w:color="000000"/>
              <w:right w:val="single" w:sz="4" w:space="0" w:color="000000"/>
            </w:tcBorders>
            <w:noWrap/>
            <w:vAlign w:val="center"/>
            <w:hideMark/>
          </w:tcPr>
          <w:p w14:paraId="3073081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809F2C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0B3C4B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26</w:t>
            </w:r>
          </w:p>
        </w:tc>
        <w:tc>
          <w:tcPr>
            <w:tcW w:w="222" w:type="dxa"/>
            <w:vAlign w:val="center"/>
            <w:hideMark/>
          </w:tcPr>
          <w:p w14:paraId="4B8F579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473697E" w14:textId="77777777" w:rsidTr="006263BE">
        <w:trPr>
          <w:trHeight w:val="720"/>
        </w:trPr>
        <w:tc>
          <w:tcPr>
            <w:tcW w:w="336" w:type="dxa"/>
            <w:tcBorders>
              <w:top w:val="nil"/>
              <w:left w:val="single" w:sz="4" w:space="0" w:color="auto"/>
              <w:bottom w:val="single" w:sz="4" w:space="0" w:color="auto"/>
              <w:right w:val="single" w:sz="4" w:space="0" w:color="auto"/>
            </w:tcBorders>
            <w:noWrap/>
            <w:vAlign w:val="bottom"/>
            <w:hideMark/>
          </w:tcPr>
          <w:p w14:paraId="406A986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5464D5F8"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3B717A4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Tarif emitere Aviz tehnic de racordare DISTRIBUTIE ENERGIE ELECTRICA ROMANIA S.A./Bransam.el.str.Zavoi</w:t>
            </w:r>
          </w:p>
        </w:tc>
        <w:tc>
          <w:tcPr>
            <w:tcW w:w="1026" w:type="dxa"/>
            <w:tcBorders>
              <w:top w:val="nil"/>
              <w:left w:val="nil"/>
              <w:bottom w:val="single" w:sz="4" w:space="0" w:color="auto"/>
              <w:right w:val="single" w:sz="4" w:space="0" w:color="auto"/>
            </w:tcBorders>
            <w:vAlign w:val="bottom"/>
            <w:hideMark/>
          </w:tcPr>
          <w:p w14:paraId="0B6D31A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7716225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2731360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5F3A30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           0,07 </w:t>
            </w:r>
          </w:p>
        </w:tc>
        <w:tc>
          <w:tcPr>
            <w:tcW w:w="222" w:type="dxa"/>
            <w:vAlign w:val="center"/>
            <w:hideMark/>
          </w:tcPr>
          <w:p w14:paraId="0EC3467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F61FC78" w14:textId="77777777" w:rsidTr="006263BE">
        <w:trPr>
          <w:trHeight w:val="720"/>
        </w:trPr>
        <w:tc>
          <w:tcPr>
            <w:tcW w:w="336" w:type="dxa"/>
            <w:tcBorders>
              <w:top w:val="nil"/>
              <w:left w:val="single" w:sz="4" w:space="0" w:color="auto"/>
              <w:bottom w:val="single" w:sz="4" w:space="0" w:color="auto"/>
              <w:right w:val="single" w:sz="4" w:space="0" w:color="auto"/>
            </w:tcBorders>
            <w:noWrap/>
            <w:vAlign w:val="bottom"/>
            <w:hideMark/>
          </w:tcPr>
          <w:p w14:paraId="0AA3094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lastRenderedPageBreak/>
              <w:t> </w:t>
            </w:r>
          </w:p>
        </w:tc>
        <w:tc>
          <w:tcPr>
            <w:tcW w:w="306" w:type="dxa"/>
            <w:tcBorders>
              <w:top w:val="nil"/>
              <w:left w:val="nil"/>
              <w:bottom w:val="single" w:sz="4" w:space="0" w:color="auto"/>
              <w:right w:val="single" w:sz="4" w:space="0" w:color="auto"/>
            </w:tcBorders>
            <w:noWrap/>
            <w:vAlign w:val="bottom"/>
            <w:hideMark/>
          </w:tcPr>
          <w:p w14:paraId="2BA892A2"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7D0E2B8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Tarif emitere Aviz tehnic de racordare DISTRIBUTIE ENERGIE ELECTRICA ROMANIA S.A./Bransam.el.str.Emil Racovita</w:t>
            </w:r>
          </w:p>
        </w:tc>
        <w:tc>
          <w:tcPr>
            <w:tcW w:w="1026" w:type="dxa"/>
            <w:tcBorders>
              <w:top w:val="nil"/>
              <w:left w:val="nil"/>
              <w:bottom w:val="single" w:sz="4" w:space="0" w:color="auto"/>
              <w:right w:val="single" w:sz="4" w:space="0" w:color="auto"/>
            </w:tcBorders>
            <w:vAlign w:val="bottom"/>
            <w:hideMark/>
          </w:tcPr>
          <w:p w14:paraId="23A8388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078E4BB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78FBAB2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69E20B2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           0,07 </w:t>
            </w:r>
          </w:p>
        </w:tc>
        <w:tc>
          <w:tcPr>
            <w:tcW w:w="222" w:type="dxa"/>
            <w:vAlign w:val="center"/>
            <w:hideMark/>
          </w:tcPr>
          <w:p w14:paraId="1FD2A71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A71332E" w14:textId="77777777" w:rsidTr="006263BE">
        <w:trPr>
          <w:trHeight w:val="819"/>
        </w:trPr>
        <w:tc>
          <w:tcPr>
            <w:tcW w:w="336" w:type="dxa"/>
            <w:tcBorders>
              <w:top w:val="nil"/>
              <w:left w:val="single" w:sz="4" w:space="0" w:color="auto"/>
              <w:bottom w:val="single" w:sz="4" w:space="0" w:color="auto"/>
              <w:right w:val="single" w:sz="4" w:space="0" w:color="auto"/>
            </w:tcBorders>
            <w:noWrap/>
            <w:vAlign w:val="bottom"/>
            <w:hideMark/>
          </w:tcPr>
          <w:p w14:paraId="1D1F67E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58E0E5F3"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46E2727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BRANSAMENT APA SI RAC.CANAL. STR. ZAVOI SIBIU, CONFORM CONTRACT 3187/25.04.2025, BORDEROU DIN 27.05. LINESOFT SRL</w:t>
            </w:r>
          </w:p>
        </w:tc>
        <w:tc>
          <w:tcPr>
            <w:tcW w:w="1026" w:type="dxa"/>
            <w:tcBorders>
              <w:top w:val="nil"/>
              <w:left w:val="nil"/>
              <w:bottom w:val="single" w:sz="4" w:space="0" w:color="auto"/>
              <w:right w:val="single" w:sz="4" w:space="0" w:color="auto"/>
            </w:tcBorders>
            <w:vAlign w:val="bottom"/>
            <w:hideMark/>
          </w:tcPr>
          <w:p w14:paraId="784F361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28,05,2025</w:t>
            </w:r>
          </w:p>
        </w:tc>
        <w:tc>
          <w:tcPr>
            <w:tcW w:w="1221" w:type="dxa"/>
            <w:tcBorders>
              <w:top w:val="nil"/>
              <w:left w:val="nil"/>
              <w:bottom w:val="single" w:sz="4" w:space="0" w:color="000000"/>
              <w:right w:val="single" w:sz="4" w:space="0" w:color="000000"/>
            </w:tcBorders>
            <w:noWrap/>
            <w:vAlign w:val="center"/>
            <w:hideMark/>
          </w:tcPr>
          <w:p w14:paraId="11DB2D4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2063FE3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71D4C04"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37</w:t>
            </w:r>
          </w:p>
        </w:tc>
        <w:tc>
          <w:tcPr>
            <w:tcW w:w="222" w:type="dxa"/>
            <w:vAlign w:val="center"/>
            <w:hideMark/>
          </w:tcPr>
          <w:p w14:paraId="79FA17D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71D644C" w14:textId="77777777" w:rsidTr="006263BE">
        <w:trPr>
          <w:trHeight w:val="845"/>
        </w:trPr>
        <w:tc>
          <w:tcPr>
            <w:tcW w:w="336" w:type="dxa"/>
            <w:tcBorders>
              <w:top w:val="nil"/>
              <w:left w:val="single" w:sz="4" w:space="0" w:color="auto"/>
              <w:bottom w:val="single" w:sz="4" w:space="0" w:color="auto"/>
              <w:right w:val="single" w:sz="4" w:space="0" w:color="auto"/>
            </w:tcBorders>
            <w:noWrap/>
            <w:vAlign w:val="bottom"/>
            <w:hideMark/>
          </w:tcPr>
          <w:p w14:paraId="33C5154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2ACED72F"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5C21DFF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BRANSAMENT APA SI RAC.CANAL. STR. Emil Racovita SIBIU, CONFORM CONTRACT 3187/25.04.2025, BORDEROU DIN 23.05. LINESOFT SRL</w:t>
            </w:r>
          </w:p>
        </w:tc>
        <w:tc>
          <w:tcPr>
            <w:tcW w:w="1026" w:type="dxa"/>
            <w:tcBorders>
              <w:top w:val="nil"/>
              <w:left w:val="nil"/>
              <w:bottom w:val="single" w:sz="4" w:space="0" w:color="auto"/>
              <w:right w:val="single" w:sz="4" w:space="0" w:color="auto"/>
            </w:tcBorders>
            <w:vAlign w:val="bottom"/>
            <w:hideMark/>
          </w:tcPr>
          <w:p w14:paraId="1A9AFCC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28,05,2025</w:t>
            </w:r>
          </w:p>
        </w:tc>
        <w:tc>
          <w:tcPr>
            <w:tcW w:w="1221" w:type="dxa"/>
            <w:tcBorders>
              <w:top w:val="nil"/>
              <w:left w:val="nil"/>
              <w:bottom w:val="single" w:sz="4" w:space="0" w:color="000000"/>
              <w:right w:val="single" w:sz="4" w:space="0" w:color="000000"/>
            </w:tcBorders>
            <w:noWrap/>
            <w:vAlign w:val="center"/>
            <w:hideMark/>
          </w:tcPr>
          <w:p w14:paraId="46E0082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1BA694C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60A6FF8B"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23</w:t>
            </w:r>
          </w:p>
        </w:tc>
        <w:tc>
          <w:tcPr>
            <w:tcW w:w="222" w:type="dxa"/>
            <w:vAlign w:val="center"/>
            <w:hideMark/>
          </w:tcPr>
          <w:p w14:paraId="01A6627F"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195C110" w14:textId="77777777" w:rsidTr="006263BE">
        <w:trPr>
          <w:trHeight w:val="480"/>
        </w:trPr>
        <w:tc>
          <w:tcPr>
            <w:tcW w:w="336" w:type="dxa"/>
            <w:tcBorders>
              <w:top w:val="nil"/>
              <w:left w:val="single" w:sz="4" w:space="0" w:color="auto"/>
              <w:bottom w:val="single" w:sz="4" w:space="0" w:color="auto"/>
              <w:right w:val="single" w:sz="4" w:space="0" w:color="auto"/>
            </w:tcBorders>
            <w:noWrap/>
            <w:vAlign w:val="bottom"/>
            <w:hideMark/>
          </w:tcPr>
          <w:p w14:paraId="6D9DA05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531DCC2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392EC3C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cv tarif racordare pt bransament electric container str. Emil Racovita </w:t>
            </w:r>
          </w:p>
        </w:tc>
        <w:tc>
          <w:tcPr>
            <w:tcW w:w="1026" w:type="dxa"/>
            <w:tcBorders>
              <w:top w:val="nil"/>
              <w:left w:val="nil"/>
              <w:bottom w:val="single" w:sz="4" w:space="0" w:color="auto"/>
              <w:right w:val="single" w:sz="4" w:space="0" w:color="auto"/>
            </w:tcBorders>
            <w:vAlign w:val="bottom"/>
            <w:hideMark/>
          </w:tcPr>
          <w:p w14:paraId="52194C3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2F8D7FD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626D6AB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1AA3B6A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           0,11 </w:t>
            </w:r>
          </w:p>
        </w:tc>
        <w:tc>
          <w:tcPr>
            <w:tcW w:w="222" w:type="dxa"/>
            <w:vAlign w:val="center"/>
            <w:hideMark/>
          </w:tcPr>
          <w:p w14:paraId="15A261F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D478625" w14:textId="77777777" w:rsidTr="006263BE">
        <w:trPr>
          <w:trHeight w:val="645"/>
        </w:trPr>
        <w:tc>
          <w:tcPr>
            <w:tcW w:w="336" w:type="dxa"/>
            <w:tcBorders>
              <w:top w:val="nil"/>
              <w:left w:val="single" w:sz="4" w:space="0" w:color="auto"/>
              <w:bottom w:val="single" w:sz="4" w:space="0" w:color="auto"/>
              <w:right w:val="single" w:sz="4" w:space="0" w:color="auto"/>
            </w:tcBorders>
            <w:noWrap/>
            <w:vAlign w:val="bottom"/>
            <w:hideMark/>
          </w:tcPr>
          <w:p w14:paraId="391C455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0C9D4C90"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shd w:val="clear" w:color="000000" w:fill="FFFFFF"/>
            <w:vAlign w:val="center"/>
            <w:hideMark/>
          </w:tcPr>
          <w:p w14:paraId="098EF30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cv tarif racordare pt bransament electric container str. Zavoi </w:t>
            </w:r>
          </w:p>
        </w:tc>
        <w:tc>
          <w:tcPr>
            <w:tcW w:w="1026" w:type="dxa"/>
            <w:tcBorders>
              <w:top w:val="nil"/>
              <w:left w:val="nil"/>
              <w:bottom w:val="single" w:sz="4" w:space="0" w:color="auto"/>
              <w:right w:val="single" w:sz="4" w:space="0" w:color="auto"/>
            </w:tcBorders>
            <w:vAlign w:val="bottom"/>
            <w:hideMark/>
          </w:tcPr>
          <w:p w14:paraId="4C0D13C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2CBD804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7CEF17B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7B6D548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           0,11 </w:t>
            </w:r>
          </w:p>
        </w:tc>
        <w:tc>
          <w:tcPr>
            <w:tcW w:w="222" w:type="dxa"/>
            <w:vAlign w:val="center"/>
            <w:hideMark/>
          </w:tcPr>
          <w:p w14:paraId="2C503D2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55AC27E" w14:textId="77777777" w:rsidTr="006263BE">
        <w:trPr>
          <w:trHeight w:val="540"/>
        </w:trPr>
        <w:tc>
          <w:tcPr>
            <w:tcW w:w="336" w:type="dxa"/>
            <w:tcBorders>
              <w:top w:val="nil"/>
              <w:left w:val="single" w:sz="4" w:space="0" w:color="auto"/>
              <w:bottom w:val="single" w:sz="4" w:space="0" w:color="auto"/>
              <w:right w:val="single" w:sz="4" w:space="0" w:color="auto"/>
            </w:tcBorders>
            <w:noWrap/>
            <w:vAlign w:val="bottom"/>
            <w:hideMark/>
          </w:tcPr>
          <w:p w14:paraId="5BF2060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6EDDB9B7"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vAlign w:val="bottom"/>
            <w:hideMark/>
          </w:tcPr>
          <w:p w14:paraId="4B2AA1C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Lucrari bransament electric - Container, Str. Zavoi, cnf.CTR.2375/20.05.2025+AA1 </w:t>
            </w:r>
          </w:p>
        </w:tc>
        <w:tc>
          <w:tcPr>
            <w:tcW w:w="1026" w:type="dxa"/>
            <w:tcBorders>
              <w:top w:val="nil"/>
              <w:left w:val="nil"/>
              <w:bottom w:val="single" w:sz="4" w:space="0" w:color="auto"/>
              <w:right w:val="single" w:sz="4" w:space="0" w:color="auto"/>
            </w:tcBorders>
            <w:noWrap/>
            <w:vAlign w:val="bottom"/>
            <w:hideMark/>
          </w:tcPr>
          <w:p w14:paraId="3D8C681E"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4E831C2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16DC6C3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1308EF1"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29</w:t>
            </w:r>
          </w:p>
        </w:tc>
        <w:tc>
          <w:tcPr>
            <w:tcW w:w="222" w:type="dxa"/>
            <w:vAlign w:val="center"/>
            <w:hideMark/>
          </w:tcPr>
          <w:p w14:paraId="5EE86AE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BDB7446" w14:textId="77777777" w:rsidTr="006263BE">
        <w:trPr>
          <w:trHeight w:val="697"/>
        </w:trPr>
        <w:tc>
          <w:tcPr>
            <w:tcW w:w="336" w:type="dxa"/>
            <w:tcBorders>
              <w:top w:val="nil"/>
              <w:left w:val="single" w:sz="4" w:space="0" w:color="auto"/>
              <w:bottom w:val="single" w:sz="4" w:space="0" w:color="auto"/>
              <w:right w:val="single" w:sz="4" w:space="0" w:color="auto"/>
            </w:tcBorders>
            <w:noWrap/>
            <w:vAlign w:val="bottom"/>
            <w:hideMark/>
          </w:tcPr>
          <w:p w14:paraId="55E41EA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auto"/>
              <w:right w:val="single" w:sz="4" w:space="0" w:color="auto"/>
            </w:tcBorders>
            <w:noWrap/>
            <w:vAlign w:val="bottom"/>
            <w:hideMark/>
          </w:tcPr>
          <w:p w14:paraId="2B7A0148"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28FFB9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Lucrari bransament electric - Container, Str. Emil Racovita, cnf.CTR.2375/20.05.2025+AA1 </w:t>
            </w:r>
          </w:p>
        </w:tc>
        <w:tc>
          <w:tcPr>
            <w:tcW w:w="1026" w:type="dxa"/>
            <w:tcBorders>
              <w:top w:val="nil"/>
              <w:left w:val="nil"/>
              <w:bottom w:val="single" w:sz="4" w:space="0" w:color="auto"/>
              <w:right w:val="single" w:sz="4" w:space="0" w:color="auto"/>
            </w:tcBorders>
            <w:noWrap/>
            <w:vAlign w:val="bottom"/>
            <w:hideMark/>
          </w:tcPr>
          <w:p w14:paraId="68B4119E"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28,07,2025</w:t>
            </w:r>
          </w:p>
        </w:tc>
        <w:tc>
          <w:tcPr>
            <w:tcW w:w="1221" w:type="dxa"/>
            <w:tcBorders>
              <w:top w:val="nil"/>
              <w:left w:val="nil"/>
              <w:bottom w:val="single" w:sz="4" w:space="0" w:color="000000"/>
              <w:right w:val="single" w:sz="4" w:space="0" w:color="000000"/>
            </w:tcBorders>
            <w:noWrap/>
            <w:vAlign w:val="center"/>
            <w:hideMark/>
          </w:tcPr>
          <w:p w14:paraId="5F14CFF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C7B00F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55E19D9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13</w:t>
            </w:r>
          </w:p>
        </w:tc>
        <w:tc>
          <w:tcPr>
            <w:tcW w:w="222" w:type="dxa"/>
            <w:vAlign w:val="center"/>
            <w:hideMark/>
          </w:tcPr>
          <w:p w14:paraId="4B685040"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37BD8B1"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F0CB0C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74E6CFF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w:t>
            </w:r>
          </w:p>
        </w:tc>
        <w:tc>
          <w:tcPr>
            <w:tcW w:w="3820" w:type="dxa"/>
            <w:tcBorders>
              <w:top w:val="nil"/>
              <w:left w:val="nil"/>
              <w:bottom w:val="single" w:sz="4" w:space="0" w:color="000000"/>
              <w:right w:val="single" w:sz="4" w:space="0" w:color="000000"/>
            </w:tcBorders>
            <w:vAlign w:val="bottom"/>
            <w:hideMark/>
          </w:tcPr>
          <w:p w14:paraId="55C5BC8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Investitii efectuate la imobilizarile corporale existente (modernizari), din care:</w:t>
            </w:r>
          </w:p>
        </w:tc>
        <w:tc>
          <w:tcPr>
            <w:tcW w:w="1026" w:type="dxa"/>
            <w:tcBorders>
              <w:top w:val="nil"/>
              <w:left w:val="nil"/>
              <w:bottom w:val="single" w:sz="4" w:space="0" w:color="000000"/>
              <w:right w:val="single" w:sz="4" w:space="0" w:color="000000"/>
            </w:tcBorders>
            <w:noWrap/>
            <w:vAlign w:val="bottom"/>
            <w:hideMark/>
          </w:tcPr>
          <w:p w14:paraId="1DDE7A0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7AFD6451"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1221" w:type="dxa"/>
            <w:tcBorders>
              <w:top w:val="nil"/>
              <w:left w:val="nil"/>
              <w:bottom w:val="single" w:sz="4" w:space="0" w:color="000000"/>
              <w:right w:val="single" w:sz="4" w:space="0" w:color="000000"/>
            </w:tcBorders>
            <w:noWrap/>
            <w:vAlign w:val="center"/>
            <w:hideMark/>
          </w:tcPr>
          <w:p w14:paraId="65FE7394"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839" w:type="dxa"/>
            <w:tcBorders>
              <w:top w:val="nil"/>
              <w:left w:val="nil"/>
              <w:bottom w:val="single" w:sz="4" w:space="0" w:color="000000"/>
              <w:right w:val="single" w:sz="4" w:space="0" w:color="000000"/>
            </w:tcBorders>
            <w:noWrap/>
            <w:vAlign w:val="center"/>
            <w:hideMark/>
          </w:tcPr>
          <w:p w14:paraId="6DA4F437"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0</w:t>
            </w:r>
          </w:p>
        </w:tc>
        <w:tc>
          <w:tcPr>
            <w:tcW w:w="222" w:type="dxa"/>
            <w:vAlign w:val="center"/>
            <w:hideMark/>
          </w:tcPr>
          <w:p w14:paraId="6C39E10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D056F2B" w14:textId="77777777" w:rsidTr="006263BE">
        <w:trPr>
          <w:trHeight w:val="240"/>
        </w:trPr>
        <w:tc>
          <w:tcPr>
            <w:tcW w:w="336" w:type="dxa"/>
            <w:tcBorders>
              <w:top w:val="nil"/>
              <w:left w:val="single" w:sz="4" w:space="0" w:color="000000"/>
              <w:bottom w:val="single" w:sz="4" w:space="0" w:color="000000"/>
              <w:right w:val="single" w:sz="4" w:space="0" w:color="000000"/>
            </w:tcBorders>
            <w:noWrap/>
            <w:vAlign w:val="bottom"/>
            <w:hideMark/>
          </w:tcPr>
          <w:p w14:paraId="3790FD3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504FD89D"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noWrap/>
            <w:vAlign w:val="bottom"/>
            <w:hideMark/>
          </w:tcPr>
          <w:p w14:paraId="2235D58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026" w:type="dxa"/>
            <w:tcBorders>
              <w:top w:val="nil"/>
              <w:left w:val="nil"/>
              <w:bottom w:val="single" w:sz="4" w:space="0" w:color="000000"/>
              <w:right w:val="single" w:sz="4" w:space="0" w:color="000000"/>
            </w:tcBorders>
            <w:noWrap/>
            <w:vAlign w:val="bottom"/>
            <w:hideMark/>
          </w:tcPr>
          <w:p w14:paraId="064C80D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FF897A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3EDF5ED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1A46A1F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222" w:type="dxa"/>
            <w:vAlign w:val="center"/>
            <w:hideMark/>
          </w:tcPr>
          <w:p w14:paraId="22C07998"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BABF3B1"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6486B23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E70C46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w:t>
            </w:r>
          </w:p>
        </w:tc>
        <w:tc>
          <w:tcPr>
            <w:tcW w:w="3820" w:type="dxa"/>
            <w:tcBorders>
              <w:top w:val="nil"/>
              <w:left w:val="nil"/>
              <w:bottom w:val="single" w:sz="4" w:space="0" w:color="000000"/>
              <w:right w:val="single" w:sz="4" w:space="0" w:color="000000"/>
            </w:tcBorders>
            <w:noWrap/>
            <w:vAlign w:val="bottom"/>
            <w:hideMark/>
          </w:tcPr>
          <w:p w14:paraId="672B48A8"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Dotari (alte achizitii de imobilizari corporale)</w:t>
            </w:r>
          </w:p>
        </w:tc>
        <w:tc>
          <w:tcPr>
            <w:tcW w:w="1026" w:type="dxa"/>
            <w:tcBorders>
              <w:top w:val="nil"/>
              <w:left w:val="nil"/>
              <w:bottom w:val="single" w:sz="4" w:space="0" w:color="000000"/>
              <w:right w:val="single" w:sz="4" w:space="0" w:color="000000"/>
            </w:tcBorders>
            <w:noWrap/>
            <w:vAlign w:val="bottom"/>
            <w:hideMark/>
          </w:tcPr>
          <w:p w14:paraId="028F397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4B9B4073"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3528</w:t>
            </w:r>
          </w:p>
        </w:tc>
        <w:tc>
          <w:tcPr>
            <w:tcW w:w="1221" w:type="dxa"/>
            <w:tcBorders>
              <w:top w:val="nil"/>
              <w:left w:val="nil"/>
              <w:bottom w:val="single" w:sz="4" w:space="0" w:color="000000"/>
              <w:right w:val="single" w:sz="4" w:space="0" w:color="000000"/>
            </w:tcBorders>
            <w:noWrap/>
            <w:vAlign w:val="center"/>
            <w:hideMark/>
          </w:tcPr>
          <w:p w14:paraId="1E044F8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2777</w:t>
            </w:r>
          </w:p>
        </w:tc>
        <w:tc>
          <w:tcPr>
            <w:tcW w:w="839" w:type="dxa"/>
            <w:tcBorders>
              <w:top w:val="nil"/>
              <w:left w:val="nil"/>
              <w:bottom w:val="single" w:sz="4" w:space="0" w:color="000000"/>
              <w:right w:val="single" w:sz="4" w:space="0" w:color="000000"/>
            </w:tcBorders>
            <w:noWrap/>
            <w:vAlign w:val="center"/>
            <w:hideMark/>
          </w:tcPr>
          <w:p w14:paraId="266CA18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1181</w:t>
            </w:r>
          </w:p>
        </w:tc>
        <w:tc>
          <w:tcPr>
            <w:tcW w:w="222" w:type="dxa"/>
            <w:vAlign w:val="center"/>
            <w:hideMark/>
          </w:tcPr>
          <w:p w14:paraId="307E631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0E00CAD"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0EB0D00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06" w:type="dxa"/>
            <w:tcBorders>
              <w:top w:val="nil"/>
              <w:left w:val="nil"/>
              <w:bottom w:val="single" w:sz="4" w:space="0" w:color="000000"/>
              <w:right w:val="nil"/>
            </w:tcBorders>
            <w:noWrap/>
            <w:vAlign w:val="bottom"/>
            <w:hideMark/>
          </w:tcPr>
          <w:p w14:paraId="302A5B37"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single" w:sz="4" w:space="0" w:color="auto"/>
              <w:bottom w:val="single" w:sz="4" w:space="0" w:color="auto"/>
              <w:right w:val="single" w:sz="4" w:space="0" w:color="auto"/>
            </w:tcBorders>
            <w:vAlign w:val="center"/>
            <w:hideMark/>
          </w:tcPr>
          <w:p w14:paraId="63FA144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Masina curatenie</w:t>
            </w:r>
          </w:p>
        </w:tc>
        <w:tc>
          <w:tcPr>
            <w:tcW w:w="1026" w:type="dxa"/>
            <w:tcBorders>
              <w:top w:val="nil"/>
              <w:left w:val="nil"/>
              <w:bottom w:val="single" w:sz="4" w:space="0" w:color="000000"/>
              <w:right w:val="single" w:sz="4" w:space="0" w:color="000000"/>
            </w:tcBorders>
            <w:noWrap/>
            <w:vAlign w:val="bottom"/>
            <w:hideMark/>
          </w:tcPr>
          <w:p w14:paraId="0BEA17E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08.08.2025</w:t>
            </w:r>
          </w:p>
        </w:tc>
        <w:tc>
          <w:tcPr>
            <w:tcW w:w="1221" w:type="dxa"/>
            <w:tcBorders>
              <w:top w:val="nil"/>
              <w:left w:val="nil"/>
              <w:bottom w:val="single" w:sz="4" w:space="0" w:color="auto"/>
              <w:right w:val="single" w:sz="4" w:space="0" w:color="auto"/>
            </w:tcBorders>
            <w:shd w:val="clear" w:color="000000" w:fill="FFFFFF"/>
            <w:noWrap/>
            <w:vAlign w:val="center"/>
            <w:hideMark/>
          </w:tcPr>
          <w:p w14:paraId="2EA3E6C4" w14:textId="77777777" w:rsidR="00C50464" w:rsidRPr="00C50464" w:rsidRDefault="00C50464" w:rsidP="00C50464">
            <w:pPr>
              <w:spacing w:after="0" w:line="240" w:lineRule="auto"/>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1221" w:type="dxa"/>
            <w:tcBorders>
              <w:top w:val="nil"/>
              <w:left w:val="nil"/>
              <w:bottom w:val="single" w:sz="4" w:space="0" w:color="auto"/>
              <w:right w:val="nil"/>
            </w:tcBorders>
            <w:shd w:val="clear" w:color="000000" w:fill="FFFFFF"/>
            <w:noWrap/>
            <w:vAlign w:val="center"/>
            <w:hideMark/>
          </w:tcPr>
          <w:p w14:paraId="60D8AB9E" w14:textId="77777777" w:rsidR="00C50464" w:rsidRPr="00C50464" w:rsidRDefault="00C50464" w:rsidP="00C50464">
            <w:pPr>
              <w:spacing w:after="0" w:line="240" w:lineRule="auto"/>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839" w:type="dxa"/>
            <w:tcBorders>
              <w:top w:val="nil"/>
              <w:left w:val="single" w:sz="4" w:space="0" w:color="auto"/>
              <w:bottom w:val="single" w:sz="4" w:space="0" w:color="auto"/>
              <w:right w:val="single" w:sz="4" w:space="0" w:color="auto"/>
            </w:tcBorders>
            <w:noWrap/>
            <w:vAlign w:val="center"/>
            <w:hideMark/>
          </w:tcPr>
          <w:p w14:paraId="733CB200"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124</w:t>
            </w:r>
          </w:p>
        </w:tc>
        <w:tc>
          <w:tcPr>
            <w:tcW w:w="222" w:type="dxa"/>
            <w:vAlign w:val="center"/>
            <w:hideMark/>
          </w:tcPr>
          <w:p w14:paraId="7A858F8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CCBCEEB"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E533292"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06" w:type="dxa"/>
            <w:tcBorders>
              <w:top w:val="nil"/>
              <w:left w:val="nil"/>
              <w:bottom w:val="single" w:sz="4" w:space="0" w:color="000000"/>
              <w:right w:val="nil"/>
            </w:tcBorders>
            <w:noWrap/>
            <w:vAlign w:val="bottom"/>
            <w:hideMark/>
          </w:tcPr>
          <w:p w14:paraId="38C7F045"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single" w:sz="4" w:space="0" w:color="auto"/>
              <w:bottom w:val="single" w:sz="4" w:space="0" w:color="auto"/>
              <w:right w:val="single" w:sz="4" w:space="0" w:color="auto"/>
            </w:tcBorders>
            <w:vAlign w:val="center"/>
            <w:hideMark/>
          </w:tcPr>
          <w:p w14:paraId="695949C0"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xml:space="preserve">Robotel </w:t>
            </w:r>
          </w:p>
        </w:tc>
        <w:tc>
          <w:tcPr>
            <w:tcW w:w="1026" w:type="dxa"/>
            <w:tcBorders>
              <w:top w:val="nil"/>
              <w:left w:val="nil"/>
              <w:bottom w:val="single" w:sz="4" w:space="0" w:color="000000"/>
              <w:right w:val="nil"/>
            </w:tcBorders>
            <w:noWrap/>
            <w:vAlign w:val="bottom"/>
            <w:hideMark/>
          </w:tcPr>
          <w:p w14:paraId="216F3DEB" w14:textId="77777777" w:rsidR="00C50464" w:rsidRPr="00C50464" w:rsidRDefault="00C50464" w:rsidP="00C50464">
            <w:pPr>
              <w:spacing w:after="0" w:line="240" w:lineRule="auto"/>
              <w:jc w:val="center"/>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1221" w:type="dxa"/>
            <w:tcBorders>
              <w:top w:val="nil"/>
              <w:left w:val="nil"/>
              <w:bottom w:val="single" w:sz="4" w:space="0" w:color="auto"/>
              <w:right w:val="single" w:sz="4" w:space="0" w:color="auto"/>
            </w:tcBorders>
            <w:shd w:val="clear" w:color="000000" w:fill="FFFFFF"/>
            <w:noWrap/>
            <w:vAlign w:val="center"/>
            <w:hideMark/>
          </w:tcPr>
          <w:p w14:paraId="43A71AD1" w14:textId="77777777" w:rsidR="00C50464" w:rsidRPr="00C50464" w:rsidRDefault="00C50464" w:rsidP="00C50464">
            <w:pPr>
              <w:spacing w:after="0" w:line="240" w:lineRule="auto"/>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1221" w:type="dxa"/>
            <w:tcBorders>
              <w:top w:val="nil"/>
              <w:left w:val="nil"/>
              <w:bottom w:val="single" w:sz="4" w:space="0" w:color="auto"/>
              <w:right w:val="single" w:sz="4" w:space="0" w:color="auto"/>
            </w:tcBorders>
            <w:shd w:val="clear" w:color="000000" w:fill="FFFFFF"/>
            <w:noWrap/>
            <w:vAlign w:val="center"/>
            <w:hideMark/>
          </w:tcPr>
          <w:p w14:paraId="7CBC9179" w14:textId="77777777" w:rsidR="00C50464" w:rsidRPr="00C50464" w:rsidRDefault="00C50464" w:rsidP="00C50464">
            <w:pPr>
              <w:spacing w:after="0" w:line="240" w:lineRule="auto"/>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839" w:type="dxa"/>
            <w:tcBorders>
              <w:top w:val="nil"/>
              <w:left w:val="nil"/>
              <w:bottom w:val="single" w:sz="4" w:space="0" w:color="auto"/>
              <w:right w:val="single" w:sz="4" w:space="0" w:color="auto"/>
            </w:tcBorders>
            <w:noWrap/>
            <w:vAlign w:val="center"/>
            <w:hideMark/>
          </w:tcPr>
          <w:p w14:paraId="6925CF15" w14:textId="77777777" w:rsidR="00C50464" w:rsidRPr="00C50464" w:rsidRDefault="00C50464" w:rsidP="00C50464">
            <w:pPr>
              <w:spacing w:after="0" w:line="240" w:lineRule="auto"/>
              <w:rPr>
                <w:rFonts w:ascii="Times New Roman" w:eastAsia="Times New Roman" w:hAnsi="Times New Roman" w:cs="Times New Roman"/>
                <w:b/>
                <w:bCs/>
                <w:i/>
                <w:iCs/>
                <w:sz w:val="18"/>
                <w:szCs w:val="18"/>
                <w:lang w:val="ro-RO" w:eastAsia="ro-RO"/>
              </w:rPr>
            </w:pPr>
            <w:r w:rsidRPr="00C50464">
              <w:rPr>
                <w:rFonts w:ascii="Times New Roman" w:eastAsia="Times New Roman" w:hAnsi="Times New Roman" w:cs="Times New Roman"/>
                <w:b/>
                <w:bCs/>
                <w:i/>
                <w:iCs/>
                <w:sz w:val="18"/>
                <w:szCs w:val="18"/>
                <w:lang w:val="ro-RO" w:eastAsia="ro-RO"/>
              </w:rPr>
              <w:t> </w:t>
            </w:r>
          </w:p>
        </w:tc>
        <w:tc>
          <w:tcPr>
            <w:tcW w:w="222" w:type="dxa"/>
            <w:vAlign w:val="center"/>
            <w:hideMark/>
          </w:tcPr>
          <w:p w14:paraId="6A8649D8"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E0EC6B0"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71CDD2F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023B73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53845C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Tehnica IT+e-ticketing</w:t>
            </w:r>
          </w:p>
        </w:tc>
        <w:tc>
          <w:tcPr>
            <w:tcW w:w="1026" w:type="dxa"/>
            <w:tcBorders>
              <w:top w:val="nil"/>
              <w:left w:val="nil"/>
              <w:bottom w:val="single" w:sz="4" w:space="0" w:color="000000"/>
              <w:right w:val="single" w:sz="4" w:space="0" w:color="000000"/>
            </w:tcBorders>
            <w:noWrap/>
            <w:vAlign w:val="bottom"/>
            <w:hideMark/>
          </w:tcPr>
          <w:p w14:paraId="0ADA58EA"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7591B48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3282</w:t>
            </w:r>
          </w:p>
        </w:tc>
        <w:tc>
          <w:tcPr>
            <w:tcW w:w="1221" w:type="dxa"/>
            <w:tcBorders>
              <w:top w:val="nil"/>
              <w:left w:val="nil"/>
              <w:bottom w:val="single" w:sz="4" w:space="0" w:color="000000"/>
              <w:right w:val="single" w:sz="4" w:space="0" w:color="000000"/>
            </w:tcBorders>
            <w:shd w:val="clear" w:color="000000" w:fill="FFFFFF"/>
            <w:noWrap/>
            <w:vAlign w:val="center"/>
            <w:hideMark/>
          </w:tcPr>
          <w:p w14:paraId="71C8006D"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2702</w:t>
            </w:r>
          </w:p>
        </w:tc>
        <w:tc>
          <w:tcPr>
            <w:tcW w:w="839" w:type="dxa"/>
            <w:tcBorders>
              <w:top w:val="nil"/>
              <w:left w:val="nil"/>
              <w:bottom w:val="single" w:sz="4" w:space="0" w:color="000000"/>
              <w:right w:val="single" w:sz="4" w:space="0" w:color="000000"/>
            </w:tcBorders>
            <w:noWrap/>
            <w:vAlign w:val="center"/>
            <w:hideMark/>
          </w:tcPr>
          <w:p w14:paraId="20C53DD3"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996</w:t>
            </w:r>
          </w:p>
        </w:tc>
        <w:tc>
          <w:tcPr>
            <w:tcW w:w="222" w:type="dxa"/>
            <w:vAlign w:val="center"/>
            <w:hideMark/>
          </w:tcPr>
          <w:p w14:paraId="49E1949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7EE4AA8"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47E9399C"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953F042"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43504F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Adobe Acrobat Pro DC for teams Multiple Platforms COST ITECH SERVICES SRL</w:t>
            </w:r>
          </w:p>
        </w:tc>
        <w:tc>
          <w:tcPr>
            <w:tcW w:w="1026" w:type="dxa"/>
            <w:tcBorders>
              <w:top w:val="nil"/>
              <w:left w:val="nil"/>
              <w:bottom w:val="single" w:sz="4" w:space="0" w:color="000000"/>
              <w:right w:val="single" w:sz="4" w:space="0" w:color="000000"/>
            </w:tcBorders>
            <w:noWrap/>
            <w:vAlign w:val="bottom"/>
            <w:hideMark/>
          </w:tcPr>
          <w:p w14:paraId="010C74A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15,01,2025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55E3632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F60F75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15FD8DD0"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1</w:t>
            </w:r>
          </w:p>
        </w:tc>
        <w:tc>
          <w:tcPr>
            <w:tcW w:w="222" w:type="dxa"/>
            <w:vAlign w:val="center"/>
            <w:hideMark/>
          </w:tcPr>
          <w:p w14:paraId="3B3629C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032CB8D"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7BB2D6CF"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16E7C3D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5451576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221806 KONTRON SERVICES ROMANIA S.R.L.</w:t>
            </w:r>
          </w:p>
        </w:tc>
        <w:tc>
          <w:tcPr>
            <w:tcW w:w="1026" w:type="dxa"/>
            <w:tcBorders>
              <w:top w:val="nil"/>
              <w:left w:val="nil"/>
              <w:bottom w:val="single" w:sz="4" w:space="0" w:color="000000"/>
              <w:right w:val="single" w:sz="4" w:space="0" w:color="000000"/>
            </w:tcBorders>
            <w:noWrap/>
            <w:vAlign w:val="bottom"/>
            <w:hideMark/>
          </w:tcPr>
          <w:p w14:paraId="4F925EF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3D51CFB8"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69AA33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7573E82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7A9E9122"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EDBE6D7"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27B79FFD"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4A81767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3AB817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221807 KONTRON SERVICES ROMANIA S.R.L.</w:t>
            </w:r>
          </w:p>
        </w:tc>
        <w:tc>
          <w:tcPr>
            <w:tcW w:w="1026" w:type="dxa"/>
            <w:tcBorders>
              <w:top w:val="nil"/>
              <w:left w:val="nil"/>
              <w:bottom w:val="single" w:sz="4" w:space="0" w:color="000000"/>
              <w:right w:val="single" w:sz="4" w:space="0" w:color="000000"/>
            </w:tcBorders>
            <w:noWrap/>
            <w:vAlign w:val="bottom"/>
            <w:hideMark/>
          </w:tcPr>
          <w:p w14:paraId="4593575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408AE15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2AF4026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6E0BFE0E"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5D1E4F7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18F05A2"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533B90D"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2C4ECD6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62B1CF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221808 KONTRON SERVICES ROMANIA S.R.L.</w:t>
            </w:r>
          </w:p>
        </w:tc>
        <w:tc>
          <w:tcPr>
            <w:tcW w:w="1026" w:type="dxa"/>
            <w:tcBorders>
              <w:top w:val="nil"/>
              <w:left w:val="nil"/>
              <w:bottom w:val="single" w:sz="4" w:space="0" w:color="000000"/>
              <w:right w:val="single" w:sz="4" w:space="0" w:color="000000"/>
            </w:tcBorders>
            <w:noWrap/>
            <w:vAlign w:val="bottom"/>
            <w:hideMark/>
          </w:tcPr>
          <w:p w14:paraId="1F04330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F26B649"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B2BFC7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1804083"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2037A3A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B235E01"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6D7CCE7"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FDC847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19D2E58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221809 KONTRON SERVICES ROMANIA S.R.L.</w:t>
            </w:r>
          </w:p>
        </w:tc>
        <w:tc>
          <w:tcPr>
            <w:tcW w:w="1026" w:type="dxa"/>
            <w:tcBorders>
              <w:top w:val="nil"/>
              <w:left w:val="nil"/>
              <w:bottom w:val="single" w:sz="4" w:space="0" w:color="000000"/>
              <w:right w:val="single" w:sz="4" w:space="0" w:color="000000"/>
            </w:tcBorders>
            <w:noWrap/>
            <w:vAlign w:val="bottom"/>
            <w:hideMark/>
          </w:tcPr>
          <w:p w14:paraId="4ABC688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3901C50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13F05EC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771E6B2"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37ABF6AF"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19B469C"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76DA42AC"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2E3CB96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AA21E4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221810 KONTRON SERVICES ROMANIA S.R.L.</w:t>
            </w:r>
          </w:p>
        </w:tc>
        <w:tc>
          <w:tcPr>
            <w:tcW w:w="1026" w:type="dxa"/>
            <w:tcBorders>
              <w:top w:val="nil"/>
              <w:left w:val="nil"/>
              <w:bottom w:val="single" w:sz="4" w:space="0" w:color="000000"/>
              <w:right w:val="single" w:sz="4" w:space="0" w:color="000000"/>
            </w:tcBorders>
            <w:noWrap/>
            <w:vAlign w:val="bottom"/>
            <w:hideMark/>
          </w:tcPr>
          <w:p w14:paraId="6871676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6198EF2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31B7400"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F3DECC2"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55B09043"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CAA3C1D"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6CF0BA91"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6A323C1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4384275"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221811 KONTRON SERVICES ROMANIA S.R.L.</w:t>
            </w:r>
          </w:p>
        </w:tc>
        <w:tc>
          <w:tcPr>
            <w:tcW w:w="1026" w:type="dxa"/>
            <w:tcBorders>
              <w:top w:val="nil"/>
              <w:left w:val="nil"/>
              <w:bottom w:val="single" w:sz="4" w:space="0" w:color="000000"/>
              <w:right w:val="single" w:sz="4" w:space="0" w:color="000000"/>
            </w:tcBorders>
            <w:noWrap/>
            <w:vAlign w:val="bottom"/>
            <w:hideMark/>
          </w:tcPr>
          <w:p w14:paraId="1D5A3EE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A2BC078"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B8376E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D76A9A2"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3C567A9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B6FAE86"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9D0FA08"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3114C20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465289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221812 KONTRON SERVICES ROMANIA S.R.L.</w:t>
            </w:r>
          </w:p>
        </w:tc>
        <w:tc>
          <w:tcPr>
            <w:tcW w:w="1026" w:type="dxa"/>
            <w:tcBorders>
              <w:top w:val="nil"/>
              <w:left w:val="nil"/>
              <w:bottom w:val="single" w:sz="4" w:space="0" w:color="000000"/>
              <w:right w:val="single" w:sz="4" w:space="0" w:color="000000"/>
            </w:tcBorders>
            <w:noWrap/>
            <w:vAlign w:val="bottom"/>
            <w:hideMark/>
          </w:tcPr>
          <w:p w14:paraId="37D307B7"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35DBCFAC"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CBACB4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51656AA"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7</w:t>
            </w:r>
          </w:p>
        </w:tc>
        <w:tc>
          <w:tcPr>
            <w:tcW w:w="222" w:type="dxa"/>
            <w:vAlign w:val="center"/>
            <w:hideMark/>
          </w:tcPr>
          <w:p w14:paraId="35077DB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043F256"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68735FB"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C2E95D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237CAD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221813 KONTRON SERVICES ROMANIA S.R.L.</w:t>
            </w:r>
          </w:p>
        </w:tc>
        <w:tc>
          <w:tcPr>
            <w:tcW w:w="1026" w:type="dxa"/>
            <w:tcBorders>
              <w:top w:val="nil"/>
              <w:left w:val="nil"/>
              <w:bottom w:val="single" w:sz="4" w:space="0" w:color="000000"/>
              <w:right w:val="single" w:sz="4" w:space="0" w:color="000000"/>
            </w:tcBorders>
            <w:noWrap/>
            <w:vAlign w:val="bottom"/>
            <w:hideMark/>
          </w:tcPr>
          <w:p w14:paraId="616CD97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7DEA75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23C6353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5F3F71E"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7</w:t>
            </w:r>
          </w:p>
        </w:tc>
        <w:tc>
          <w:tcPr>
            <w:tcW w:w="222" w:type="dxa"/>
            <w:vAlign w:val="center"/>
            <w:hideMark/>
          </w:tcPr>
          <w:p w14:paraId="7B5BEA9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69ACFC8"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19B47F5F"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3C8726D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7EA035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221814 KONTRON SERVICES ROMANIA S.R.L.</w:t>
            </w:r>
          </w:p>
        </w:tc>
        <w:tc>
          <w:tcPr>
            <w:tcW w:w="1026" w:type="dxa"/>
            <w:tcBorders>
              <w:top w:val="nil"/>
              <w:left w:val="nil"/>
              <w:bottom w:val="single" w:sz="4" w:space="0" w:color="000000"/>
              <w:right w:val="single" w:sz="4" w:space="0" w:color="000000"/>
            </w:tcBorders>
            <w:noWrap/>
            <w:vAlign w:val="bottom"/>
            <w:hideMark/>
          </w:tcPr>
          <w:p w14:paraId="578DDB8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82C484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55DD8B08"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F2B976F"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365D5BE2"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94F73EA"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6C220DF6"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717E7C3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1C6F5E5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221815 KONTRON SERVICES ROMANIA S.R.L.</w:t>
            </w:r>
          </w:p>
        </w:tc>
        <w:tc>
          <w:tcPr>
            <w:tcW w:w="1026" w:type="dxa"/>
            <w:tcBorders>
              <w:top w:val="nil"/>
              <w:left w:val="nil"/>
              <w:bottom w:val="single" w:sz="4" w:space="0" w:color="000000"/>
              <w:right w:val="single" w:sz="4" w:space="0" w:color="000000"/>
            </w:tcBorders>
            <w:noWrap/>
            <w:vAlign w:val="bottom"/>
            <w:hideMark/>
          </w:tcPr>
          <w:p w14:paraId="7781D5F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4AF93ED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56EC9240"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CB37A6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1C6C1432"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235340B"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781EC939"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01A7B3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2F6531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Validator contactless cu cititor QR 221816 KONTRON SERVICES ROMANIA S.R.L.</w:t>
            </w:r>
          </w:p>
        </w:tc>
        <w:tc>
          <w:tcPr>
            <w:tcW w:w="1026" w:type="dxa"/>
            <w:tcBorders>
              <w:top w:val="nil"/>
              <w:left w:val="nil"/>
              <w:bottom w:val="single" w:sz="4" w:space="0" w:color="000000"/>
              <w:right w:val="single" w:sz="4" w:space="0" w:color="000000"/>
            </w:tcBorders>
            <w:noWrap/>
            <w:vAlign w:val="bottom"/>
            <w:hideMark/>
          </w:tcPr>
          <w:p w14:paraId="5EDE45D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102B051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5D6EA94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796100E6"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196C7E47"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45C81E5"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7E1A8A6B"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B3D37F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5698B367"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INSITE PRO REGISTRATION-CUMMINS(licenta diagnoza ISUZU) CUMMINS ROMANIA SRL</w:t>
            </w:r>
          </w:p>
        </w:tc>
        <w:tc>
          <w:tcPr>
            <w:tcW w:w="1026" w:type="dxa"/>
            <w:tcBorders>
              <w:top w:val="nil"/>
              <w:left w:val="nil"/>
              <w:bottom w:val="single" w:sz="4" w:space="0" w:color="000000"/>
              <w:right w:val="single" w:sz="4" w:space="0" w:color="000000"/>
            </w:tcBorders>
            <w:noWrap/>
            <w:vAlign w:val="bottom"/>
            <w:hideMark/>
          </w:tcPr>
          <w:p w14:paraId="3B276AD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23B37BC"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4D621E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5DE94E0"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6</w:t>
            </w:r>
          </w:p>
        </w:tc>
        <w:tc>
          <w:tcPr>
            <w:tcW w:w="222" w:type="dxa"/>
            <w:vAlign w:val="center"/>
            <w:hideMark/>
          </w:tcPr>
          <w:p w14:paraId="47020A93"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1DA00F7"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5BEFF586"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lastRenderedPageBreak/>
              <w:t> </w:t>
            </w:r>
          </w:p>
        </w:tc>
        <w:tc>
          <w:tcPr>
            <w:tcW w:w="306" w:type="dxa"/>
            <w:tcBorders>
              <w:top w:val="nil"/>
              <w:left w:val="nil"/>
              <w:bottom w:val="single" w:sz="4" w:space="0" w:color="000000"/>
              <w:right w:val="single" w:sz="4" w:space="0" w:color="000000"/>
            </w:tcBorders>
            <w:noWrap/>
            <w:vAlign w:val="bottom"/>
            <w:hideMark/>
          </w:tcPr>
          <w:p w14:paraId="1FAAEC8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B40982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software BUS (diagnoza wabco-wurth) WURTH ROMANIA S.R.L.</w:t>
            </w:r>
          </w:p>
        </w:tc>
        <w:tc>
          <w:tcPr>
            <w:tcW w:w="1026" w:type="dxa"/>
            <w:tcBorders>
              <w:top w:val="nil"/>
              <w:left w:val="nil"/>
              <w:bottom w:val="single" w:sz="4" w:space="0" w:color="000000"/>
              <w:right w:val="single" w:sz="4" w:space="0" w:color="000000"/>
            </w:tcBorders>
            <w:noWrap/>
            <w:vAlign w:val="bottom"/>
            <w:hideMark/>
          </w:tcPr>
          <w:p w14:paraId="781A41A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12,03,2025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256492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341967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663634A3"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13</w:t>
            </w:r>
          </w:p>
        </w:tc>
        <w:tc>
          <w:tcPr>
            <w:tcW w:w="222" w:type="dxa"/>
            <w:vAlign w:val="center"/>
            <w:hideMark/>
          </w:tcPr>
          <w:p w14:paraId="488E302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F579C16"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7363D16E"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76650A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B314C39"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SISTEM DE CALCUL MOBIL SASIU LAPTOP ASUS VIVOBOOK 17, X1704VA-AU157, SBN0CV10Z41489 PRINTOPIA SRL</w:t>
            </w:r>
          </w:p>
        </w:tc>
        <w:tc>
          <w:tcPr>
            <w:tcW w:w="1026" w:type="dxa"/>
            <w:tcBorders>
              <w:top w:val="nil"/>
              <w:left w:val="nil"/>
              <w:bottom w:val="single" w:sz="4" w:space="0" w:color="000000"/>
              <w:right w:val="single" w:sz="4" w:space="0" w:color="000000"/>
            </w:tcBorders>
            <w:noWrap/>
            <w:vAlign w:val="bottom"/>
            <w:hideMark/>
          </w:tcPr>
          <w:p w14:paraId="7D45DE9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25,03,2025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C79A71D"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20CF66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655926E"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w:t>
            </w:r>
          </w:p>
        </w:tc>
        <w:tc>
          <w:tcPr>
            <w:tcW w:w="222" w:type="dxa"/>
            <w:vAlign w:val="center"/>
            <w:hideMark/>
          </w:tcPr>
          <w:p w14:paraId="3BDF449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0395189"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5F0BF785"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6923892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13515CD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SISTEM DE CALCUL MOBIL SASIU LAPTOP ASUS VIVOBOOK 17, X1704VA-AU157, SBN0CV10Z083483 PRINTOPIA SRL</w:t>
            </w:r>
          </w:p>
        </w:tc>
        <w:tc>
          <w:tcPr>
            <w:tcW w:w="1026" w:type="dxa"/>
            <w:tcBorders>
              <w:top w:val="nil"/>
              <w:left w:val="nil"/>
              <w:bottom w:val="single" w:sz="4" w:space="0" w:color="000000"/>
              <w:right w:val="single" w:sz="4" w:space="0" w:color="000000"/>
            </w:tcBorders>
            <w:noWrap/>
            <w:vAlign w:val="bottom"/>
            <w:hideMark/>
          </w:tcPr>
          <w:p w14:paraId="3364268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25,03,2025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4271B9B"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B5AC7E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4B2A98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w:t>
            </w:r>
          </w:p>
        </w:tc>
        <w:tc>
          <w:tcPr>
            <w:tcW w:w="222" w:type="dxa"/>
            <w:vAlign w:val="center"/>
            <w:hideMark/>
          </w:tcPr>
          <w:p w14:paraId="451F6382"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36ADFB0"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11F9D069"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37BD053E"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97EDEB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Dispozitiv FORTIGATE - 60F (KONTRON) KONTRON SERVICES ROMANIA S.R.L.</w:t>
            </w:r>
          </w:p>
        </w:tc>
        <w:tc>
          <w:tcPr>
            <w:tcW w:w="1026" w:type="dxa"/>
            <w:tcBorders>
              <w:top w:val="nil"/>
              <w:left w:val="nil"/>
              <w:bottom w:val="single" w:sz="4" w:space="0" w:color="000000"/>
              <w:right w:val="single" w:sz="4" w:space="0" w:color="000000"/>
            </w:tcBorders>
            <w:noWrap/>
            <w:vAlign w:val="bottom"/>
            <w:hideMark/>
          </w:tcPr>
          <w:p w14:paraId="4333A98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08,07,2025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FFAF0E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8F9112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1614F931"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w:t>
            </w:r>
          </w:p>
        </w:tc>
        <w:tc>
          <w:tcPr>
            <w:tcW w:w="222" w:type="dxa"/>
            <w:vAlign w:val="center"/>
            <w:hideMark/>
          </w:tcPr>
          <w:p w14:paraId="3DA87A5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AD2D578"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6140242"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38A774F8"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B3F238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LAUNCH X431V PRO 5 (ITP) UDERMAN s.r.o.</w:t>
            </w:r>
          </w:p>
        </w:tc>
        <w:tc>
          <w:tcPr>
            <w:tcW w:w="1026" w:type="dxa"/>
            <w:tcBorders>
              <w:top w:val="nil"/>
              <w:left w:val="nil"/>
              <w:bottom w:val="single" w:sz="4" w:space="0" w:color="000000"/>
              <w:right w:val="single" w:sz="4" w:space="0" w:color="000000"/>
            </w:tcBorders>
            <w:noWrap/>
            <w:vAlign w:val="bottom"/>
            <w:hideMark/>
          </w:tcPr>
          <w:p w14:paraId="1042352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04,07,2025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56FCF2F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1023F4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E436F0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222" w:type="dxa"/>
            <w:vAlign w:val="center"/>
            <w:hideMark/>
          </w:tcPr>
          <w:p w14:paraId="4C0805C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465F072"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5545A8D"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02293B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98A7C3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CAMERE SUPRAVEGHERE-pt.doua containere - Emil Racovita</w:t>
            </w:r>
          </w:p>
        </w:tc>
        <w:tc>
          <w:tcPr>
            <w:tcW w:w="1026" w:type="dxa"/>
            <w:tcBorders>
              <w:top w:val="nil"/>
              <w:left w:val="nil"/>
              <w:bottom w:val="single" w:sz="4" w:space="0" w:color="000000"/>
              <w:right w:val="single" w:sz="4" w:space="0" w:color="000000"/>
            </w:tcBorders>
            <w:noWrap/>
            <w:vAlign w:val="bottom"/>
            <w:hideMark/>
          </w:tcPr>
          <w:p w14:paraId="60CB6F6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07,08,2025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77D46C3"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1C10953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3390186"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w:t>
            </w:r>
          </w:p>
        </w:tc>
        <w:tc>
          <w:tcPr>
            <w:tcW w:w="222" w:type="dxa"/>
            <w:vAlign w:val="center"/>
            <w:hideMark/>
          </w:tcPr>
          <w:p w14:paraId="7CFC416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D1E2648"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5C63224"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1F7E31C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748303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CAMERE SUPRAVEGHERE-pt.doua containere - Zavoi</w:t>
            </w:r>
          </w:p>
        </w:tc>
        <w:tc>
          <w:tcPr>
            <w:tcW w:w="1026" w:type="dxa"/>
            <w:tcBorders>
              <w:top w:val="nil"/>
              <w:left w:val="nil"/>
              <w:bottom w:val="single" w:sz="4" w:space="0" w:color="000000"/>
              <w:right w:val="single" w:sz="4" w:space="0" w:color="000000"/>
            </w:tcBorders>
            <w:noWrap/>
            <w:vAlign w:val="bottom"/>
            <w:hideMark/>
          </w:tcPr>
          <w:p w14:paraId="376EFCD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07,08,2025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37E74AF4"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3F3353F9"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F294F6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w:t>
            </w:r>
          </w:p>
        </w:tc>
        <w:tc>
          <w:tcPr>
            <w:tcW w:w="222" w:type="dxa"/>
            <w:vAlign w:val="center"/>
            <w:hideMark/>
          </w:tcPr>
          <w:p w14:paraId="5ED8C583"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6291A2F"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48AF5D04"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A90398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59FB7FB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SISITEM CONTROL ACCES-pt.doua containere - Emil Racovita</w:t>
            </w:r>
          </w:p>
        </w:tc>
        <w:tc>
          <w:tcPr>
            <w:tcW w:w="1026" w:type="dxa"/>
            <w:tcBorders>
              <w:top w:val="nil"/>
              <w:left w:val="nil"/>
              <w:bottom w:val="single" w:sz="4" w:space="0" w:color="000000"/>
              <w:right w:val="single" w:sz="4" w:space="0" w:color="000000"/>
            </w:tcBorders>
            <w:noWrap/>
            <w:vAlign w:val="bottom"/>
            <w:hideMark/>
          </w:tcPr>
          <w:p w14:paraId="205EF4C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07,08,2025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5E2698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9F8944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05D2F0D"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222" w:type="dxa"/>
            <w:vAlign w:val="center"/>
            <w:hideMark/>
          </w:tcPr>
          <w:p w14:paraId="31E2D59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35A4675"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51DE617A"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B4E6E72"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AEFDF2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SISTEM CONTROL ACCES-pt.doua containere - Zavoi</w:t>
            </w:r>
          </w:p>
        </w:tc>
        <w:tc>
          <w:tcPr>
            <w:tcW w:w="1026" w:type="dxa"/>
            <w:tcBorders>
              <w:top w:val="nil"/>
              <w:left w:val="nil"/>
              <w:bottom w:val="single" w:sz="4" w:space="0" w:color="000000"/>
              <w:right w:val="single" w:sz="4" w:space="0" w:color="000000"/>
            </w:tcBorders>
            <w:noWrap/>
            <w:vAlign w:val="bottom"/>
            <w:hideMark/>
          </w:tcPr>
          <w:p w14:paraId="0F51EAC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07,08,2025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54A808D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D67FD5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96DE4C5"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w:t>
            </w:r>
          </w:p>
        </w:tc>
        <w:tc>
          <w:tcPr>
            <w:tcW w:w="222" w:type="dxa"/>
            <w:vAlign w:val="center"/>
            <w:hideMark/>
          </w:tcPr>
          <w:p w14:paraId="77EE12F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F6C8CE9"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94D96F3"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70A4B4B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9B541B7"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DROPBOX STANDARD USER 10 UTIL-1 an TOP NET SRL</w:t>
            </w:r>
          </w:p>
        </w:tc>
        <w:tc>
          <w:tcPr>
            <w:tcW w:w="1026" w:type="dxa"/>
            <w:tcBorders>
              <w:top w:val="nil"/>
              <w:left w:val="nil"/>
              <w:bottom w:val="single" w:sz="4" w:space="0" w:color="000000"/>
              <w:right w:val="single" w:sz="4" w:space="0" w:color="000000"/>
            </w:tcBorders>
            <w:noWrap/>
            <w:vAlign w:val="bottom"/>
            <w:hideMark/>
          </w:tcPr>
          <w:p w14:paraId="39A7121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09,09,2025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596D41D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F838DE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4E7A49F"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9</w:t>
            </w:r>
          </w:p>
        </w:tc>
        <w:tc>
          <w:tcPr>
            <w:tcW w:w="222" w:type="dxa"/>
            <w:vAlign w:val="center"/>
            <w:hideMark/>
          </w:tcPr>
          <w:p w14:paraId="45A3291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1505065" w14:textId="77777777" w:rsidTr="006263BE">
        <w:trPr>
          <w:trHeight w:val="285"/>
        </w:trPr>
        <w:tc>
          <w:tcPr>
            <w:tcW w:w="336" w:type="dxa"/>
            <w:tcBorders>
              <w:top w:val="nil"/>
              <w:left w:val="single" w:sz="4" w:space="0" w:color="000000"/>
              <w:bottom w:val="single" w:sz="4" w:space="0" w:color="000000"/>
              <w:right w:val="single" w:sz="4" w:space="0" w:color="000000"/>
            </w:tcBorders>
            <w:noWrap/>
            <w:vAlign w:val="bottom"/>
            <w:hideMark/>
          </w:tcPr>
          <w:p w14:paraId="22667E8B"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111614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2CEB9C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driver FISCO-imprimanta fiscala UNKNOWN LEVEL SRL</w:t>
            </w:r>
          </w:p>
        </w:tc>
        <w:tc>
          <w:tcPr>
            <w:tcW w:w="1026" w:type="dxa"/>
            <w:tcBorders>
              <w:top w:val="nil"/>
              <w:left w:val="nil"/>
              <w:bottom w:val="single" w:sz="4" w:space="0" w:color="000000"/>
              <w:right w:val="single" w:sz="4" w:space="0" w:color="000000"/>
            </w:tcBorders>
            <w:noWrap/>
            <w:vAlign w:val="bottom"/>
            <w:hideMark/>
          </w:tcPr>
          <w:p w14:paraId="6FB9522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19,09,2025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33921DC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78D335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EF72E2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xml:space="preserve">           0,10 </w:t>
            </w:r>
          </w:p>
        </w:tc>
        <w:tc>
          <w:tcPr>
            <w:tcW w:w="222" w:type="dxa"/>
            <w:vAlign w:val="center"/>
            <w:hideMark/>
          </w:tcPr>
          <w:p w14:paraId="7BB17131"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3A06976D"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61292C99"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3A0D7B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C80D4D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Servicii de dezvoltare software/upgrade aplicatie software de vanzare titluri de calatorie Urban GO  KONTRON SERVICES ROMANIA S.R.L.</w:t>
            </w:r>
          </w:p>
        </w:tc>
        <w:tc>
          <w:tcPr>
            <w:tcW w:w="1026" w:type="dxa"/>
            <w:tcBorders>
              <w:top w:val="nil"/>
              <w:left w:val="nil"/>
              <w:bottom w:val="single" w:sz="4" w:space="0" w:color="000000"/>
              <w:right w:val="single" w:sz="4" w:space="0" w:color="000000"/>
            </w:tcBorders>
            <w:noWrap/>
            <w:vAlign w:val="bottom"/>
            <w:hideMark/>
          </w:tcPr>
          <w:p w14:paraId="0572D10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28,10,2025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0CA53A9"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CF84AD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C5D03A3"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271</w:t>
            </w:r>
          </w:p>
        </w:tc>
        <w:tc>
          <w:tcPr>
            <w:tcW w:w="222" w:type="dxa"/>
            <w:vAlign w:val="center"/>
            <w:hideMark/>
          </w:tcPr>
          <w:p w14:paraId="076147A7"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13133BE"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29EC0E8F"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FF7553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E8E2EC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SERVER HP P81786-425 PROLIANT DL380 GEN11 4516Y+24 CORE TOP NET SRL</w:t>
            </w:r>
          </w:p>
        </w:tc>
        <w:tc>
          <w:tcPr>
            <w:tcW w:w="1026" w:type="dxa"/>
            <w:tcBorders>
              <w:top w:val="nil"/>
              <w:left w:val="nil"/>
              <w:bottom w:val="single" w:sz="4" w:space="0" w:color="000000"/>
              <w:right w:val="single" w:sz="4" w:space="0" w:color="000000"/>
            </w:tcBorders>
            <w:noWrap/>
            <w:vAlign w:val="bottom"/>
            <w:hideMark/>
          </w:tcPr>
          <w:p w14:paraId="1FA62AF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04,11,2025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44CA296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1AA43E8D"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A0055AE"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25</w:t>
            </w:r>
          </w:p>
        </w:tc>
        <w:tc>
          <w:tcPr>
            <w:tcW w:w="222" w:type="dxa"/>
            <w:vAlign w:val="center"/>
            <w:hideMark/>
          </w:tcPr>
          <w:p w14:paraId="69E3BF5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713DFD6"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79ADB83"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4AE4021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2831DDF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BITDEFENDER GRAVITYZONE BUSINESS SECURITY 120 USER 1 AN TOP NET SRL</w:t>
            </w:r>
          </w:p>
        </w:tc>
        <w:tc>
          <w:tcPr>
            <w:tcW w:w="1026" w:type="dxa"/>
            <w:tcBorders>
              <w:top w:val="nil"/>
              <w:left w:val="nil"/>
              <w:bottom w:val="single" w:sz="4" w:space="0" w:color="000000"/>
              <w:right w:val="single" w:sz="4" w:space="0" w:color="000000"/>
            </w:tcBorders>
            <w:noWrap/>
            <w:vAlign w:val="bottom"/>
            <w:hideMark/>
          </w:tcPr>
          <w:p w14:paraId="1C1E096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06,11,2025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475A993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79B5B28A"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A8F623A"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w:t>
            </w:r>
          </w:p>
        </w:tc>
        <w:tc>
          <w:tcPr>
            <w:tcW w:w="222" w:type="dxa"/>
            <w:vAlign w:val="center"/>
            <w:hideMark/>
          </w:tcPr>
          <w:p w14:paraId="79B81BE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E33AC43"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407EEA16"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FE7238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14C0F6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software Proxima automate vanzare PRODATA MOBILITY RO S.R.L.</w:t>
            </w:r>
          </w:p>
        </w:tc>
        <w:tc>
          <w:tcPr>
            <w:tcW w:w="1026" w:type="dxa"/>
            <w:tcBorders>
              <w:top w:val="nil"/>
              <w:left w:val="nil"/>
              <w:bottom w:val="single" w:sz="4" w:space="0" w:color="000000"/>
              <w:right w:val="single" w:sz="4" w:space="0" w:color="000000"/>
            </w:tcBorders>
            <w:noWrap/>
            <w:vAlign w:val="bottom"/>
            <w:hideMark/>
          </w:tcPr>
          <w:p w14:paraId="1DF8805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06,11,2025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61608F33"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5062928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709D5B87"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13</w:t>
            </w:r>
          </w:p>
        </w:tc>
        <w:tc>
          <w:tcPr>
            <w:tcW w:w="222" w:type="dxa"/>
            <w:vAlign w:val="center"/>
            <w:hideMark/>
          </w:tcPr>
          <w:p w14:paraId="5FCD333E"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DCC490B"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7F645EE7"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4899B89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C4AFEE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software Proxima automate vanzare PRODATA MOBILITY RO S.R.L.</w:t>
            </w:r>
          </w:p>
        </w:tc>
        <w:tc>
          <w:tcPr>
            <w:tcW w:w="1026" w:type="dxa"/>
            <w:tcBorders>
              <w:top w:val="nil"/>
              <w:left w:val="nil"/>
              <w:bottom w:val="single" w:sz="4" w:space="0" w:color="000000"/>
              <w:right w:val="single" w:sz="4" w:space="0" w:color="000000"/>
            </w:tcBorders>
            <w:noWrap/>
            <w:vAlign w:val="bottom"/>
            <w:hideMark/>
          </w:tcPr>
          <w:p w14:paraId="742298E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06,11,2025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6E5172DE"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5B0A675"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4EEC16E"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13</w:t>
            </w:r>
          </w:p>
        </w:tc>
        <w:tc>
          <w:tcPr>
            <w:tcW w:w="222" w:type="dxa"/>
            <w:vAlign w:val="center"/>
            <w:hideMark/>
          </w:tcPr>
          <w:p w14:paraId="767F5427"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A3238D1"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711ADB9F"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2E685E8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4FFD70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software Proxima infokiosk PRODATA MOBILITY RO S.R.L.</w:t>
            </w:r>
          </w:p>
        </w:tc>
        <w:tc>
          <w:tcPr>
            <w:tcW w:w="1026" w:type="dxa"/>
            <w:tcBorders>
              <w:top w:val="nil"/>
              <w:left w:val="nil"/>
              <w:bottom w:val="single" w:sz="4" w:space="0" w:color="000000"/>
              <w:right w:val="single" w:sz="4" w:space="0" w:color="000000"/>
            </w:tcBorders>
            <w:noWrap/>
            <w:vAlign w:val="bottom"/>
            <w:hideMark/>
          </w:tcPr>
          <w:p w14:paraId="15E9344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06,11,2025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E86A69D"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7EB2985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48A5FFA"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11</w:t>
            </w:r>
          </w:p>
        </w:tc>
        <w:tc>
          <w:tcPr>
            <w:tcW w:w="222" w:type="dxa"/>
            <w:vAlign w:val="center"/>
            <w:hideMark/>
          </w:tcPr>
          <w:p w14:paraId="6B90B9BB"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A05F17B"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63BA6365"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0083FFB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62F704F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Licenta software Proxima infokiosk PRODATA MOBILITY RO S.R.L.</w:t>
            </w:r>
          </w:p>
        </w:tc>
        <w:tc>
          <w:tcPr>
            <w:tcW w:w="1026" w:type="dxa"/>
            <w:tcBorders>
              <w:top w:val="nil"/>
              <w:left w:val="nil"/>
              <w:bottom w:val="single" w:sz="4" w:space="0" w:color="000000"/>
              <w:right w:val="single" w:sz="4" w:space="0" w:color="000000"/>
            </w:tcBorders>
            <w:noWrap/>
            <w:vAlign w:val="bottom"/>
            <w:hideMark/>
          </w:tcPr>
          <w:p w14:paraId="398796D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06,11,2025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1B259C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522AC616"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4DFE2CEF"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11</w:t>
            </w:r>
          </w:p>
        </w:tc>
        <w:tc>
          <w:tcPr>
            <w:tcW w:w="222" w:type="dxa"/>
            <w:vAlign w:val="center"/>
            <w:hideMark/>
          </w:tcPr>
          <w:p w14:paraId="2B0E98B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A1BE33E"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10DFAB1"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1057073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75BC4AD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SERVER LENOVO 7D73CT01WW SR630 V3 4514Y 3 ANI GAR. TOP NET SRL</w:t>
            </w:r>
          </w:p>
        </w:tc>
        <w:tc>
          <w:tcPr>
            <w:tcW w:w="1026" w:type="dxa"/>
            <w:tcBorders>
              <w:top w:val="nil"/>
              <w:left w:val="nil"/>
              <w:bottom w:val="single" w:sz="4" w:space="0" w:color="000000"/>
              <w:right w:val="single" w:sz="4" w:space="0" w:color="000000"/>
            </w:tcBorders>
            <w:noWrap/>
            <w:vAlign w:val="bottom"/>
            <w:hideMark/>
          </w:tcPr>
          <w:p w14:paraId="5390874A"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16,12,2025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6AA30E4D"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0C6899C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23E15B04"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23</w:t>
            </w:r>
          </w:p>
        </w:tc>
        <w:tc>
          <w:tcPr>
            <w:tcW w:w="222" w:type="dxa"/>
            <w:vAlign w:val="center"/>
            <w:hideMark/>
          </w:tcPr>
          <w:p w14:paraId="176D6081"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7116BA8"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7AE9AC11"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717B139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19AC6F97"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Instalare licente aplicatie QMANAGER pe 12 calculatoare / utilizatori la sediul Tursib STANDARD CONSULT SRL</w:t>
            </w:r>
          </w:p>
        </w:tc>
        <w:tc>
          <w:tcPr>
            <w:tcW w:w="1026" w:type="dxa"/>
            <w:tcBorders>
              <w:top w:val="nil"/>
              <w:left w:val="nil"/>
              <w:bottom w:val="single" w:sz="4" w:space="0" w:color="000000"/>
              <w:right w:val="single" w:sz="4" w:space="0" w:color="000000"/>
            </w:tcBorders>
            <w:noWrap/>
            <w:vAlign w:val="bottom"/>
            <w:hideMark/>
          </w:tcPr>
          <w:p w14:paraId="0741A995"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04,12,2025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7D1375AB"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E961854"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0F304E6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w:t>
            </w:r>
          </w:p>
        </w:tc>
        <w:tc>
          <w:tcPr>
            <w:tcW w:w="222" w:type="dxa"/>
            <w:vAlign w:val="center"/>
            <w:hideMark/>
          </w:tcPr>
          <w:p w14:paraId="4B3D3B1C"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20F6FB0"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425BAE46" w14:textId="77777777" w:rsidR="00C50464" w:rsidRPr="00C50464" w:rsidRDefault="00C50464" w:rsidP="00C50464">
            <w:pPr>
              <w:spacing w:after="0" w:line="240" w:lineRule="auto"/>
              <w:rPr>
                <w:rFonts w:ascii="Times New Roman" w:eastAsia="Times New Roman" w:hAnsi="Times New Roman" w:cs="Times New Roman"/>
                <w:sz w:val="12"/>
                <w:szCs w:val="12"/>
                <w:lang w:val="ro-RO" w:eastAsia="ro-RO"/>
              </w:rPr>
            </w:pPr>
            <w:r w:rsidRPr="00C50464">
              <w:rPr>
                <w:rFonts w:ascii="Times New Roman" w:eastAsia="Times New Roman" w:hAnsi="Times New Roman" w:cs="Times New Roman"/>
                <w:sz w:val="12"/>
                <w:szCs w:val="12"/>
                <w:lang w:val="ro-RO" w:eastAsia="ro-RO"/>
              </w:rPr>
              <w:t> </w:t>
            </w:r>
          </w:p>
        </w:tc>
        <w:tc>
          <w:tcPr>
            <w:tcW w:w="306" w:type="dxa"/>
            <w:tcBorders>
              <w:top w:val="nil"/>
              <w:left w:val="nil"/>
              <w:bottom w:val="single" w:sz="4" w:space="0" w:color="000000"/>
              <w:right w:val="single" w:sz="4" w:space="0" w:color="000000"/>
            </w:tcBorders>
            <w:noWrap/>
            <w:vAlign w:val="bottom"/>
            <w:hideMark/>
          </w:tcPr>
          <w:p w14:paraId="52398DA4"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04FBC11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Servicii de dezvoltare software/upgrade aplicatie software de vanzare titluri de calatorie Urban GO  KONTRON SERVICES ROMANIA S.R.L.</w:t>
            </w:r>
          </w:p>
        </w:tc>
        <w:tc>
          <w:tcPr>
            <w:tcW w:w="1026" w:type="dxa"/>
            <w:tcBorders>
              <w:top w:val="nil"/>
              <w:left w:val="nil"/>
              <w:bottom w:val="single" w:sz="4" w:space="0" w:color="000000"/>
              <w:right w:val="single" w:sz="4" w:space="0" w:color="000000"/>
            </w:tcBorders>
            <w:noWrap/>
            <w:vAlign w:val="bottom"/>
            <w:hideMark/>
          </w:tcPr>
          <w:p w14:paraId="492B7A8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31,12,2025</w:t>
            </w:r>
          </w:p>
        </w:tc>
        <w:tc>
          <w:tcPr>
            <w:tcW w:w="1221" w:type="dxa"/>
            <w:tcBorders>
              <w:top w:val="nil"/>
              <w:left w:val="nil"/>
              <w:bottom w:val="single" w:sz="4" w:space="0" w:color="000000"/>
              <w:right w:val="single" w:sz="4" w:space="0" w:color="000000"/>
            </w:tcBorders>
            <w:shd w:val="clear" w:color="000000" w:fill="FFFFFF"/>
            <w:noWrap/>
            <w:vAlign w:val="center"/>
            <w:hideMark/>
          </w:tcPr>
          <w:p w14:paraId="240776F7"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4D6B9BE0"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839" w:type="dxa"/>
            <w:tcBorders>
              <w:top w:val="nil"/>
              <w:left w:val="nil"/>
              <w:bottom w:val="single" w:sz="4" w:space="0" w:color="000000"/>
              <w:right w:val="single" w:sz="4" w:space="0" w:color="000000"/>
            </w:tcBorders>
            <w:noWrap/>
            <w:vAlign w:val="center"/>
            <w:hideMark/>
          </w:tcPr>
          <w:p w14:paraId="3447B86B"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449</w:t>
            </w:r>
          </w:p>
        </w:tc>
        <w:tc>
          <w:tcPr>
            <w:tcW w:w="222" w:type="dxa"/>
            <w:vAlign w:val="center"/>
            <w:hideMark/>
          </w:tcPr>
          <w:p w14:paraId="3E7AA4C2"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2E62321B"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253C51C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161B45C0"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single" w:sz="4" w:space="0" w:color="auto"/>
              <w:bottom w:val="nil"/>
              <w:right w:val="single" w:sz="4" w:space="0" w:color="auto"/>
            </w:tcBorders>
            <w:vAlign w:val="center"/>
            <w:hideMark/>
          </w:tcPr>
          <w:p w14:paraId="2F4F8F2C"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TOTEM Tursib PLASTIC PRO SRL</w:t>
            </w:r>
          </w:p>
        </w:tc>
        <w:tc>
          <w:tcPr>
            <w:tcW w:w="1026" w:type="dxa"/>
            <w:tcBorders>
              <w:top w:val="nil"/>
              <w:left w:val="nil"/>
              <w:bottom w:val="single" w:sz="4" w:space="0" w:color="000000"/>
              <w:right w:val="single" w:sz="4" w:space="0" w:color="000000"/>
            </w:tcBorders>
            <w:noWrap/>
            <w:vAlign w:val="bottom"/>
            <w:hideMark/>
          </w:tcPr>
          <w:p w14:paraId="1A345C3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17,12,2025</w:t>
            </w:r>
          </w:p>
        </w:tc>
        <w:tc>
          <w:tcPr>
            <w:tcW w:w="1221" w:type="dxa"/>
            <w:tcBorders>
              <w:top w:val="nil"/>
              <w:left w:val="nil"/>
              <w:bottom w:val="nil"/>
              <w:right w:val="single" w:sz="4" w:space="0" w:color="auto"/>
            </w:tcBorders>
            <w:shd w:val="clear" w:color="000000" w:fill="FFFFFF"/>
            <w:noWrap/>
            <w:vAlign w:val="center"/>
            <w:hideMark/>
          </w:tcPr>
          <w:p w14:paraId="65C2333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nil"/>
              <w:right w:val="nil"/>
            </w:tcBorders>
            <w:shd w:val="clear" w:color="000000" w:fill="FFFFFF"/>
            <w:noWrap/>
            <w:vAlign w:val="center"/>
            <w:hideMark/>
          </w:tcPr>
          <w:p w14:paraId="6632EC1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single" w:sz="4" w:space="0" w:color="auto"/>
              <w:bottom w:val="single" w:sz="4" w:space="0" w:color="auto"/>
              <w:right w:val="single" w:sz="4" w:space="0" w:color="auto"/>
            </w:tcBorders>
            <w:noWrap/>
            <w:vAlign w:val="center"/>
            <w:hideMark/>
          </w:tcPr>
          <w:p w14:paraId="4A990467"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20</w:t>
            </w:r>
          </w:p>
        </w:tc>
        <w:tc>
          <w:tcPr>
            <w:tcW w:w="222" w:type="dxa"/>
            <w:vAlign w:val="center"/>
            <w:hideMark/>
          </w:tcPr>
          <w:p w14:paraId="6B4AC48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4184EA8B"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0828FF2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27D1C16E"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single" w:sz="4" w:space="0" w:color="auto"/>
              <w:left w:val="single" w:sz="4" w:space="0" w:color="auto"/>
              <w:bottom w:val="single" w:sz="4" w:space="0" w:color="auto"/>
              <w:right w:val="single" w:sz="4" w:space="0" w:color="auto"/>
            </w:tcBorders>
            <w:vAlign w:val="center"/>
            <w:hideMark/>
          </w:tcPr>
          <w:p w14:paraId="34F6644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TOTEM Tursib PLASTIC PRO SRL</w:t>
            </w:r>
          </w:p>
        </w:tc>
        <w:tc>
          <w:tcPr>
            <w:tcW w:w="1026" w:type="dxa"/>
            <w:tcBorders>
              <w:top w:val="nil"/>
              <w:left w:val="nil"/>
              <w:bottom w:val="single" w:sz="4" w:space="0" w:color="000000"/>
              <w:right w:val="single" w:sz="4" w:space="0" w:color="000000"/>
            </w:tcBorders>
            <w:noWrap/>
            <w:vAlign w:val="bottom"/>
            <w:hideMark/>
          </w:tcPr>
          <w:p w14:paraId="6B714D3B"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17,12,2025</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4ACCA0A"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3CFDA5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839" w:type="dxa"/>
            <w:tcBorders>
              <w:top w:val="nil"/>
              <w:left w:val="nil"/>
              <w:bottom w:val="single" w:sz="4" w:space="0" w:color="auto"/>
              <w:right w:val="single" w:sz="4" w:space="0" w:color="auto"/>
            </w:tcBorders>
            <w:noWrap/>
            <w:vAlign w:val="center"/>
            <w:hideMark/>
          </w:tcPr>
          <w:p w14:paraId="77F82D6B"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20</w:t>
            </w:r>
          </w:p>
        </w:tc>
        <w:tc>
          <w:tcPr>
            <w:tcW w:w="222" w:type="dxa"/>
            <w:vAlign w:val="center"/>
            <w:hideMark/>
          </w:tcPr>
          <w:p w14:paraId="06F35EB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66F9D3C"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A26BE4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B5E8EC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nil"/>
              <w:bottom w:val="single" w:sz="4" w:space="0" w:color="auto"/>
              <w:right w:val="single" w:sz="4" w:space="0" w:color="auto"/>
            </w:tcBorders>
            <w:vAlign w:val="center"/>
            <w:hideMark/>
          </w:tcPr>
          <w:p w14:paraId="4598FC41"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Dispozitive, aparate si alte elem.exploatare, din care:</w:t>
            </w:r>
          </w:p>
        </w:tc>
        <w:tc>
          <w:tcPr>
            <w:tcW w:w="1026" w:type="dxa"/>
            <w:tcBorders>
              <w:top w:val="nil"/>
              <w:left w:val="nil"/>
              <w:bottom w:val="single" w:sz="4" w:space="0" w:color="000000"/>
              <w:right w:val="single" w:sz="4" w:space="0" w:color="000000"/>
            </w:tcBorders>
            <w:noWrap/>
            <w:vAlign w:val="bottom"/>
            <w:hideMark/>
          </w:tcPr>
          <w:p w14:paraId="191222C8"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1221" w:type="dxa"/>
            <w:tcBorders>
              <w:top w:val="nil"/>
              <w:left w:val="nil"/>
              <w:bottom w:val="single" w:sz="4" w:space="0" w:color="000000"/>
              <w:right w:val="single" w:sz="4" w:space="0" w:color="000000"/>
            </w:tcBorders>
            <w:shd w:val="clear" w:color="000000" w:fill="FFFFFF"/>
            <w:noWrap/>
            <w:vAlign w:val="center"/>
            <w:hideMark/>
          </w:tcPr>
          <w:p w14:paraId="67CD0BF9"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246</w:t>
            </w:r>
          </w:p>
        </w:tc>
        <w:tc>
          <w:tcPr>
            <w:tcW w:w="1221" w:type="dxa"/>
            <w:tcBorders>
              <w:top w:val="nil"/>
              <w:left w:val="nil"/>
              <w:bottom w:val="single" w:sz="4" w:space="0" w:color="000000"/>
              <w:right w:val="single" w:sz="4" w:space="0" w:color="000000"/>
            </w:tcBorders>
            <w:shd w:val="clear" w:color="000000" w:fill="FFFFFF"/>
            <w:noWrap/>
            <w:vAlign w:val="center"/>
            <w:hideMark/>
          </w:tcPr>
          <w:p w14:paraId="40514DF0"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75</w:t>
            </w:r>
          </w:p>
        </w:tc>
        <w:tc>
          <w:tcPr>
            <w:tcW w:w="839" w:type="dxa"/>
            <w:tcBorders>
              <w:top w:val="nil"/>
              <w:left w:val="nil"/>
              <w:bottom w:val="single" w:sz="4" w:space="0" w:color="000000"/>
              <w:right w:val="single" w:sz="4" w:space="0" w:color="000000"/>
            </w:tcBorders>
            <w:noWrap/>
            <w:vAlign w:val="center"/>
            <w:hideMark/>
          </w:tcPr>
          <w:p w14:paraId="0A27BB0B"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61</w:t>
            </w:r>
          </w:p>
        </w:tc>
        <w:tc>
          <w:tcPr>
            <w:tcW w:w="222" w:type="dxa"/>
            <w:vAlign w:val="center"/>
            <w:hideMark/>
          </w:tcPr>
          <w:p w14:paraId="313F5A1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2A6DDAD"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62EFFD2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2BD0CD9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single" w:sz="4" w:space="0" w:color="auto"/>
              <w:bottom w:val="nil"/>
              <w:right w:val="single" w:sz="4" w:space="0" w:color="auto"/>
            </w:tcBorders>
            <w:vAlign w:val="center"/>
            <w:hideMark/>
          </w:tcPr>
          <w:p w14:paraId="046CDC33"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CHEIE DINAMOMETRICA 750-2000NM EXPERT POWER TOOLS S.R.L.</w:t>
            </w:r>
          </w:p>
        </w:tc>
        <w:tc>
          <w:tcPr>
            <w:tcW w:w="1026" w:type="dxa"/>
            <w:tcBorders>
              <w:top w:val="nil"/>
              <w:left w:val="nil"/>
              <w:bottom w:val="single" w:sz="4" w:space="0" w:color="auto"/>
              <w:right w:val="single" w:sz="4" w:space="0" w:color="auto"/>
            </w:tcBorders>
            <w:vAlign w:val="center"/>
            <w:hideMark/>
          </w:tcPr>
          <w:p w14:paraId="5F485409"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20,02,2025</w:t>
            </w:r>
          </w:p>
        </w:tc>
        <w:tc>
          <w:tcPr>
            <w:tcW w:w="1221" w:type="dxa"/>
            <w:tcBorders>
              <w:top w:val="nil"/>
              <w:left w:val="nil"/>
              <w:bottom w:val="nil"/>
              <w:right w:val="single" w:sz="4" w:space="0" w:color="auto"/>
            </w:tcBorders>
            <w:shd w:val="clear" w:color="000000" w:fill="FFFFFF"/>
            <w:noWrap/>
            <w:vAlign w:val="center"/>
            <w:hideMark/>
          </w:tcPr>
          <w:p w14:paraId="74CCD05B"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1221" w:type="dxa"/>
            <w:tcBorders>
              <w:top w:val="nil"/>
              <w:left w:val="nil"/>
              <w:bottom w:val="nil"/>
              <w:right w:val="nil"/>
            </w:tcBorders>
            <w:shd w:val="clear" w:color="000000" w:fill="FFFFFF"/>
            <w:noWrap/>
            <w:vAlign w:val="center"/>
            <w:hideMark/>
          </w:tcPr>
          <w:p w14:paraId="70623342"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839" w:type="dxa"/>
            <w:tcBorders>
              <w:top w:val="nil"/>
              <w:left w:val="single" w:sz="4" w:space="0" w:color="auto"/>
              <w:bottom w:val="single" w:sz="4" w:space="0" w:color="auto"/>
              <w:right w:val="single" w:sz="4" w:space="0" w:color="auto"/>
            </w:tcBorders>
            <w:noWrap/>
            <w:vAlign w:val="center"/>
            <w:hideMark/>
          </w:tcPr>
          <w:p w14:paraId="02556317"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7</w:t>
            </w:r>
          </w:p>
        </w:tc>
        <w:tc>
          <w:tcPr>
            <w:tcW w:w="222" w:type="dxa"/>
            <w:vAlign w:val="center"/>
            <w:hideMark/>
          </w:tcPr>
          <w:p w14:paraId="20C7236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69CF8C53"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2692EE7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6DD43DE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single" w:sz="4" w:space="0" w:color="auto"/>
              <w:left w:val="single" w:sz="4" w:space="0" w:color="auto"/>
              <w:bottom w:val="nil"/>
              <w:right w:val="single" w:sz="4" w:space="0" w:color="auto"/>
            </w:tcBorders>
            <w:vAlign w:val="center"/>
            <w:hideMark/>
          </w:tcPr>
          <w:p w14:paraId="0257908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Cric hidraulic cu actionare pneumatica 14 to AKKORD GROUP SRL</w:t>
            </w:r>
          </w:p>
        </w:tc>
        <w:tc>
          <w:tcPr>
            <w:tcW w:w="1026" w:type="dxa"/>
            <w:tcBorders>
              <w:top w:val="nil"/>
              <w:left w:val="nil"/>
              <w:bottom w:val="single" w:sz="4" w:space="0" w:color="auto"/>
              <w:right w:val="single" w:sz="4" w:space="0" w:color="auto"/>
            </w:tcBorders>
            <w:noWrap/>
            <w:vAlign w:val="center"/>
            <w:hideMark/>
          </w:tcPr>
          <w:p w14:paraId="744F405C"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07,07,2025</w:t>
            </w:r>
          </w:p>
        </w:tc>
        <w:tc>
          <w:tcPr>
            <w:tcW w:w="1221" w:type="dxa"/>
            <w:tcBorders>
              <w:top w:val="single" w:sz="4" w:space="0" w:color="auto"/>
              <w:left w:val="nil"/>
              <w:bottom w:val="nil"/>
              <w:right w:val="single" w:sz="4" w:space="0" w:color="auto"/>
            </w:tcBorders>
            <w:shd w:val="clear" w:color="000000" w:fill="FFFFFF"/>
            <w:noWrap/>
            <w:vAlign w:val="center"/>
            <w:hideMark/>
          </w:tcPr>
          <w:p w14:paraId="1F64FCAB"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1221" w:type="dxa"/>
            <w:tcBorders>
              <w:top w:val="single" w:sz="4" w:space="0" w:color="auto"/>
              <w:left w:val="nil"/>
              <w:bottom w:val="nil"/>
              <w:right w:val="nil"/>
            </w:tcBorders>
            <w:shd w:val="clear" w:color="000000" w:fill="FFFFFF"/>
            <w:noWrap/>
            <w:vAlign w:val="center"/>
            <w:hideMark/>
          </w:tcPr>
          <w:p w14:paraId="003DDE41"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839" w:type="dxa"/>
            <w:tcBorders>
              <w:top w:val="nil"/>
              <w:left w:val="single" w:sz="4" w:space="0" w:color="auto"/>
              <w:bottom w:val="single" w:sz="4" w:space="0" w:color="auto"/>
              <w:right w:val="single" w:sz="4" w:space="0" w:color="auto"/>
            </w:tcBorders>
            <w:noWrap/>
            <w:vAlign w:val="center"/>
            <w:hideMark/>
          </w:tcPr>
          <w:p w14:paraId="60840494"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27</w:t>
            </w:r>
          </w:p>
        </w:tc>
        <w:tc>
          <w:tcPr>
            <w:tcW w:w="222" w:type="dxa"/>
            <w:vAlign w:val="center"/>
            <w:hideMark/>
          </w:tcPr>
          <w:p w14:paraId="43B09EF9"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0E677E6" w14:textId="77777777" w:rsidTr="006263BE">
        <w:trPr>
          <w:trHeight w:val="720"/>
        </w:trPr>
        <w:tc>
          <w:tcPr>
            <w:tcW w:w="336" w:type="dxa"/>
            <w:tcBorders>
              <w:top w:val="nil"/>
              <w:left w:val="single" w:sz="4" w:space="0" w:color="000000"/>
              <w:bottom w:val="single" w:sz="4" w:space="0" w:color="000000"/>
              <w:right w:val="single" w:sz="4" w:space="0" w:color="000000"/>
            </w:tcBorders>
            <w:noWrap/>
            <w:vAlign w:val="bottom"/>
            <w:hideMark/>
          </w:tcPr>
          <w:p w14:paraId="5A472C2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lastRenderedPageBreak/>
              <w:t> </w:t>
            </w:r>
          </w:p>
        </w:tc>
        <w:tc>
          <w:tcPr>
            <w:tcW w:w="306" w:type="dxa"/>
            <w:tcBorders>
              <w:top w:val="nil"/>
              <w:left w:val="nil"/>
              <w:bottom w:val="single" w:sz="4" w:space="0" w:color="000000"/>
              <w:right w:val="nil"/>
            </w:tcBorders>
            <w:noWrap/>
            <w:vAlign w:val="bottom"/>
            <w:hideMark/>
          </w:tcPr>
          <w:p w14:paraId="77750856"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single" w:sz="4" w:space="0" w:color="auto"/>
              <w:left w:val="single" w:sz="4" w:space="0" w:color="auto"/>
              <w:bottom w:val="nil"/>
              <w:right w:val="single" w:sz="4" w:space="0" w:color="auto"/>
            </w:tcBorders>
            <w:vAlign w:val="center"/>
            <w:hideMark/>
          </w:tcPr>
          <w:p w14:paraId="5FCDD25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DULAP SCULE CU 7 SERTARE ECHIPAT CU 473 PIESE, negru-brilliant tools AD AUTO TOTAL SRL</w:t>
            </w:r>
          </w:p>
        </w:tc>
        <w:tc>
          <w:tcPr>
            <w:tcW w:w="1026" w:type="dxa"/>
            <w:tcBorders>
              <w:top w:val="nil"/>
              <w:left w:val="nil"/>
              <w:bottom w:val="single" w:sz="4" w:space="0" w:color="auto"/>
              <w:right w:val="single" w:sz="4" w:space="0" w:color="auto"/>
            </w:tcBorders>
            <w:noWrap/>
            <w:vAlign w:val="center"/>
            <w:hideMark/>
          </w:tcPr>
          <w:p w14:paraId="760B1A4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09,12,2025</w:t>
            </w:r>
          </w:p>
        </w:tc>
        <w:tc>
          <w:tcPr>
            <w:tcW w:w="1221" w:type="dxa"/>
            <w:tcBorders>
              <w:top w:val="single" w:sz="4" w:space="0" w:color="auto"/>
              <w:left w:val="nil"/>
              <w:bottom w:val="nil"/>
              <w:right w:val="single" w:sz="4" w:space="0" w:color="auto"/>
            </w:tcBorders>
            <w:shd w:val="clear" w:color="000000" w:fill="FFFFFF"/>
            <w:noWrap/>
            <w:vAlign w:val="center"/>
            <w:hideMark/>
          </w:tcPr>
          <w:p w14:paraId="22FB6132"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1221" w:type="dxa"/>
            <w:tcBorders>
              <w:top w:val="single" w:sz="4" w:space="0" w:color="auto"/>
              <w:left w:val="nil"/>
              <w:bottom w:val="nil"/>
              <w:right w:val="nil"/>
            </w:tcBorders>
            <w:shd w:val="clear" w:color="000000" w:fill="FFFFFF"/>
            <w:noWrap/>
            <w:vAlign w:val="center"/>
            <w:hideMark/>
          </w:tcPr>
          <w:p w14:paraId="20CC8186"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839" w:type="dxa"/>
            <w:tcBorders>
              <w:top w:val="nil"/>
              <w:left w:val="single" w:sz="4" w:space="0" w:color="auto"/>
              <w:bottom w:val="single" w:sz="4" w:space="0" w:color="auto"/>
              <w:right w:val="single" w:sz="4" w:space="0" w:color="auto"/>
            </w:tcBorders>
            <w:noWrap/>
            <w:vAlign w:val="center"/>
            <w:hideMark/>
          </w:tcPr>
          <w:p w14:paraId="6091BAA8"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4</w:t>
            </w:r>
          </w:p>
        </w:tc>
        <w:tc>
          <w:tcPr>
            <w:tcW w:w="222" w:type="dxa"/>
            <w:vAlign w:val="center"/>
            <w:hideMark/>
          </w:tcPr>
          <w:p w14:paraId="51B2BC16"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54135718"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34929F94"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7800AF41"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single" w:sz="4" w:space="0" w:color="auto"/>
              <w:left w:val="single" w:sz="4" w:space="0" w:color="auto"/>
              <w:bottom w:val="single" w:sz="4" w:space="0" w:color="auto"/>
              <w:right w:val="single" w:sz="4" w:space="0" w:color="auto"/>
            </w:tcBorders>
            <w:vAlign w:val="center"/>
            <w:hideMark/>
          </w:tcPr>
          <w:p w14:paraId="4D503D2F"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Dispozitiv pentru demontare/montare sistem de franare autobuze AKKORD GROUP SRL</w:t>
            </w:r>
          </w:p>
        </w:tc>
        <w:tc>
          <w:tcPr>
            <w:tcW w:w="1026" w:type="dxa"/>
            <w:tcBorders>
              <w:top w:val="nil"/>
              <w:left w:val="nil"/>
              <w:bottom w:val="single" w:sz="4" w:space="0" w:color="auto"/>
              <w:right w:val="single" w:sz="4" w:space="0" w:color="auto"/>
            </w:tcBorders>
            <w:noWrap/>
            <w:vAlign w:val="center"/>
            <w:hideMark/>
          </w:tcPr>
          <w:p w14:paraId="1A48158F"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17,12,2025</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5A6FCE7D"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E516C74"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839" w:type="dxa"/>
            <w:tcBorders>
              <w:top w:val="nil"/>
              <w:left w:val="nil"/>
              <w:bottom w:val="single" w:sz="4" w:space="0" w:color="auto"/>
              <w:right w:val="single" w:sz="4" w:space="0" w:color="auto"/>
            </w:tcBorders>
            <w:noWrap/>
            <w:vAlign w:val="center"/>
            <w:hideMark/>
          </w:tcPr>
          <w:p w14:paraId="64BA45DA"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15</w:t>
            </w:r>
          </w:p>
        </w:tc>
        <w:tc>
          <w:tcPr>
            <w:tcW w:w="222" w:type="dxa"/>
            <w:vAlign w:val="center"/>
            <w:hideMark/>
          </w:tcPr>
          <w:p w14:paraId="5916A060"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7D575A5F"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050113D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nil"/>
            </w:tcBorders>
            <w:noWrap/>
            <w:vAlign w:val="bottom"/>
            <w:hideMark/>
          </w:tcPr>
          <w:p w14:paraId="15636DC3"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820" w:type="dxa"/>
            <w:tcBorders>
              <w:top w:val="nil"/>
              <w:left w:val="single" w:sz="4" w:space="0" w:color="auto"/>
              <w:bottom w:val="single" w:sz="4" w:space="0" w:color="auto"/>
              <w:right w:val="single" w:sz="4" w:space="0" w:color="auto"/>
            </w:tcBorders>
            <w:vAlign w:val="center"/>
            <w:hideMark/>
          </w:tcPr>
          <w:p w14:paraId="227683F8"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Set 2 masini de insurubat cu percutie, acumulatori si incarcator-MAKITA AKKORD GROUP SRL</w:t>
            </w:r>
          </w:p>
        </w:tc>
        <w:tc>
          <w:tcPr>
            <w:tcW w:w="1026" w:type="dxa"/>
            <w:tcBorders>
              <w:top w:val="nil"/>
              <w:left w:val="nil"/>
              <w:bottom w:val="single" w:sz="4" w:space="0" w:color="auto"/>
              <w:right w:val="single" w:sz="4" w:space="0" w:color="auto"/>
            </w:tcBorders>
            <w:noWrap/>
            <w:vAlign w:val="center"/>
            <w:hideMark/>
          </w:tcPr>
          <w:p w14:paraId="37B1886D"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17,12,2025</w:t>
            </w:r>
          </w:p>
        </w:tc>
        <w:tc>
          <w:tcPr>
            <w:tcW w:w="1221" w:type="dxa"/>
            <w:tcBorders>
              <w:top w:val="nil"/>
              <w:left w:val="nil"/>
              <w:bottom w:val="single" w:sz="4" w:space="0" w:color="auto"/>
              <w:right w:val="single" w:sz="4" w:space="0" w:color="auto"/>
            </w:tcBorders>
            <w:shd w:val="clear" w:color="000000" w:fill="FFFFFF"/>
            <w:noWrap/>
            <w:vAlign w:val="center"/>
            <w:hideMark/>
          </w:tcPr>
          <w:p w14:paraId="30CB9471"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1221" w:type="dxa"/>
            <w:tcBorders>
              <w:top w:val="nil"/>
              <w:left w:val="nil"/>
              <w:bottom w:val="single" w:sz="4" w:space="0" w:color="auto"/>
              <w:right w:val="single" w:sz="4" w:space="0" w:color="auto"/>
            </w:tcBorders>
            <w:shd w:val="clear" w:color="000000" w:fill="FFFFFF"/>
            <w:noWrap/>
            <w:vAlign w:val="center"/>
            <w:hideMark/>
          </w:tcPr>
          <w:p w14:paraId="0D0A7A89" w14:textId="77777777" w:rsidR="00C50464" w:rsidRPr="00C50464" w:rsidRDefault="00C50464" w:rsidP="00C50464">
            <w:pPr>
              <w:spacing w:after="0" w:line="240" w:lineRule="auto"/>
              <w:rPr>
                <w:rFonts w:ascii="Times New Roman" w:eastAsia="Times New Roman" w:hAnsi="Times New Roman" w:cs="Times New Roman"/>
                <w:i/>
                <w:iCs/>
                <w:sz w:val="18"/>
                <w:szCs w:val="18"/>
                <w:lang w:val="ro-RO" w:eastAsia="ro-RO"/>
              </w:rPr>
            </w:pPr>
            <w:r w:rsidRPr="00C50464">
              <w:rPr>
                <w:rFonts w:ascii="Times New Roman" w:eastAsia="Times New Roman" w:hAnsi="Times New Roman" w:cs="Times New Roman"/>
                <w:i/>
                <w:iCs/>
                <w:sz w:val="18"/>
                <w:szCs w:val="18"/>
                <w:lang w:val="ro-RO" w:eastAsia="ro-RO"/>
              </w:rPr>
              <w:t> </w:t>
            </w:r>
          </w:p>
        </w:tc>
        <w:tc>
          <w:tcPr>
            <w:tcW w:w="839" w:type="dxa"/>
            <w:tcBorders>
              <w:top w:val="nil"/>
              <w:left w:val="nil"/>
              <w:bottom w:val="single" w:sz="4" w:space="0" w:color="auto"/>
              <w:right w:val="single" w:sz="4" w:space="0" w:color="auto"/>
            </w:tcBorders>
            <w:noWrap/>
            <w:vAlign w:val="center"/>
            <w:hideMark/>
          </w:tcPr>
          <w:p w14:paraId="660B982F"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9</w:t>
            </w:r>
          </w:p>
        </w:tc>
        <w:tc>
          <w:tcPr>
            <w:tcW w:w="222" w:type="dxa"/>
            <w:vAlign w:val="center"/>
            <w:hideMark/>
          </w:tcPr>
          <w:p w14:paraId="65DA28AD"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3B53317" w14:textId="77777777" w:rsidTr="006263BE">
        <w:trPr>
          <w:trHeight w:val="480"/>
        </w:trPr>
        <w:tc>
          <w:tcPr>
            <w:tcW w:w="336" w:type="dxa"/>
            <w:tcBorders>
              <w:top w:val="nil"/>
              <w:left w:val="single" w:sz="4" w:space="0" w:color="000000"/>
              <w:bottom w:val="single" w:sz="4" w:space="0" w:color="000000"/>
              <w:right w:val="single" w:sz="4" w:space="0" w:color="000000"/>
            </w:tcBorders>
            <w:noWrap/>
            <w:vAlign w:val="bottom"/>
            <w:hideMark/>
          </w:tcPr>
          <w:p w14:paraId="65F35E5E"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44781CE2" w14:textId="77777777" w:rsidR="00C50464" w:rsidRPr="00C50464" w:rsidRDefault="00C50464" w:rsidP="00C50464">
            <w:pPr>
              <w:spacing w:after="0" w:line="240" w:lineRule="auto"/>
              <w:jc w:val="center"/>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5</w:t>
            </w:r>
          </w:p>
        </w:tc>
        <w:tc>
          <w:tcPr>
            <w:tcW w:w="3820" w:type="dxa"/>
            <w:tcBorders>
              <w:top w:val="nil"/>
              <w:left w:val="nil"/>
              <w:bottom w:val="single" w:sz="4" w:space="0" w:color="000000"/>
              <w:right w:val="single" w:sz="4" w:space="0" w:color="000000"/>
            </w:tcBorders>
            <w:vAlign w:val="bottom"/>
            <w:hideMark/>
          </w:tcPr>
          <w:p w14:paraId="4EF8D0AF" w14:textId="77777777" w:rsidR="00C50464" w:rsidRPr="00C50464" w:rsidRDefault="00C50464" w:rsidP="00C50464">
            <w:pPr>
              <w:spacing w:after="0" w:line="240" w:lineRule="auto"/>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Rambursari de rate aferente creditelor pentru investitii, din care:</w:t>
            </w:r>
          </w:p>
        </w:tc>
        <w:tc>
          <w:tcPr>
            <w:tcW w:w="1026" w:type="dxa"/>
            <w:tcBorders>
              <w:top w:val="nil"/>
              <w:left w:val="nil"/>
              <w:bottom w:val="single" w:sz="4" w:space="0" w:color="000000"/>
              <w:right w:val="single" w:sz="4" w:space="0" w:color="000000"/>
            </w:tcBorders>
            <w:noWrap/>
            <w:vAlign w:val="bottom"/>
            <w:hideMark/>
          </w:tcPr>
          <w:p w14:paraId="3A6AA776"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single" w:sz="4" w:space="0" w:color="000000"/>
              <w:right w:val="single" w:sz="4" w:space="0" w:color="000000"/>
            </w:tcBorders>
            <w:noWrap/>
            <w:vAlign w:val="center"/>
            <w:hideMark/>
          </w:tcPr>
          <w:p w14:paraId="28A72433"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7981</w:t>
            </w:r>
          </w:p>
        </w:tc>
        <w:tc>
          <w:tcPr>
            <w:tcW w:w="1221" w:type="dxa"/>
            <w:tcBorders>
              <w:top w:val="nil"/>
              <w:left w:val="nil"/>
              <w:bottom w:val="single" w:sz="4" w:space="0" w:color="000000"/>
              <w:right w:val="single" w:sz="4" w:space="0" w:color="000000"/>
            </w:tcBorders>
            <w:noWrap/>
            <w:vAlign w:val="center"/>
            <w:hideMark/>
          </w:tcPr>
          <w:p w14:paraId="2F247333"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7981</w:t>
            </w:r>
          </w:p>
        </w:tc>
        <w:tc>
          <w:tcPr>
            <w:tcW w:w="839" w:type="dxa"/>
            <w:tcBorders>
              <w:top w:val="nil"/>
              <w:left w:val="nil"/>
              <w:bottom w:val="single" w:sz="4" w:space="0" w:color="000000"/>
              <w:right w:val="single" w:sz="4" w:space="0" w:color="000000"/>
            </w:tcBorders>
            <w:noWrap/>
            <w:vAlign w:val="center"/>
            <w:hideMark/>
          </w:tcPr>
          <w:p w14:paraId="2464279F" w14:textId="77777777" w:rsidR="00C50464" w:rsidRPr="00C50464" w:rsidRDefault="00C50464" w:rsidP="00C50464">
            <w:pPr>
              <w:spacing w:after="0" w:line="240" w:lineRule="auto"/>
              <w:jc w:val="right"/>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7981</w:t>
            </w:r>
          </w:p>
        </w:tc>
        <w:tc>
          <w:tcPr>
            <w:tcW w:w="222" w:type="dxa"/>
            <w:vAlign w:val="center"/>
            <w:hideMark/>
          </w:tcPr>
          <w:p w14:paraId="3150CC2A"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1A8A98FC"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975A5F0"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116BC4F4"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noWrap/>
            <w:vAlign w:val="bottom"/>
            <w:hideMark/>
          </w:tcPr>
          <w:p w14:paraId="6E6F732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a)interne</w:t>
            </w:r>
          </w:p>
        </w:tc>
        <w:tc>
          <w:tcPr>
            <w:tcW w:w="1026" w:type="dxa"/>
            <w:tcBorders>
              <w:top w:val="nil"/>
              <w:left w:val="nil"/>
              <w:bottom w:val="single" w:sz="4" w:space="0" w:color="000000"/>
              <w:right w:val="single" w:sz="4" w:space="0" w:color="000000"/>
            </w:tcBorders>
            <w:noWrap/>
            <w:vAlign w:val="bottom"/>
            <w:hideMark/>
          </w:tcPr>
          <w:p w14:paraId="44A2311B"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nil"/>
              <w:left w:val="nil"/>
              <w:bottom w:val="nil"/>
              <w:right w:val="single" w:sz="4" w:space="0" w:color="000000"/>
            </w:tcBorders>
            <w:shd w:val="clear" w:color="000000" w:fill="FFFFFF"/>
            <w:noWrap/>
            <w:vAlign w:val="center"/>
            <w:hideMark/>
          </w:tcPr>
          <w:p w14:paraId="1D42B5A6"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1044</w:t>
            </w:r>
          </w:p>
        </w:tc>
        <w:tc>
          <w:tcPr>
            <w:tcW w:w="1221" w:type="dxa"/>
            <w:tcBorders>
              <w:top w:val="nil"/>
              <w:left w:val="nil"/>
              <w:bottom w:val="nil"/>
              <w:right w:val="single" w:sz="4" w:space="0" w:color="000000"/>
            </w:tcBorders>
            <w:shd w:val="clear" w:color="000000" w:fill="FFFFFF"/>
            <w:noWrap/>
            <w:vAlign w:val="center"/>
            <w:hideMark/>
          </w:tcPr>
          <w:p w14:paraId="233F56CE"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1044</w:t>
            </w:r>
          </w:p>
        </w:tc>
        <w:tc>
          <w:tcPr>
            <w:tcW w:w="839" w:type="dxa"/>
            <w:tcBorders>
              <w:top w:val="nil"/>
              <w:left w:val="nil"/>
              <w:bottom w:val="nil"/>
              <w:right w:val="single" w:sz="4" w:space="0" w:color="000000"/>
            </w:tcBorders>
            <w:shd w:val="clear" w:color="000000" w:fill="FFFFFF"/>
            <w:noWrap/>
            <w:vAlign w:val="center"/>
            <w:hideMark/>
          </w:tcPr>
          <w:p w14:paraId="4FF1EAD6"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1044</w:t>
            </w:r>
          </w:p>
        </w:tc>
        <w:tc>
          <w:tcPr>
            <w:tcW w:w="222" w:type="dxa"/>
            <w:vAlign w:val="center"/>
            <w:hideMark/>
          </w:tcPr>
          <w:p w14:paraId="0ECAF0F5"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r w:rsidR="00C50464" w:rsidRPr="00C50464" w14:paraId="0B82A899" w14:textId="77777777" w:rsidTr="006263BE">
        <w:trPr>
          <w:trHeight w:val="255"/>
        </w:trPr>
        <w:tc>
          <w:tcPr>
            <w:tcW w:w="336" w:type="dxa"/>
            <w:tcBorders>
              <w:top w:val="nil"/>
              <w:left w:val="single" w:sz="4" w:space="0" w:color="000000"/>
              <w:bottom w:val="single" w:sz="4" w:space="0" w:color="000000"/>
              <w:right w:val="single" w:sz="4" w:space="0" w:color="000000"/>
            </w:tcBorders>
            <w:noWrap/>
            <w:vAlign w:val="bottom"/>
            <w:hideMark/>
          </w:tcPr>
          <w:p w14:paraId="521BB4F1"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306" w:type="dxa"/>
            <w:tcBorders>
              <w:top w:val="nil"/>
              <w:left w:val="nil"/>
              <w:bottom w:val="single" w:sz="4" w:space="0" w:color="000000"/>
              <w:right w:val="single" w:sz="4" w:space="0" w:color="000000"/>
            </w:tcBorders>
            <w:noWrap/>
            <w:vAlign w:val="bottom"/>
            <w:hideMark/>
          </w:tcPr>
          <w:p w14:paraId="0BF960A3" w14:textId="77777777" w:rsidR="00C50464" w:rsidRPr="00C50464" w:rsidRDefault="00C50464" w:rsidP="00C50464">
            <w:pPr>
              <w:spacing w:after="0" w:line="240" w:lineRule="auto"/>
              <w:jc w:val="center"/>
              <w:rPr>
                <w:rFonts w:ascii="Times New Roman" w:eastAsia="Times New Roman" w:hAnsi="Times New Roman" w:cs="Times New Roman"/>
                <w:b/>
                <w:bCs/>
                <w:sz w:val="18"/>
                <w:szCs w:val="18"/>
                <w:lang w:val="ro-RO" w:eastAsia="ro-RO"/>
              </w:rPr>
            </w:pPr>
            <w:r w:rsidRPr="00C50464">
              <w:rPr>
                <w:rFonts w:ascii="Times New Roman" w:eastAsia="Times New Roman" w:hAnsi="Times New Roman" w:cs="Times New Roman"/>
                <w:b/>
                <w:bCs/>
                <w:sz w:val="18"/>
                <w:szCs w:val="18"/>
                <w:lang w:val="ro-RO" w:eastAsia="ro-RO"/>
              </w:rPr>
              <w:t> </w:t>
            </w:r>
          </w:p>
        </w:tc>
        <w:tc>
          <w:tcPr>
            <w:tcW w:w="3820" w:type="dxa"/>
            <w:tcBorders>
              <w:top w:val="nil"/>
              <w:left w:val="nil"/>
              <w:bottom w:val="single" w:sz="4" w:space="0" w:color="000000"/>
              <w:right w:val="single" w:sz="4" w:space="0" w:color="000000"/>
            </w:tcBorders>
            <w:noWrap/>
            <w:vAlign w:val="bottom"/>
            <w:hideMark/>
          </w:tcPr>
          <w:p w14:paraId="78FD13F2"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b)externe</w:t>
            </w:r>
          </w:p>
        </w:tc>
        <w:tc>
          <w:tcPr>
            <w:tcW w:w="1026" w:type="dxa"/>
            <w:tcBorders>
              <w:top w:val="nil"/>
              <w:left w:val="nil"/>
              <w:bottom w:val="single" w:sz="4" w:space="0" w:color="000000"/>
              <w:right w:val="single" w:sz="4" w:space="0" w:color="000000"/>
            </w:tcBorders>
            <w:noWrap/>
            <w:vAlign w:val="bottom"/>
            <w:hideMark/>
          </w:tcPr>
          <w:p w14:paraId="1FF316BD" w14:textId="77777777" w:rsidR="00C50464" w:rsidRPr="00C50464" w:rsidRDefault="00C50464" w:rsidP="00C50464">
            <w:pPr>
              <w:spacing w:after="0" w:line="240" w:lineRule="auto"/>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 </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4BBC12D2"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6937</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92AEB0B"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6937</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4E87B5EC" w14:textId="77777777" w:rsidR="00C50464" w:rsidRPr="00C50464" w:rsidRDefault="00C50464" w:rsidP="00C50464">
            <w:pPr>
              <w:spacing w:after="0" w:line="240" w:lineRule="auto"/>
              <w:jc w:val="right"/>
              <w:rPr>
                <w:rFonts w:ascii="Times New Roman" w:eastAsia="Times New Roman" w:hAnsi="Times New Roman" w:cs="Times New Roman"/>
                <w:sz w:val="18"/>
                <w:szCs w:val="18"/>
                <w:lang w:val="ro-RO" w:eastAsia="ro-RO"/>
              </w:rPr>
            </w:pPr>
            <w:r w:rsidRPr="00C50464">
              <w:rPr>
                <w:rFonts w:ascii="Times New Roman" w:eastAsia="Times New Roman" w:hAnsi="Times New Roman" w:cs="Times New Roman"/>
                <w:sz w:val="18"/>
                <w:szCs w:val="18"/>
                <w:lang w:val="ro-RO" w:eastAsia="ro-RO"/>
              </w:rPr>
              <w:t>6937</w:t>
            </w:r>
          </w:p>
        </w:tc>
        <w:tc>
          <w:tcPr>
            <w:tcW w:w="222" w:type="dxa"/>
            <w:vAlign w:val="center"/>
            <w:hideMark/>
          </w:tcPr>
          <w:p w14:paraId="475B1007" w14:textId="77777777" w:rsidR="00C50464" w:rsidRPr="00C50464" w:rsidRDefault="00C50464" w:rsidP="00C50464">
            <w:pPr>
              <w:spacing w:after="0" w:line="240" w:lineRule="auto"/>
              <w:rPr>
                <w:rFonts w:ascii="Times New Roman" w:eastAsia="Times New Roman" w:hAnsi="Times New Roman" w:cs="Times New Roman"/>
                <w:sz w:val="20"/>
                <w:szCs w:val="20"/>
                <w:lang w:val="ro-RO" w:eastAsia="ro-RO"/>
              </w:rPr>
            </w:pPr>
          </w:p>
        </w:tc>
      </w:tr>
    </w:tbl>
    <w:p w14:paraId="54627D5A" w14:textId="77777777" w:rsidR="00B226C0" w:rsidRPr="00F31476" w:rsidRDefault="00B226C0" w:rsidP="00B226C0">
      <w:pPr>
        <w:spacing w:after="0"/>
        <w:jc w:val="both"/>
        <w:rPr>
          <w:rFonts w:ascii="Times New Roman" w:hAnsi="Times New Roman" w:cs="Times New Roman"/>
          <w:b/>
          <w:i/>
          <w:sz w:val="24"/>
          <w:szCs w:val="24"/>
          <w:u w:val="single"/>
          <w:lang w:val="pt-BR"/>
        </w:rPr>
      </w:pPr>
      <w:r w:rsidRPr="00F31476">
        <w:rPr>
          <w:rFonts w:ascii="Times New Roman" w:hAnsi="Times New Roman" w:cs="Times New Roman"/>
          <w:b/>
          <w:i/>
          <w:sz w:val="24"/>
          <w:szCs w:val="24"/>
          <w:u w:val="single"/>
          <w:lang w:val="pt-BR"/>
        </w:rPr>
        <w:t>2.9. Respectarea clauzelor contractuale din contract</w:t>
      </w:r>
      <w:r w:rsidR="00776796" w:rsidRPr="00F31476">
        <w:rPr>
          <w:rFonts w:ascii="Times New Roman" w:hAnsi="Times New Roman" w:cs="Times New Roman"/>
          <w:b/>
          <w:i/>
          <w:sz w:val="24"/>
          <w:szCs w:val="24"/>
          <w:u w:val="single"/>
          <w:lang w:val="pt-BR"/>
        </w:rPr>
        <w:t>ele</w:t>
      </w:r>
      <w:r w:rsidRPr="00F31476">
        <w:rPr>
          <w:rFonts w:ascii="Times New Roman" w:hAnsi="Times New Roman" w:cs="Times New Roman"/>
          <w:b/>
          <w:i/>
          <w:sz w:val="24"/>
          <w:szCs w:val="24"/>
          <w:u w:val="single"/>
          <w:lang w:val="pt-BR"/>
        </w:rPr>
        <w:t xml:space="preserve"> de credit </w:t>
      </w:r>
    </w:p>
    <w:p w14:paraId="616FC561" w14:textId="77777777" w:rsidR="00B226C0" w:rsidRPr="00F31476" w:rsidRDefault="00776796" w:rsidP="002030B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I.</w:t>
      </w:r>
      <w:r w:rsidR="00B226C0" w:rsidRPr="00F31476">
        <w:rPr>
          <w:rFonts w:ascii="Times New Roman" w:hAnsi="Times New Roman" w:cs="Times New Roman"/>
          <w:sz w:val="20"/>
          <w:szCs w:val="20"/>
          <w:lang w:val="pt-BR"/>
        </w:rPr>
        <w:t>In luna d</w:t>
      </w:r>
      <w:r w:rsidR="002030BC" w:rsidRPr="00F31476">
        <w:rPr>
          <w:rFonts w:ascii="Times New Roman" w:hAnsi="Times New Roman" w:cs="Times New Roman"/>
          <w:sz w:val="20"/>
          <w:szCs w:val="20"/>
          <w:lang w:val="pt-BR"/>
        </w:rPr>
        <w:t>ecembrie 2017 s-a angajat un</w:t>
      </w:r>
      <w:r w:rsidR="00B226C0" w:rsidRPr="00F31476">
        <w:rPr>
          <w:rFonts w:ascii="Times New Roman" w:hAnsi="Times New Roman" w:cs="Times New Roman"/>
          <w:sz w:val="20"/>
          <w:szCs w:val="20"/>
          <w:lang w:val="pt-BR"/>
        </w:rPr>
        <w:t xml:space="preserve"> imprumut de la BERD pentru achizitionarea de autobuze noi EURO 6 (55.300.000 lei)</w:t>
      </w:r>
      <w:r w:rsidRPr="00F31476">
        <w:rPr>
          <w:rFonts w:ascii="Times New Roman" w:hAnsi="Times New Roman" w:cs="Times New Roman"/>
          <w:sz w:val="20"/>
          <w:szCs w:val="20"/>
          <w:lang w:val="pt-BR"/>
        </w:rPr>
        <w:t xml:space="preserve"> - contractul de credit nr.49609/2017</w:t>
      </w:r>
      <w:r w:rsidR="00B226C0" w:rsidRPr="00F31476">
        <w:rPr>
          <w:rFonts w:ascii="Times New Roman" w:hAnsi="Times New Roman" w:cs="Times New Roman"/>
          <w:sz w:val="20"/>
          <w:szCs w:val="20"/>
          <w:lang w:val="pt-BR"/>
        </w:rPr>
        <w:t xml:space="preserve">. </w:t>
      </w:r>
      <w:r w:rsidR="002030BC" w:rsidRPr="00F31476">
        <w:rPr>
          <w:rFonts w:ascii="Times New Roman" w:hAnsi="Times New Roman" w:cs="Times New Roman"/>
          <w:sz w:val="20"/>
          <w:szCs w:val="20"/>
          <w:lang w:val="pt-BR"/>
        </w:rPr>
        <w:t>Din punct de vedere al situatiei efective, societatea a contractat suma de 55.244.568 lei pentru achizitia a 55 autobuze (inclusiv dispozitive si mentenanta planificata), iar pentru suma de 55.432 lei s-a optat pentru anulare.</w:t>
      </w:r>
    </w:p>
    <w:p w14:paraId="17F3F25B" w14:textId="2C6EE762" w:rsidR="00E1487A" w:rsidRPr="00F31476" w:rsidRDefault="00AA6C1B" w:rsidP="002030B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La 31.12.202</w:t>
      </w:r>
      <w:r w:rsidR="00C96303">
        <w:rPr>
          <w:rFonts w:ascii="Times New Roman" w:hAnsi="Times New Roman" w:cs="Times New Roman"/>
          <w:sz w:val="20"/>
          <w:szCs w:val="20"/>
          <w:lang w:val="pt-BR"/>
        </w:rPr>
        <w:t>4</w:t>
      </w:r>
      <w:r w:rsidRPr="00F31476">
        <w:rPr>
          <w:rFonts w:ascii="Times New Roman" w:hAnsi="Times New Roman" w:cs="Times New Roman"/>
          <w:sz w:val="20"/>
          <w:szCs w:val="20"/>
          <w:lang w:val="pt-BR"/>
        </w:rPr>
        <w:t xml:space="preserve"> soldul creditului BERD pentru 55 autobuze este de </w:t>
      </w:r>
      <w:r w:rsidR="00C96303">
        <w:rPr>
          <w:rFonts w:ascii="Times New Roman" w:hAnsi="Times New Roman" w:cs="Times New Roman"/>
          <w:sz w:val="20"/>
          <w:szCs w:val="20"/>
          <w:lang w:val="pt-BR"/>
        </w:rPr>
        <w:t>17.343.173</w:t>
      </w:r>
      <w:r w:rsidR="00F30BEE" w:rsidRPr="00F31476">
        <w:rPr>
          <w:rFonts w:ascii="Times New Roman" w:hAnsi="Times New Roman" w:cs="Times New Roman"/>
          <w:sz w:val="20"/>
          <w:szCs w:val="20"/>
          <w:lang w:val="pt-BR"/>
        </w:rPr>
        <w:t xml:space="preserve"> lei</w:t>
      </w:r>
      <w:r w:rsidRPr="00F31476">
        <w:rPr>
          <w:rFonts w:ascii="Times New Roman" w:hAnsi="Times New Roman" w:cs="Times New Roman"/>
          <w:sz w:val="20"/>
          <w:szCs w:val="20"/>
          <w:lang w:val="pt-BR"/>
        </w:rPr>
        <w:t xml:space="preserve">, esalonat in vederea restituirii pe </w:t>
      </w:r>
      <w:r w:rsidR="00F30BEE" w:rsidRPr="00F31476">
        <w:rPr>
          <w:rFonts w:ascii="Times New Roman" w:hAnsi="Times New Roman" w:cs="Times New Roman"/>
          <w:sz w:val="20"/>
          <w:szCs w:val="20"/>
          <w:lang w:val="pt-BR"/>
        </w:rPr>
        <w:t>1</w:t>
      </w:r>
      <w:r w:rsidR="00C96303">
        <w:rPr>
          <w:rFonts w:ascii="Times New Roman" w:hAnsi="Times New Roman" w:cs="Times New Roman"/>
          <w:sz w:val="20"/>
          <w:szCs w:val="20"/>
          <w:lang w:val="pt-BR"/>
        </w:rPr>
        <w:t>0</w:t>
      </w:r>
      <w:r w:rsidRPr="00F31476">
        <w:rPr>
          <w:rFonts w:ascii="Times New Roman" w:hAnsi="Times New Roman" w:cs="Times New Roman"/>
          <w:sz w:val="20"/>
          <w:szCs w:val="20"/>
          <w:lang w:val="pt-BR"/>
        </w:rPr>
        <w:t xml:space="preserve"> trimestre, cu o rata trimestriala de 1.734.317 lei. </w:t>
      </w:r>
    </w:p>
    <w:p w14:paraId="04A557EA" w14:textId="77777777" w:rsidR="00AA6C1B" w:rsidRPr="00F31476" w:rsidRDefault="00AA6C1B" w:rsidP="002030BC">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Maturitate credit autobuze: iunie 2027.</w:t>
      </w:r>
    </w:p>
    <w:p w14:paraId="562A7117" w14:textId="6BC977CF" w:rsidR="00E1487A" w:rsidRPr="00F31476" w:rsidRDefault="00E1487A" w:rsidP="00E1487A">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Dobanda este egala cu ROBOR  3M + o marja de baza 1,</w:t>
      </w:r>
      <w:r w:rsidR="00C96303">
        <w:rPr>
          <w:rFonts w:ascii="Times New Roman" w:hAnsi="Times New Roman" w:cs="Times New Roman"/>
          <w:sz w:val="20"/>
          <w:szCs w:val="20"/>
          <w:lang w:val="pt-BR"/>
        </w:rPr>
        <w:t>55</w:t>
      </w:r>
      <w:r w:rsidRPr="00F31476">
        <w:rPr>
          <w:rFonts w:ascii="Times New Roman" w:hAnsi="Times New Roman" w:cs="Times New Roman"/>
          <w:sz w:val="20"/>
          <w:szCs w:val="20"/>
          <w:lang w:val="pt-BR"/>
        </w:rPr>
        <w:t xml:space="preserve"> % pe an. </w:t>
      </w:r>
      <w:r w:rsidRPr="00F31476">
        <w:rPr>
          <w:rFonts w:ascii="Times New Roman" w:eastAsia="Times New Roman" w:hAnsi="Times New Roman" w:cs="Times New Roman"/>
          <w:sz w:val="20"/>
          <w:szCs w:val="20"/>
          <w:lang w:val="it-IT" w:eastAsia="ar-SA"/>
        </w:rPr>
        <w:t>La sectiunea 3.05 „Dobanda” din Contractul de credit nr.49609/22.12.2017 este prevazut:</w:t>
      </w:r>
    </w:p>
    <w:p w14:paraId="35416B54"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“(b) (i) După data de 1 ianuarie 2019, Marja va fi ajustată la 1,30% pe an (o "Reducere a Marjei"), în condițiile în care:</w:t>
      </w:r>
    </w:p>
    <w:p w14:paraId="29BF458A"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(A) Debitorul pune la dispoziția BERD o copie certificată a Noului CSP semnată în mod legal de parți;</w:t>
      </w:r>
    </w:p>
    <w:p w14:paraId="29DB98AC"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(B) Noul CSP este pe deplin în vigoare și produce efecte și este în formă și conținut deplin satisfăcătoare pentru BERD;</w:t>
      </w:r>
    </w:p>
    <w:p w14:paraId="687CDAA5"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(C) niciun Caz de Neexecutare nu a avut loc și nu continuă; și</w:t>
      </w:r>
    </w:p>
    <w:p w14:paraId="18DCD5D1"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(D) angajamentele financiare prevăzute în Secțiunea 5.11 sunt respectate în permanență.</w:t>
      </w:r>
    </w:p>
    <w:p w14:paraId="6B037FA6"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(ii) Orice Reducere a Marjei se aplică exclusiv începând cu Data de Plată a Dobânzii imediat următoare datei la care Debitorul notifică BERD că au avut loc evenimente care generează Reducerea Marjei și condițiile prevăzute în Secțiunea 3.05(b)(i) au fost îndeplinite integral și cumulativ în mod satisfăcător pentru BERD.</w:t>
      </w:r>
    </w:p>
    <w:p w14:paraId="00450383"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(iii) Orice Reducere a Marjei care devine aplicabilă conform prevederilor din Secțiunea 3.05(b)(ii) de mai sus, va înceta să producă efecte începând cu Data de Plată a Dobânzii imediat următoare datei la care Debitorul încetează să mai îndeplinească cerințele din Secțiunea 3.05(b)(i).</w:t>
      </w:r>
    </w:p>
    <w:p w14:paraId="72A463F8"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i/>
          <w:sz w:val="20"/>
          <w:szCs w:val="20"/>
          <w:lang w:val="it-IT" w:eastAsia="ar-SA"/>
        </w:rPr>
      </w:pPr>
      <w:r w:rsidRPr="00F31476">
        <w:rPr>
          <w:rFonts w:ascii="Times New Roman" w:eastAsia="Times New Roman" w:hAnsi="Times New Roman" w:cs="Times New Roman"/>
          <w:i/>
          <w:sz w:val="20"/>
          <w:szCs w:val="20"/>
          <w:lang w:val="it-IT" w:eastAsia="ar-SA"/>
        </w:rPr>
        <w:t xml:space="preserve"> (iv) Fără a ține cont de prevederi contrare, dacă a avut loc un Caz de Neexecutare, cât timp un asemenea eveniment continuă Marja va fi de 1,55% pe an.”</w:t>
      </w:r>
    </w:p>
    <w:p w14:paraId="279C27D1" w14:textId="77777777" w:rsidR="00E1487A" w:rsidRPr="00F31476" w:rsidRDefault="00E1487A" w:rsidP="00E1487A">
      <w:pPr>
        <w:suppressAutoHyphens/>
        <w:autoSpaceDE w:val="0"/>
        <w:autoSpaceDN w:val="0"/>
        <w:adjustRightInd w:val="0"/>
        <w:spacing w:after="0" w:line="240" w:lineRule="auto"/>
        <w:jc w:val="both"/>
        <w:rPr>
          <w:rFonts w:ascii="Times New Roman" w:eastAsia="Times New Roman" w:hAnsi="Times New Roman" w:cs="Times New Roman"/>
          <w:sz w:val="20"/>
          <w:szCs w:val="20"/>
          <w:lang w:val="it-IT" w:eastAsia="ar-SA"/>
        </w:rPr>
      </w:pPr>
      <w:r w:rsidRPr="00F31476">
        <w:rPr>
          <w:rFonts w:ascii="Times New Roman" w:eastAsia="Times New Roman" w:hAnsi="Times New Roman" w:cs="Times New Roman"/>
          <w:sz w:val="20"/>
          <w:szCs w:val="20"/>
          <w:lang w:val="it-IT" w:eastAsia="ar-SA"/>
        </w:rPr>
        <w:t>motiv pentru care, incepand cu plata dobanzii din martie 2021, marja fixa a fost redusa la 1,30%.</w:t>
      </w:r>
    </w:p>
    <w:p w14:paraId="2CB0556B" w14:textId="77777777" w:rsidR="002030BC" w:rsidRPr="00F31476" w:rsidRDefault="002030BC" w:rsidP="00B226C0">
      <w:pPr>
        <w:spacing w:after="0"/>
        <w:jc w:val="both"/>
        <w:rPr>
          <w:rFonts w:ascii="Times New Roman" w:hAnsi="Times New Roman" w:cs="Times New Roman"/>
          <w:sz w:val="20"/>
          <w:szCs w:val="20"/>
          <w:lang w:val="it-IT"/>
        </w:rPr>
      </w:pPr>
    </w:p>
    <w:p w14:paraId="03C9B135" w14:textId="77777777" w:rsidR="00B226C0" w:rsidRPr="00F31476" w:rsidRDefault="00B226C0" w:rsidP="00B226C0">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La sectiunea 5.13 „Furnizarea de informatii” din Contractul de credit nr.49609/22.12.2017 este prevazut:</w:t>
      </w:r>
    </w:p>
    <w:p w14:paraId="6B9FEEBB" w14:textId="77777777" w:rsidR="000E1A98" w:rsidRPr="00F31476" w:rsidRDefault="000E1A98" w:rsidP="000E1A98">
      <w:pPr>
        <w:spacing w:after="0"/>
        <w:jc w:val="both"/>
        <w:rPr>
          <w:rFonts w:ascii="Times New Roman" w:hAnsi="Times New Roman" w:cs="Times New Roman"/>
          <w:i/>
          <w:sz w:val="20"/>
          <w:szCs w:val="20"/>
          <w:lang w:val="pt-BR"/>
        </w:rPr>
      </w:pPr>
      <w:r w:rsidRPr="00F31476">
        <w:rPr>
          <w:rFonts w:ascii="Times New Roman" w:hAnsi="Times New Roman" w:cs="Times New Roman"/>
          <w:i/>
          <w:sz w:val="20"/>
          <w:szCs w:val="20"/>
          <w:lang w:val="pt-BR"/>
        </w:rPr>
        <w:t>“(c) Imediat ce sunt disponibile însă, în orice caz, în termen de 150 de zile de la sfârșitul fiecărui Exercițiu Financiar (sau în termen de o lună de la aprobarea relevantă dată de Adunarea Generala a Acționarilor Debitorului astfel cum se prevede în CSP Existent sau în Noul CSP, oricare dintre acestea survine primul), Debitorul va furniza către BERD:</w:t>
      </w:r>
    </w:p>
    <w:p w14:paraId="719669C7" w14:textId="77777777" w:rsidR="000E1A98" w:rsidRPr="00F31476" w:rsidRDefault="000E1A98" w:rsidP="000E1A98">
      <w:pPr>
        <w:spacing w:after="0"/>
        <w:jc w:val="both"/>
        <w:rPr>
          <w:rFonts w:ascii="Times New Roman" w:hAnsi="Times New Roman" w:cs="Times New Roman"/>
          <w:i/>
          <w:sz w:val="20"/>
          <w:szCs w:val="20"/>
          <w:lang w:val="pt-BR"/>
        </w:rPr>
      </w:pPr>
      <w:r w:rsidRPr="00F31476">
        <w:rPr>
          <w:rFonts w:ascii="Times New Roman" w:hAnsi="Times New Roman" w:cs="Times New Roman"/>
          <w:i/>
          <w:sz w:val="20"/>
          <w:szCs w:val="20"/>
          <w:lang w:val="pt-BR"/>
        </w:rPr>
        <w:t>(1) Situațiile Financiare pentru Exercițiul Financiar respectiv, inclusiv calculul indicatorilor financiari menționați în Secțiunea 5.11 certificate de Directorul Financiar sau de Contabilul Șef al Debitorului, împreună cu un raport al Auditorilor întocmit în conformitate cu IFRS, toate acestea într-o formă satisfăcătoare pentru BERD (furnizate în format tipărit sau document PDF); și</w:t>
      </w:r>
    </w:p>
    <w:p w14:paraId="3264DC39" w14:textId="77777777" w:rsidR="00B226C0" w:rsidRPr="00F31476" w:rsidRDefault="000E1A98" w:rsidP="000E1A98">
      <w:pPr>
        <w:spacing w:after="0"/>
        <w:jc w:val="both"/>
        <w:rPr>
          <w:rFonts w:ascii="Times New Roman" w:hAnsi="Times New Roman" w:cs="Times New Roman"/>
          <w:i/>
          <w:sz w:val="20"/>
          <w:szCs w:val="20"/>
          <w:lang w:val="pt-BR"/>
        </w:rPr>
      </w:pPr>
      <w:r w:rsidRPr="00F31476">
        <w:rPr>
          <w:rFonts w:ascii="Times New Roman" w:hAnsi="Times New Roman" w:cs="Times New Roman"/>
          <w:i/>
          <w:sz w:val="20"/>
          <w:szCs w:val="20"/>
          <w:lang w:val="pt-BR"/>
        </w:rPr>
        <w:t>(2) scrisoare(scrisori) din partea Auditorilor adresate conducerii Debitorului discutând, printre alte aspecte, adecvarea procedurilor de control financiar, sistemelor contabile și a altor sisteme ale Debitorului.</w:t>
      </w:r>
    </w:p>
    <w:p w14:paraId="626143F5" w14:textId="77777777" w:rsidR="000E1A98" w:rsidRDefault="000E1A98" w:rsidP="000E1A98">
      <w:pPr>
        <w:spacing w:after="0"/>
        <w:jc w:val="both"/>
        <w:rPr>
          <w:rFonts w:ascii="Times New Roman" w:hAnsi="Times New Roman" w:cs="Times New Roman"/>
          <w:sz w:val="20"/>
          <w:szCs w:val="20"/>
          <w:lang w:val="pt-BR"/>
        </w:rPr>
      </w:pPr>
    </w:p>
    <w:p w14:paraId="267EADAB" w14:textId="77777777" w:rsidR="006263BE" w:rsidRDefault="006263BE" w:rsidP="000E1A98">
      <w:pPr>
        <w:spacing w:after="0"/>
        <w:jc w:val="both"/>
        <w:rPr>
          <w:rFonts w:ascii="Times New Roman" w:hAnsi="Times New Roman" w:cs="Times New Roman"/>
          <w:sz w:val="20"/>
          <w:szCs w:val="20"/>
          <w:lang w:val="pt-BR"/>
        </w:rPr>
      </w:pPr>
    </w:p>
    <w:p w14:paraId="7F0E8785" w14:textId="77777777" w:rsidR="006263BE" w:rsidRDefault="006263BE" w:rsidP="000E1A98">
      <w:pPr>
        <w:spacing w:after="0"/>
        <w:jc w:val="both"/>
        <w:rPr>
          <w:rFonts w:ascii="Times New Roman" w:hAnsi="Times New Roman" w:cs="Times New Roman"/>
          <w:sz w:val="20"/>
          <w:szCs w:val="20"/>
          <w:lang w:val="pt-BR"/>
        </w:rPr>
      </w:pPr>
    </w:p>
    <w:p w14:paraId="0627DE81" w14:textId="77777777" w:rsidR="006263BE" w:rsidRPr="00F31476" w:rsidRDefault="006263BE" w:rsidP="000E1A98">
      <w:pPr>
        <w:spacing w:after="0"/>
        <w:jc w:val="both"/>
        <w:rPr>
          <w:rFonts w:ascii="Times New Roman" w:hAnsi="Times New Roman" w:cs="Times New Roman"/>
          <w:sz w:val="20"/>
          <w:szCs w:val="20"/>
          <w:lang w:val="pt-BR"/>
        </w:rPr>
      </w:pPr>
    </w:p>
    <w:p w14:paraId="67311BF4" w14:textId="77777777" w:rsidR="00DE3E09" w:rsidRPr="00F31476" w:rsidRDefault="00DE3E09" w:rsidP="00DE3E09">
      <w:pPr>
        <w:tabs>
          <w:tab w:val="left" w:pos="0"/>
          <w:tab w:val="left" w:pos="567"/>
          <w:tab w:val="left" w:pos="1701"/>
          <w:tab w:val="left" w:pos="1843"/>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ind w:left="360"/>
        <w:jc w:val="both"/>
        <w:rPr>
          <w:rFonts w:ascii="Times New Roman" w:eastAsia="Times New Roman" w:hAnsi="Times New Roman" w:cs="Times New Roman"/>
          <w:sz w:val="20"/>
          <w:szCs w:val="20"/>
          <w:lang w:val="ro-RO" w:eastAsia="en-GB"/>
        </w:rPr>
      </w:pPr>
      <w:bookmarkStart w:id="4" w:name="_Hlk132642402"/>
      <w:r w:rsidRPr="00F31476">
        <w:rPr>
          <w:rFonts w:ascii="Times New Roman" w:eastAsia="Times New Roman" w:hAnsi="Times New Roman" w:cs="Times New Roman"/>
          <w:sz w:val="20"/>
          <w:szCs w:val="20"/>
          <w:lang w:val="ro-RO" w:eastAsia="en-GB"/>
        </w:rPr>
        <w:lastRenderedPageBreak/>
        <w:t>Societatea a prezentat următorii indicatori:</w:t>
      </w:r>
    </w:p>
    <w:p w14:paraId="620A5DD1" w14:textId="77777777" w:rsidR="00DE3E09" w:rsidRPr="00F31476" w:rsidRDefault="00DE3E09" w:rsidP="00DE3E09">
      <w:pPr>
        <w:numPr>
          <w:ilvl w:val="0"/>
          <w:numId w:val="17"/>
        </w:numPr>
        <w:tabs>
          <w:tab w:val="left" w:pos="0"/>
          <w:tab w:val="left" w:pos="567"/>
          <w:tab w:val="left" w:pos="1701"/>
          <w:tab w:val="left" w:pos="1843"/>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Times New Roman" w:eastAsia="Times New Roman" w:hAnsi="Times New Roman" w:cs="Times New Roman"/>
          <w:b/>
          <w:sz w:val="20"/>
          <w:szCs w:val="20"/>
          <w:lang w:val="ro-RO" w:eastAsia="en-GB"/>
        </w:rPr>
      </w:pPr>
      <w:r w:rsidRPr="00F31476">
        <w:rPr>
          <w:rFonts w:ascii="Times New Roman" w:eastAsia="Times New Roman" w:hAnsi="Times New Roman" w:cs="Times New Roman"/>
          <w:b/>
          <w:sz w:val="20"/>
          <w:szCs w:val="20"/>
          <w:lang w:val="ro-RO" w:eastAsia="en-GB"/>
        </w:rPr>
        <w:t>Rata de Acoperire a Serviciului Datoriei</w:t>
      </w:r>
    </w:p>
    <w:p w14:paraId="42BE16A2" w14:textId="77777777" w:rsidR="00DE3E09" w:rsidRPr="00F31476" w:rsidRDefault="00DE3E09" w:rsidP="00DE3E09">
      <w:pPr>
        <w:tabs>
          <w:tab w:val="left" w:pos="0"/>
          <w:tab w:val="left" w:pos="567"/>
          <w:tab w:val="left" w:pos="1701"/>
          <w:tab w:val="left" w:pos="1843"/>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Times New Roman" w:eastAsia="Times New Roman" w:hAnsi="Times New Roman" w:cs="Times New Roman"/>
          <w:sz w:val="20"/>
          <w:szCs w:val="20"/>
          <w:lang w:val="ro-RO" w:eastAsia="en-GB"/>
        </w:rPr>
      </w:pPr>
      <w:r w:rsidRPr="00F31476">
        <w:rPr>
          <w:rFonts w:ascii="Times New Roman" w:eastAsia="Times New Roman" w:hAnsi="Times New Roman" w:cs="Times New Roman"/>
          <w:sz w:val="20"/>
          <w:szCs w:val="20"/>
          <w:lang w:val="ro-RO" w:eastAsia="en-GB"/>
        </w:rPr>
        <w:t xml:space="preserve">       31.12.2020 = 2,35 (minim 1,20) auditat</w:t>
      </w:r>
    </w:p>
    <w:p w14:paraId="11771A6C" w14:textId="77777777" w:rsidR="00DE3E09" w:rsidRPr="00F31476" w:rsidRDefault="00DE3E09" w:rsidP="00DE3E09">
      <w:pPr>
        <w:tabs>
          <w:tab w:val="left" w:pos="0"/>
          <w:tab w:val="left" w:pos="567"/>
          <w:tab w:val="left" w:pos="1701"/>
          <w:tab w:val="left" w:pos="1843"/>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Times New Roman" w:eastAsia="Times New Roman" w:hAnsi="Times New Roman" w:cs="Times New Roman"/>
          <w:sz w:val="20"/>
          <w:szCs w:val="20"/>
          <w:lang w:val="ro-RO" w:eastAsia="en-GB"/>
        </w:rPr>
      </w:pPr>
      <w:r w:rsidRPr="00F31476">
        <w:rPr>
          <w:rFonts w:ascii="Times New Roman" w:eastAsia="Times New Roman" w:hAnsi="Times New Roman" w:cs="Times New Roman"/>
          <w:color w:val="FF0000"/>
          <w:sz w:val="20"/>
          <w:szCs w:val="20"/>
          <w:lang w:val="ro-RO" w:eastAsia="en-GB"/>
        </w:rPr>
        <w:t xml:space="preserve">       </w:t>
      </w:r>
      <w:bookmarkStart w:id="5" w:name="_Hlk131948537"/>
      <w:r w:rsidRPr="00F31476">
        <w:rPr>
          <w:rFonts w:ascii="Times New Roman" w:eastAsia="Times New Roman" w:hAnsi="Times New Roman" w:cs="Times New Roman"/>
          <w:sz w:val="20"/>
          <w:szCs w:val="20"/>
          <w:lang w:val="ro-RO" w:eastAsia="en-GB"/>
        </w:rPr>
        <w:t>31.12.2021 = 0,30 (minim 1,20) auditat</w:t>
      </w:r>
      <w:bookmarkEnd w:id="5"/>
    </w:p>
    <w:p w14:paraId="213D6559" w14:textId="77777777" w:rsidR="00DE3E09" w:rsidRPr="00F31476" w:rsidRDefault="00DE3E09" w:rsidP="00DE3E09">
      <w:pPr>
        <w:tabs>
          <w:tab w:val="left" w:pos="0"/>
          <w:tab w:val="left" w:pos="567"/>
          <w:tab w:val="left" w:pos="1701"/>
          <w:tab w:val="left" w:pos="1843"/>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Times New Roman" w:eastAsia="Times New Roman" w:hAnsi="Times New Roman" w:cs="Times New Roman"/>
          <w:sz w:val="20"/>
          <w:szCs w:val="20"/>
          <w:lang w:val="ro-RO" w:eastAsia="en-GB"/>
        </w:rPr>
      </w:pPr>
      <w:r w:rsidRPr="00F31476">
        <w:rPr>
          <w:rFonts w:ascii="Times New Roman" w:eastAsia="Times New Roman" w:hAnsi="Times New Roman" w:cs="Times New Roman"/>
          <w:sz w:val="20"/>
          <w:szCs w:val="20"/>
          <w:lang w:val="ro-RO" w:eastAsia="en-GB"/>
        </w:rPr>
        <w:t xml:space="preserve">       31.12.2022 = 1,07 (minim 1,20) auditat </w:t>
      </w:r>
    </w:p>
    <w:p w14:paraId="4B1E53EF" w14:textId="77777777" w:rsidR="00C96303" w:rsidRPr="00900558" w:rsidRDefault="00C96303" w:rsidP="00C96303">
      <w:pPr>
        <w:pStyle w:val="Section3"/>
        <w:tabs>
          <w:tab w:val="clear" w:pos="1134"/>
          <w:tab w:val="left" w:pos="0"/>
          <w:tab w:val="left" w:pos="1843"/>
          <w:tab w:val="left" w:pos="2127"/>
        </w:tabs>
        <w:spacing w:before="0" w:line="240" w:lineRule="auto"/>
        <w:ind w:left="0"/>
        <w:rPr>
          <w:sz w:val="20"/>
        </w:rPr>
      </w:pPr>
      <w:r w:rsidRPr="00900558">
        <w:rPr>
          <w:sz w:val="20"/>
        </w:rPr>
        <w:t xml:space="preserve">       31.12.2023 = 0,98 (minim 1,20) auditat </w:t>
      </w:r>
    </w:p>
    <w:p w14:paraId="6586C214" w14:textId="4869395E" w:rsidR="00C96303" w:rsidRDefault="00C96303" w:rsidP="00C96303">
      <w:pPr>
        <w:pStyle w:val="Section3"/>
        <w:tabs>
          <w:tab w:val="clear" w:pos="1134"/>
          <w:tab w:val="left" w:pos="0"/>
          <w:tab w:val="left" w:pos="1843"/>
          <w:tab w:val="left" w:pos="2127"/>
        </w:tabs>
        <w:spacing w:before="0" w:line="240" w:lineRule="auto"/>
        <w:ind w:left="0"/>
        <w:rPr>
          <w:sz w:val="20"/>
        </w:rPr>
      </w:pPr>
      <w:r w:rsidRPr="005E61DE">
        <w:rPr>
          <w:sz w:val="20"/>
        </w:rPr>
        <w:t xml:space="preserve">       31.12.2024 = 2,69 (minim 1,20) auditat </w:t>
      </w:r>
    </w:p>
    <w:p w14:paraId="6A042140" w14:textId="1EE43347" w:rsidR="00077BD3" w:rsidRPr="005E61DE" w:rsidRDefault="00077BD3" w:rsidP="00C96303">
      <w:pPr>
        <w:pStyle w:val="Section3"/>
        <w:tabs>
          <w:tab w:val="clear" w:pos="1134"/>
          <w:tab w:val="left" w:pos="0"/>
          <w:tab w:val="left" w:pos="1843"/>
          <w:tab w:val="left" w:pos="2127"/>
        </w:tabs>
        <w:spacing w:before="0" w:line="240" w:lineRule="auto"/>
        <w:ind w:left="0"/>
        <w:rPr>
          <w:sz w:val="20"/>
        </w:rPr>
      </w:pPr>
      <w:r>
        <w:rPr>
          <w:sz w:val="20"/>
        </w:rPr>
        <w:t xml:space="preserve">       31.12.2025 =   0,3 </w:t>
      </w:r>
      <w:r w:rsidRPr="00E6686F">
        <w:rPr>
          <w:sz w:val="20"/>
        </w:rPr>
        <w:t xml:space="preserve">(minim 1,20) </w:t>
      </w:r>
      <w:r>
        <w:rPr>
          <w:sz w:val="20"/>
        </w:rPr>
        <w:t>neauditat</w:t>
      </w:r>
    </w:p>
    <w:p w14:paraId="19604181" w14:textId="77777777" w:rsidR="00DE3E09" w:rsidRPr="00F31476" w:rsidRDefault="00DE3E09" w:rsidP="00DE3E09">
      <w:pPr>
        <w:numPr>
          <w:ilvl w:val="0"/>
          <w:numId w:val="17"/>
        </w:numPr>
        <w:spacing w:after="0" w:line="240" w:lineRule="auto"/>
        <w:jc w:val="both"/>
        <w:rPr>
          <w:rFonts w:ascii="Times New Roman" w:eastAsia="Times New Roman" w:hAnsi="Times New Roman" w:cs="Times New Roman"/>
          <w:b/>
          <w:sz w:val="20"/>
          <w:szCs w:val="20"/>
          <w:lang w:val="ro-RO"/>
        </w:rPr>
      </w:pPr>
      <w:r w:rsidRPr="00F31476">
        <w:rPr>
          <w:rFonts w:ascii="Times New Roman" w:eastAsia="Times New Roman" w:hAnsi="Times New Roman" w:cs="Times New Roman"/>
          <w:b/>
          <w:sz w:val="20"/>
          <w:szCs w:val="20"/>
          <w:lang w:val="ro-RO"/>
        </w:rPr>
        <w:t>Raportul Datorie Financiara Neta/EBIDTA</w:t>
      </w:r>
    </w:p>
    <w:p w14:paraId="24CDF0FB" w14:textId="76F1B1A6" w:rsidR="00CA2FFA" w:rsidRPr="00CA2FFA" w:rsidRDefault="00CA2FFA" w:rsidP="00CA2FFA">
      <w:pPr>
        <w:spacing w:after="0" w:line="240" w:lineRule="auto"/>
        <w:jc w:val="both"/>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 xml:space="preserve">      </w:t>
      </w:r>
      <w:r w:rsidRPr="00CA2FFA">
        <w:rPr>
          <w:rFonts w:ascii="Times New Roman" w:eastAsia="Times New Roman" w:hAnsi="Times New Roman" w:cs="Times New Roman"/>
          <w:sz w:val="20"/>
          <w:szCs w:val="20"/>
          <w:lang w:val="ro-RO" w:eastAsia="en-GB"/>
        </w:rPr>
        <w:t>31.12.2020 = 2,52 (cel mult egal cu 4,5) auditat</w:t>
      </w:r>
    </w:p>
    <w:p w14:paraId="0BA29EDC" w14:textId="77777777" w:rsidR="00CA2FFA" w:rsidRPr="00CA2FFA" w:rsidRDefault="00CA2FFA" w:rsidP="00CA2FFA">
      <w:pPr>
        <w:spacing w:after="0" w:line="240" w:lineRule="auto"/>
        <w:jc w:val="both"/>
        <w:rPr>
          <w:rFonts w:ascii="Times New Roman" w:eastAsia="Times New Roman" w:hAnsi="Times New Roman" w:cs="Times New Roman"/>
          <w:sz w:val="20"/>
          <w:szCs w:val="20"/>
          <w:lang w:val="ro-RO" w:eastAsia="en-GB"/>
        </w:rPr>
      </w:pPr>
      <w:r w:rsidRPr="00CA2FFA">
        <w:rPr>
          <w:rFonts w:ascii="Times New Roman" w:eastAsia="Times New Roman" w:hAnsi="Times New Roman" w:cs="Times New Roman"/>
          <w:sz w:val="20"/>
          <w:szCs w:val="20"/>
          <w:lang w:val="ro-RO" w:eastAsia="en-GB"/>
        </w:rPr>
        <w:t xml:space="preserve">      31.12.2021 = 3,31 (cel mult egal cu 4,5) auditat</w:t>
      </w:r>
    </w:p>
    <w:p w14:paraId="78B510F2" w14:textId="77777777" w:rsidR="00CA2FFA" w:rsidRPr="00CA2FFA" w:rsidRDefault="00CA2FFA" w:rsidP="00CA2FFA">
      <w:pPr>
        <w:spacing w:after="0" w:line="240" w:lineRule="auto"/>
        <w:jc w:val="both"/>
        <w:rPr>
          <w:rFonts w:ascii="Times New Roman" w:eastAsia="Times New Roman" w:hAnsi="Times New Roman" w:cs="Times New Roman"/>
          <w:sz w:val="20"/>
          <w:szCs w:val="20"/>
          <w:lang w:val="ro-RO" w:eastAsia="en-GB"/>
        </w:rPr>
      </w:pPr>
      <w:r w:rsidRPr="00CA2FFA">
        <w:rPr>
          <w:rFonts w:ascii="Times New Roman" w:eastAsia="Times New Roman" w:hAnsi="Times New Roman" w:cs="Times New Roman"/>
          <w:sz w:val="20"/>
          <w:szCs w:val="20"/>
          <w:lang w:val="ro-RO" w:eastAsia="en-GB"/>
        </w:rPr>
        <w:t xml:space="preserve">      31.12.2022 = 2,73 (cel mult egal cu 4,5) auditat</w:t>
      </w:r>
    </w:p>
    <w:p w14:paraId="55580880" w14:textId="77777777" w:rsidR="00CA2FFA" w:rsidRPr="00CA2FFA" w:rsidRDefault="00CA2FFA" w:rsidP="00CA2FFA">
      <w:pPr>
        <w:spacing w:after="0" w:line="240" w:lineRule="auto"/>
        <w:jc w:val="both"/>
        <w:rPr>
          <w:rFonts w:ascii="Times New Roman" w:eastAsia="Times New Roman" w:hAnsi="Times New Roman" w:cs="Times New Roman"/>
          <w:sz w:val="20"/>
          <w:szCs w:val="20"/>
          <w:lang w:val="ro-RO" w:eastAsia="en-GB"/>
        </w:rPr>
      </w:pPr>
      <w:r w:rsidRPr="00CA2FFA">
        <w:rPr>
          <w:rFonts w:ascii="Times New Roman" w:eastAsia="Times New Roman" w:hAnsi="Times New Roman" w:cs="Times New Roman"/>
          <w:sz w:val="20"/>
          <w:szCs w:val="20"/>
          <w:lang w:val="ro-RO" w:eastAsia="en-GB"/>
        </w:rPr>
        <w:t xml:space="preserve">      31.12.2023 = 0,05 (cel mult egal cu 4,5) auditat </w:t>
      </w:r>
    </w:p>
    <w:p w14:paraId="7FD743DC" w14:textId="07CA9BDA" w:rsidR="005E61DE" w:rsidRDefault="00CA2FFA" w:rsidP="00CA2FFA">
      <w:pPr>
        <w:spacing w:after="0" w:line="240" w:lineRule="auto"/>
        <w:jc w:val="both"/>
        <w:rPr>
          <w:rFonts w:ascii="Times New Roman" w:eastAsia="Times New Roman" w:hAnsi="Times New Roman" w:cs="Times New Roman"/>
          <w:sz w:val="20"/>
          <w:szCs w:val="20"/>
          <w:lang w:val="ro-RO" w:eastAsia="en-GB"/>
        </w:rPr>
      </w:pPr>
      <w:r w:rsidRPr="00CA2FFA">
        <w:rPr>
          <w:rFonts w:ascii="Times New Roman" w:eastAsia="Times New Roman" w:hAnsi="Times New Roman" w:cs="Times New Roman"/>
          <w:sz w:val="20"/>
          <w:szCs w:val="20"/>
          <w:lang w:val="ro-RO" w:eastAsia="en-GB"/>
        </w:rPr>
        <w:t xml:space="preserve">      31.12.2024 = 0,</w:t>
      </w:r>
      <w:r w:rsidR="005E0B72">
        <w:rPr>
          <w:rFonts w:ascii="Times New Roman" w:eastAsia="Times New Roman" w:hAnsi="Times New Roman" w:cs="Times New Roman"/>
          <w:sz w:val="20"/>
          <w:szCs w:val="20"/>
          <w:lang w:val="ro-RO" w:eastAsia="en-GB"/>
        </w:rPr>
        <w:t>17</w:t>
      </w:r>
      <w:r w:rsidRPr="00CA2FFA">
        <w:rPr>
          <w:rFonts w:ascii="Times New Roman" w:eastAsia="Times New Roman" w:hAnsi="Times New Roman" w:cs="Times New Roman"/>
          <w:sz w:val="20"/>
          <w:szCs w:val="20"/>
          <w:lang w:val="ro-RO" w:eastAsia="en-GB"/>
        </w:rPr>
        <w:t xml:space="preserve"> (cel mult egal cu 4,5) auditat </w:t>
      </w:r>
    </w:p>
    <w:p w14:paraId="68B31A23" w14:textId="0D78808C" w:rsidR="00077BD3" w:rsidRDefault="00077BD3" w:rsidP="00077BD3">
      <w:pPr>
        <w:jc w:val="both"/>
        <w:rPr>
          <w:sz w:val="20"/>
          <w:szCs w:val="20"/>
          <w:lang w:val="it-IT"/>
        </w:rPr>
      </w:pPr>
      <w:r w:rsidRPr="00077BD3">
        <w:rPr>
          <w:sz w:val="20"/>
          <w:szCs w:val="20"/>
          <w:lang w:val="it-IT"/>
        </w:rPr>
        <w:t xml:space="preserve">       31.12.2025 = 0,42 (cel mult egal cu 4,5 neauditat</w:t>
      </w:r>
    </w:p>
    <w:p w14:paraId="70E0AD4A" w14:textId="77777777" w:rsidR="00BA0408" w:rsidRPr="00BA0408" w:rsidRDefault="00BA0408" w:rsidP="00BA0408">
      <w:pPr>
        <w:jc w:val="both"/>
        <w:rPr>
          <w:rFonts w:ascii="Times New Roman" w:hAnsi="Times New Roman" w:cs="Times New Roman"/>
          <w:sz w:val="20"/>
          <w:szCs w:val="20"/>
          <w:lang w:val="it-IT"/>
        </w:rPr>
      </w:pPr>
      <w:r w:rsidRPr="00BA0408">
        <w:rPr>
          <w:rFonts w:ascii="Times New Roman" w:hAnsi="Times New Roman" w:cs="Times New Roman"/>
          <w:sz w:val="20"/>
          <w:szCs w:val="20"/>
          <w:lang w:val="it-IT"/>
        </w:rPr>
        <w:t>Din analiza efectuata reiese ca indicatorii, pentru anul 2025, nu au fost indepliniti datorita diferentei de disponibil considerabil mai mica fata de anul 2024. Diferentele de disponibil provin din lichidarea depozitelor constituie in anul precedent si utilizarea lor pentru finalizarea investitiei “Busport”.</w:t>
      </w:r>
    </w:p>
    <w:bookmarkEnd w:id="4"/>
    <w:p w14:paraId="19B43F44" w14:textId="7FC510BB" w:rsidR="00DE3E09" w:rsidRPr="00F31476" w:rsidRDefault="00DE3E09" w:rsidP="00DE3E09">
      <w:pPr>
        <w:spacing w:after="0" w:line="240" w:lineRule="auto"/>
        <w:jc w:val="both"/>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Potrivit contractului încheiat cu BDO Audit SRL București, auditarea situațiilor financiare la 31 decembrie 202</w:t>
      </w:r>
      <w:r w:rsidR="00077BD3">
        <w:rPr>
          <w:rFonts w:ascii="Times New Roman" w:eastAsia="Times New Roman" w:hAnsi="Times New Roman" w:cs="Times New Roman"/>
          <w:sz w:val="20"/>
          <w:szCs w:val="20"/>
          <w:lang w:val="ro-RO"/>
        </w:rPr>
        <w:t>5</w:t>
      </w:r>
      <w:r w:rsidRPr="00F31476">
        <w:rPr>
          <w:rFonts w:ascii="Times New Roman" w:eastAsia="Times New Roman" w:hAnsi="Times New Roman" w:cs="Times New Roman"/>
          <w:sz w:val="20"/>
          <w:szCs w:val="20"/>
          <w:lang w:val="ro-RO"/>
        </w:rPr>
        <w:t xml:space="preserve"> în conformitate cu Standardele Internaționale de Audit se va finaliza după efectuarea auditului statutar, condiție impusă prin contractul încheiat cu BERD.</w:t>
      </w:r>
    </w:p>
    <w:p w14:paraId="336DBE4A" w14:textId="77777777" w:rsidR="00776796" w:rsidRPr="00F31476" w:rsidRDefault="00776796" w:rsidP="00776796">
      <w:pPr>
        <w:spacing w:after="0" w:line="240" w:lineRule="auto"/>
        <w:jc w:val="both"/>
        <w:rPr>
          <w:rFonts w:ascii="Times New Roman" w:eastAsia="Times New Roman" w:hAnsi="Times New Roman" w:cs="Times New Roman"/>
          <w:bCs/>
          <w:sz w:val="20"/>
          <w:szCs w:val="20"/>
          <w:lang w:val="pt-BR"/>
        </w:rPr>
      </w:pPr>
      <w:r w:rsidRPr="00F31476">
        <w:rPr>
          <w:rFonts w:ascii="Times New Roman" w:eastAsia="Times New Roman" w:hAnsi="Times New Roman" w:cs="Times New Roman"/>
          <w:bCs/>
          <w:sz w:val="20"/>
          <w:szCs w:val="20"/>
          <w:lang w:val="pt-BR"/>
        </w:rPr>
        <w:t>II. La data de 20.12.2021 societatea a incheiat cu Banca Comerciala Romana SA, un contract de credit de 6.000.000 lei, pentru achizitia unui imobil teren, potrivit hotararii AGA nr.202/26.10.2021. Dobânda  este egală cu ROBOR  6M + o marjă de baza 1,80 % pe an. Contractarea cuprinde o rambursare în 69 rate lunare egale, după trecerea a 3 luni grație (calculate de la data semnării contractului de credit). In luna decembrie 2021 s-a efectuat o prima tragere de 1.447.612 lei, iar in luna ianuarie 2022 s-a efectuat cea de-a doua tragere de 4.552.388 lei. Maturitate credit imobil teren: decembrie 2027.</w:t>
      </w:r>
    </w:p>
    <w:p w14:paraId="1429DBAD" w14:textId="3FA62B78" w:rsidR="00776796" w:rsidRPr="00F31476" w:rsidRDefault="00776796" w:rsidP="00776796">
      <w:pPr>
        <w:spacing w:after="0" w:line="240" w:lineRule="auto"/>
        <w:ind w:firstLine="360"/>
        <w:jc w:val="both"/>
        <w:rPr>
          <w:rFonts w:ascii="Times New Roman" w:eastAsia="Times New Roman" w:hAnsi="Times New Roman" w:cs="Times New Roman"/>
          <w:sz w:val="20"/>
          <w:szCs w:val="20"/>
          <w:lang w:val="ro-RO"/>
        </w:rPr>
      </w:pPr>
      <w:r w:rsidRPr="00F31476">
        <w:rPr>
          <w:rFonts w:ascii="Times New Roman" w:eastAsia="Times New Roman" w:hAnsi="Times New Roman" w:cs="Times New Roman"/>
          <w:sz w:val="20"/>
          <w:szCs w:val="20"/>
          <w:lang w:val="ro-RO"/>
        </w:rPr>
        <w:t>La 31.12.202</w:t>
      </w:r>
      <w:r w:rsidR="00077BD3">
        <w:rPr>
          <w:rFonts w:ascii="Times New Roman" w:eastAsia="Times New Roman" w:hAnsi="Times New Roman" w:cs="Times New Roman"/>
          <w:sz w:val="20"/>
          <w:szCs w:val="20"/>
          <w:lang w:val="ro-RO"/>
        </w:rPr>
        <w:t>5</w:t>
      </w:r>
      <w:r w:rsidRPr="00F31476">
        <w:rPr>
          <w:rFonts w:ascii="Times New Roman" w:eastAsia="Times New Roman" w:hAnsi="Times New Roman" w:cs="Times New Roman"/>
          <w:sz w:val="20"/>
          <w:szCs w:val="20"/>
          <w:lang w:val="ro-RO"/>
        </w:rPr>
        <w:t xml:space="preserve"> soldul creditului BCR pentru achizitia imobile-teren este de </w:t>
      </w:r>
      <w:r w:rsidR="00077BD3">
        <w:rPr>
          <w:rFonts w:ascii="Times New Roman" w:eastAsia="Times New Roman" w:hAnsi="Times New Roman" w:cs="Times New Roman"/>
          <w:sz w:val="20"/>
          <w:szCs w:val="20"/>
          <w:lang w:val="ro-RO"/>
        </w:rPr>
        <w:t>2.086.956,60</w:t>
      </w:r>
      <w:r w:rsidRPr="00F31476">
        <w:rPr>
          <w:rFonts w:ascii="Times New Roman" w:eastAsia="Times New Roman" w:hAnsi="Times New Roman" w:cs="Times New Roman"/>
          <w:sz w:val="20"/>
          <w:szCs w:val="20"/>
          <w:lang w:val="ro-RO"/>
        </w:rPr>
        <w:t xml:space="preserve"> lei, esalonat in vederea restituirii pe </w:t>
      </w:r>
      <w:r w:rsidR="00C96303">
        <w:rPr>
          <w:rFonts w:ascii="Times New Roman" w:eastAsia="Times New Roman" w:hAnsi="Times New Roman" w:cs="Times New Roman"/>
          <w:sz w:val="20"/>
          <w:szCs w:val="20"/>
          <w:lang w:val="ro-RO"/>
        </w:rPr>
        <w:t>urmatoarele 36</w:t>
      </w:r>
      <w:r w:rsidRPr="00F31476">
        <w:rPr>
          <w:rFonts w:ascii="Times New Roman" w:eastAsia="Times New Roman" w:hAnsi="Times New Roman" w:cs="Times New Roman"/>
          <w:sz w:val="20"/>
          <w:szCs w:val="20"/>
          <w:lang w:val="ro-RO"/>
        </w:rPr>
        <w:t xml:space="preserve"> luni, cu o rata lunara de 86.957 lei. </w:t>
      </w:r>
    </w:p>
    <w:p w14:paraId="55A98699" w14:textId="77777777" w:rsidR="00E1487A" w:rsidRPr="00F31476" w:rsidRDefault="00E1487A" w:rsidP="00E1487A">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Detaliere Nota 3 – situatii financiare anuale</w:t>
      </w:r>
    </w:p>
    <w:p w14:paraId="639D7C03" w14:textId="77777777" w:rsidR="00B226C0" w:rsidRPr="00F31476" w:rsidRDefault="00896F08" w:rsidP="00AA6C1B">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Detaliere Nota 10 – situatii financiare anuale</w:t>
      </w:r>
    </w:p>
    <w:p w14:paraId="2BAB7687" w14:textId="77777777" w:rsidR="00B226C0" w:rsidRPr="00F31476" w:rsidRDefault="00B226C0" w:rsidP="00B226C0">
      <w:pPr>
        <w:spacing w:after="0"/>
        <w:jc w:val="both"/>
        <w:rPr>
          <w:rFonts w:ascii="Times New Roman" w:hAnsi="Times New Roman" w:cs="Times New Roman"/>
          <w:sz w:val="20"/>
          <w:szCs w:val="20"/>
          <w:lang w:val="pt-BR"/>
        </w:rPr>
      </w:pPr>
    </w:p>
    <w:p w14:paraId="6BEEE10C" w14:textId="77777777" w:rsidR="00772F68" w:rsidRPr="005924D2" w:rsidRDefault="00772F68" w:rsidP="00772F68">
      <w:pPr>
        <w:spacing w:after="0"/>
        <w:jc w:val="both"/>
        <w:rPr>
          <w:rFonts w:ascii="Times New Roman" w:hAnsi="Times New Roman" w:cs="Times New Roman"/>
          <w:b/>
          <w:i/>
          <w:sz w:val="24"/>
          <w:szCs w:val="24"/>
          <w:u w:val="single"/>
          <w:lang w:val="pt-BR"/>
        </w:rPr>
      </w:pPr>
      <w:r w:rsidRPr="005924D2">
        <w:rPr>
          <w:rFonts w:ascii="Times New Roman" w:hAnsi="Times New Roman" w:cs="Times New Roman"/>
          <w:b/>
          <w:i/>
          <w:sz w:val="24"/>
          <w:szCs w:val="24"/>
          <w:u w:val="single"/>
          <w:lang w:val="pt-BR"/>
        </w:rPr>
        <w:t>2.10. Buna guvernata corporativa. Indicatori performanta contracte mandat si contract de delegare. Modul de organizare si exercitare a formelor obligatorii de control</w:t>
      </w:r>
    </w:p>
    <w:p w14:paraId="463C788E" w14:textId="77777777" w:rsidR="00772F68" w:rsidRPr="005924D2" w:rsidRDefault="00772F68" w:rsidP="00772F68">
      <w:pPr>
        <w:spacing w:after="0"/>
        <w:jc w:val="both"/>
        <w:rPr>
          <w:rFonts w:ascii="Times New Roman" w:hAnsi="Times New Roman" w:cs="Times New Roman"/>
          <w:sz w:val="20"/>
          <w:szCs w:val="20"/>
          <w:lang w:val="pt-BR"/>
        </w:rPr>
      </w:pPr>
    </w:p>
    <w:p w14:paraId="18E9A858" w14:textId="06BCDD92" w:rsidR="00772F68" w:rsidRPr="005924D2" w:rsidRDefault="00772F68" w:rsidP="00772F68">
      <w:pPr>
        <w:spacing w:after="0"/>
        <w:jc w:val="both"/>
        <w:rPr>
          <w:rFonts w:ascii="Times New Roman" w:hAnsi="Times New Roman" w:cs="Times New Roman"/>
          <w:sz w:val="20"/>
          <w:szCs w:val="20"/>
          <w:lang w:val="pt-BR"/>
        </w:rPr>
      </w:pPr>
      <w:r w:rsidRPr="005924D2">
        <w:rPr>
          <w:rFonts w:ascii="Times New Roman" w:hAnsi="Times New Roman" w:cs="Times New Roman"/>
          <w:sz w:val="20"/>
          <w:szCs w:val="20"/>
          <w:lang w:val="pt-BR"/>
        </w:rPr>
        <w:t xml:space="preserve">CONTRACT </w:t>
      </w:r>
      <w:r w:rsidR="001749FD" w:rsidRPr="005924D2">
        <w:rPr>
          <w:rFonts w:ascii="Times New Roman" w:hAnsi="Times New Roman" w:cs="Times New Roman"/>
          <w:sz w:val="20"/>
          <w:szCs w:val="20"/>
          <w:lang w:val="pt-BR"/>
        </w:rPr>
        <w:t>DE DELEGARE NR.</w:t>
      </w:r>
      <w:r w:rsidR="00D56EF7" w:rsidRPr="005924D2">
        <w:rPr>
          <w:rFonts w:ascii="Times New Roman" w:hAnsi="Times New Roman" w:cs="Times New Roman"/>
          <w:sz w:val="20"/>
          <w:szCs w:val="20"/>
          <w:lang w:val="pt-BR"/>
        </w:rPr>
        <w:t>1</w:t>
      </w:r>
      <w:r w:rsidR="001749FD" w:rsidRPr="005924D2">
        <w:rPr>
          <w:rFonts w:ascii="Times New Roman" w:hAnsi="Times New Roman" w:cs="Times New Roman"/>
          <w:sz w:val="20"/>
          <w:szCs w:val="20"/>
          <w:lang w:val="pt-BR"/>
        </w:rPr>
        <w:t>/20</w:t>
      </w:r>
      <w:r w:rsidR="00D56EF7" w:rsidRPr="005924D2">
        <w:rPr>
          <w:rFonts w:ascii="Times New Roman" w:hAnsi="Times New Roman" w:cs="Times New Roman"/>
          <w:sz w:val="20"/>
          <w:szCs w:val="20"/>
          <w:lang w:val="pt-BR"/>
        </w:rPr>
        <w:t>25</w:t>
      </w:r>
      <w:r w:rsidR="001749FD" w:rsidRPr="005924D2">
        <w:rPr>
          <w:rFonts w:ascii="Times New Roman" w:hAnsi="Times New Roman" w:cs="Times New Roman"/>
          <w:sz w:val="20"/>
          <w:szCs w:val="20"/>
          <w:lang w:val="pt-BR"/>
        </w:rPr>
        <w:t>-ANEXA 11</w:t>
      </w:r>
    </w:p>
    <w:p w14:paraId="56EBF9C1" w14:textId="41E9BD3E" w:rsidR="00772F68" w:rsidRPr="005924D2" w:rsidRDefault="00772F68" w:rsidP="00772F68">
      <w:pPr>
        <w:spacing w:after="0"/>
        <w:jc w:val="both"/>
        <w:rPr>
          <w:rFonts w:ascii="Times New Roman" w:hAnsi="Times New Roman" w:cs="Times New Roman"/>
          <w:sz w:val="20"/>
          <w:szCs w:val="20"/>
          <w:lang w:val="pt-BR"/>
        </w:rPr>
      </w:pPr>
      <w:r w:rsidRPr="005924D2">
        <w:rPr>
          <w:rFonts w:ascii="Times New Roman" w:hAnsi="Times New Roman" w:cs="Times New Roman"/>
          <w:sz w:val="20"/>
          <w:szCs w:val="20"/>
          <w:lang w:val="pt-BR"/>
        </w:rPr>
        <w:t>Potrivit anexei 11, semestrial</w:t>
      </w:r>
      <w:r w:rsidR="008B40EE" w:rsidRPr="005924D2">
        <w:rPr>
          <w:rFonts w:ascii="Times New Roman" w:hAnsi="Times New Roman" w:cs="Times New Roman"/>
          <w:sz w:val="20"/>
          <w:szCs w:val="20"/>
          <w:lang w:val="pt-BR"/>
        </w:rPr>
        <w:t xml:space="preserve"> si anual</w:t>
      </w:r>
      <w:r w:rsidRPr="005924D2">
        <w:rPr>
          <w:rFonts w:ascii="Times New Roman" w:hAnsi="Times New Roman" w:cs="Times New Roman"/>
          <w:sz w:val="20"/>
          <w:szCs w:val="20"/>
          <w:lang w:val="pt-BR"/>
        </w:rPr>
        <w:t xml:space="preserve"> se monitorizeaza indicatorii </w:t>
      </w:r>
      <w:r w:rsidR="00AA6C1B" w:rsidRPr="005924D2">
        <w:rPr>
          <w:rFonts w:ascii="Times New Roman" w:hAnsi="Times New Roman" w:cs="Times New Roman"/>
          <w:sz w:val="20"/>
          <w:szCs w:val="20"/>
          <w:lang w:val="pt-BR"/>
        </w:rPr>
        <w:t>prevazuti. La data de 31.12.202</w:t>
      </w:r>
      <w:r w:rsidR="00077BD3" w:rsidRPr="005924D2">
        <w:rPr>
          <w:rFonts w:ascii="Times New Roman" w:hAnsi="Times New Roman" w:cs="Times New Roman"/>
          <w:sz w:val="20"/>
          <w:szCs w:val="20"/>
          <w:lang w:val="pt-BR"/>
        </w:rPr>
        <w:t>5</w:t>
      </w:r>
      <w:r w:rsidRPr="005924D2">
        <w:rPr>
          <w:rFonts w:ascii="Times New Roman" w:hAnsi="Times New Roman" w:cs="Times New Roman"/>
          <w:sz w:val="20"/>
          <w:szCs w:val="20"/>
          <w:lang w:val="pt-BR"/>
        </w:rPr>
        <w:t xml:space="preserve">, indicatorii se situeaza sub pragul minim admis, exceptie fiind </w:t>
      </w:r>
      <w:r w:rsidR="00B64B8D" w:rsidRPr="005924D2">
        <w:rPr>
          <w:rFonts w:ascii="Times New Roman" w:hAnsi="Times New Roman" w:cs="Times New Roman"/>
          <w:sz w:val="20"/>
          <w:szCs w:val="20"/>
          <w:lang w:val="pt-BR"/>
        </w:rPr>
        <w:t>3</w:t>
      </w:r>
      <w:r w:rsidRPr="005924D2">
        <w:rPr>
          <w:rFonts w:ascii="Times New Roman" w:hAnsi="Times New Roman" w:cs="Times New Roman"/>
          <w:sz w:val="20"/>
          <w:szCs w:val="20"/>
          <w:lang w:val="pt-BR"/>
        </w:rPr>
        <w:t xml:space="preserve"> indicator</w:t>
      </w:r>
      <w:r w:rsidR="00B64B8D" w:rsidRPr="005924D2">
        <w:rPr>
          <w:rFonts w:ascii="Times New Roman" w:hAnsi="Times New Roman" w:cs="Times New Roman"/>
          <w:sz w:val="20"/>
          <w:szCs w:val="20"/>
          <w:lang w:val="pt-BR"/>
        </w:rPr>
        <w:t>i</w:t>
      </w:r>
      <w:r w:rsidRPr="005924D2">
        <w:rPr>
          <w:rFonts w:ascii="Times New Roman" w:hAnsi="Times New Roman" w:cs="Times New Roman"/>
          <w:sz w:val="20"/>
          <w:szCs w:val="20"/>
          <w:lang w:val="pt-BR"/>
        </w:rPr>
        <w:t>:</w:t>
      </w:r>
    </w:p>
    <w:p w14:paraId="587DD4AE" w14:textId="77777777" w:rsidR="00CE09F0" w:rsidRDefault="00CE09F0" w:rsidP="00772F68">
      <w:pPr>
        <w:spacing w:after="0"/>
        <w:jc w:val="both"/>
        <w:rPr>
          <w:rFonts w:ascii="Times New Roman" w:hAnsi="Times New Roman" w:cs="Times New Roman"/>
          <w:color w:val="EE0000"/>
          <w:sz w:val="20"/>
          <w:szCs w:val="20"/>
          <w:lang w:val="pt-BR"/>
        </w:rPr>
      </w:pPr>
    </w:p>
    <w:p w14:paraId="1030E5AC" w14:textId="105A280C" w:rsidR="00CE09F0" w:rsidRPr="00CE09F0" w:rsidRDefault="00CE09F0" w:rsidP="00772F68">
      <w:pPr>
        <w:spacing w:after="0"/>
        <w:jc w:val="both"/>
        <w:rPr>
          <w:rFonts w:ascii="Times New Roman" w:hAnsi="Times New Roman" w:cs="Times New Roman"/>
          <w:i/>
          <w:color w:val="EE0000"/>
          <w:sz w:val="20"/>
          <w:szCs w:val="20"/>
          <w:lang w:val="pt-BR"/>
        </w:rPr>
      </w:pPr>
      <w:r w:rsidRPr="00511E43">
        <w:rPr>
          <w:rFonts w:ascii="Times New Roman" w:hAnsi="Times New Roman" w:cs="Times New Roman"/>
          <w:b/>
          <w:i/>
          <w:sz w:val="20"/>
          <w:szCs w:val="20"/>
          <w:lang w:val="it-IT"/>
        </w:rPr>
        <w:t xml:space="preserve">Număr de pasageri afectaţi de semicursele neefectuate 1.11% &lt; 10%          </w:t>
      </w:r>
    </w:p>
    <w:p w14:paraId="57CA5A38" w14:textId="77777777" w:rsidR="00CE09F0" w:rsidRPr="00CE09F0" w:rsidRDefault="00CE09F0" w:rsidP="00772F68">
      <w:pPr>
        <w:spacing w:after="0"/>
        <w:jc w:val="both"/>
        <w:rPr>
          <w:rFonts w:ascii="Times New Roman" w:hAnsi="Times New Roman" w:cs="Times New Roman"/>
          <w:i/>
          <w:color w:val="EE0000"/>
          <w:sz w:val="20"/>
          <w:szCs w:val="20"/>
          <w:lang w:val="pt-BR"/>
        </w:rPr>
      </w:pPr>
    </w:p>
    <w:p w14:paraId="62FC6335" w14:textId="77777777" w:rsidR="00CE09F0" w:rsidRPr="00CE09F0" w:rsidRDefault="00CE09F0" w:rsidP="00CE09F0">
      <w:pPr>
        <w:rPr>
          <w:rFonts w:ascii="Times New Roman" w:hAnsi="Times New Roman" w:cs="Times New Roman"/>
          <w:b/>
          <w:i/>
          <w:sz w:val="20"/>
          <w:szCs w:val="20"/>
          <w:lang w:val="it-IT"/>
        </w:rPr>
      </w:pPr>
      <w:r w:rsidRPr="00CE09F0">
        <w:rPr>
          <w:rFonts w:ascii="Times New Roman" w:hAnsi="Times New Roman" w:cs="Times New Roman"/>
          <w:b/>
          <w:i/>
          <w:sz w:val="20"/>
          <w:szCs w:val="20"/>
          <w:lang w:val="it-IT"/>
        </w:rPr>
        <w:t xml:space="preserve">Medie nr. plângeri fundamentate înregistrate/lună = 1085/12 = 90 &lt; 75            </w:t>
      </w:r>
    </w:p>
    <w:p w14:paraId="0776CA0A" w14:textId="77777777" w:rsidR="00CE09F0" w:rsidRPr="00CE09F0" w:rsidRDefault="00CE09F0" w:rsidP="00CE09F0">
      <w:pPr>
        <w:rPr>
          <w:rFonts w:ascii="Times New Roman" w:hAnsi="Times New Roman" w:cs="Times New Roman"/>
          <w:b/>
          <w:i/>
          <w:sz w:val="20"/>
          <w:szCs w:val="20"/>
          <w:lang w:val="it-IT"/>
        </w:rPr>
      </w:pPr>
      <w:r w:rsidRPr="00CE09F0">
        <w:rPr>
          <w:rFonts w:ascii="Times New Roman" w:hAnsi="Times New Roman" w:cs="Times New Roman"/>
          <w:b/>
          <w:i/>
          <w:sz w:val="20"/>
          <w:szCs w:val="20"/>
          <w:lang w:val="it-IT"/>
        </w:rPr>
        <w:t xml:space="preserve">Medie nr. plângeri fundamentate rezolvate în termen legal = 1085/12 = 90 &gt; 50           </w:t>
      </w:r>
    </w:p>
    <w:p w14:paraId="733196AE" w14:textId="77777777" w:rsidR="00CE09F0" w:rsidRPr="00CE09F0" w:rsidRDefault="00CE09F0" w:rsidP="00CE09F0">
      <w:pPr>
        <w:rPr>
          <w:rFonts w:ascii="Times New Roman" w:hAnsi="Times New Roman" w:cs="Times New Roman"/>
          <w:b/>
          <w:i/>
          <w:sz w:val="20"/>
          <w:szCs w:val="20"/>
          <w:lang w:val="it-IT"/>
        </w:rPr>
      </w:pPr>
      <w:r w:rsidRPr="00CE09F0">
        <w:rPr>
          <w:rFonts w:ascii="Times New Roman" w:hAnsi="Times New Roman" w:cs="Times New Roman"/>
          <w:b/>
          <w:i/>
          <w:sz w:val="20"/>
          <w:szCs w:val="20"/>
          <w:lang w:val="it-IT"/>
        </w:rPr>
        <w:t xml:space="preserve">Nr. plângeri fundamentate nerezolvate în termen legal: 5=5            </w:t>
      </w:r>
    </w:p>
    <w:p w14:paraId="24B6CCEE" w14:textId="77777777" w:rsidR="00CE09F0" w:rsidRPr="00CE09F0" w:rsidRDefault="00CE09F0" w:rsidP="00CE09F0">
      <w:pPr>
        <w:rPr>
          <w:rFonts w:ascii="Times New Roman" w:hAnsi="Times New Roman" w:cs="Times New Roman"/>
          <w:b/>
          <w:bCs/>
          <w:i/>
          <w:sz w:val="20"/>
          <w:szCs w:val="20"/>
          <w:lang w:val="it-IT"/>
        </w:rPr>
      </w:pPr>
      <w:r w:rsidRPr="00CE09F0">
        <w:rPr>
          <w:rFonts w:ascii="Times New Roman" w:hAnsi="Times New Roman" w:cs="Times New Roman"/>
          <w:b/>
          <w:bCs/>
          <w:i/>
          <w:sz w:val="20"/>
          <w:szCs w:val="20"/>
          <w:lang w:val="it-IT"/>
        </w:rPr>
        <w:t xml:space="preserve">Indicele de satisfacţie a pasagerilor: 77,77 % &gt; 75%       </w:t>
      </w:r>
    </w:p>
    <w:p w14:paraId="506E8221" w14:textId="77777777" w:rsidR="00CE09F0" w:rsidRDefault="00CE09F0" w:rsidP="00CE09F0">
      <w:pPr>
        <w:ind w:left="720"/>
        <w:rPr>
          <w:i/>
          <w:sz w:val="24"/>
          <w:szCs w:val="24"/>
          <w:lang w:val="it-IT"/>
        </w:rPr>
      </w:pPr>
    </w:p>
    <w:p w14:paraId="706D8F6A" w14:textId="77777777" w:rsidR="00CE09F0" w:rsidRPr="00790528" w:rsidRDefault="00CE09F0" w:rsidP="00772F68">
      <w:pPr>
        <w:spacing w:after="0"/>
        <w:jc w:val="both"/>
        <w:rPr>
          <w:rFonts w:ascii="Times New Roman" w:hAnsi="Times New Roman" w:cs="Times New Roman"/>
          <w:color w:val="EE0000"/>
          <w:sz w:val="20"/>
          <w:szCs w:val="20"/>
          <w:lang w:val="pt-BR"/>
        </w:rPr>
      </w:pPr>
    </w:p>
    <w:p w14:paraId="4BEB1452" w14:textId="77777777" w:rsidR="00B64B8D" w:rsidRDefault="00B64B8D" w:rsidP="00772F68">
      <w:pPr>
        <w:spacing w:after="0"/>
        <w:jc w:val="both"/>
        <w:rPr>
          <w:rFonts w:ascii="Times New Roman" w:hAnsi="Times New Roman" w:cs="Times New Roman"/>
          <w:b/>
          <w:i/>
          <w:color w:val="EE0000"/>
          <w:sz w:val="24"/>
          <w:szCs w:val="24"/>
          <w:lang w:val="it-IT"/>
        </w:rPr>
      </w:pPr>
    </w:p>
    <w:p w14:paraId="37D7D12E" w14:textId="77777777" w:rsidR="005924D2" w:rsidRDefault="005924D2" w:rsidP="00772F68">
      <w:pPr>
        <w:spacing w:after="0"/>
        <w:jc w:val="both"/>
        <w:rPr>
          <w:rFonts w:ascii="Times New Roman" w:hAnsi="Times New Roman" w:cs="Times New Roman"/>
          <w:b/>
          <w:i/>
          <w:color w:val="EE0000"/>
          <w:sz w:val="24"/>
          <w:szCs w:val="24"/>
          <w:lang w:val="it-IT"/>
        </w:rPr>
      </w:pPr>
    </w:p>
    <w:p w14:paraId="79B86F1E" w14:textId="77777777" w:rsidR="005924D2" w:rsidRPr="00790528" w:rsidRDefault="005924D2" w:rsidP="00772F68">
      <w:pPr>
        <w:spacing w:after="0"/>
        <w:jc w:val="both"/>
        <w:rPr>
          <w:rFonts w:ascii="Times New Roman" w:hAnsi="Times New Roman" w:cs="Times New Roman"/>
          <w:color w:val="EE0000"/>
          <w:sz w:val="20"/>
          <w:szCs w:val="20"/>
          <w:lang w:val="it-IT"/>
        </w:rPr>
      </w:pPr>
    </w:p>
    <w:p w14:paraId="1477708C" w14:textId="77777777" w:rsidR="00772F68" w:rsidRPr="005924D2" w:rsidRDefault="00772F68" w:rsidP="00772F68">
      <w:pPr>
        <w:spacing w:after="0"/>
        <w:jc w:val="both"/>
        <w:rPr>
          <w:rFonts w:ascii="Times New Roman" w:hAnsi="Times New Roman" w:cs="Times New Roman"/>
          <w:sz w:val="20"/>
          <w:szCs w:val="20"/>
          <w:lang w:val="pt-BR"/>
        </w:rPr>
      </w:pPr>
      <w:r w:rsidRPr="005924D2">
        <w:rPr>
          <w:rFonts w:ascii="Times New Roman" w:hAnsi="Times New Roman" w:cs="Times New Roman"/>
          <w:sz w:val="20"/>
          <w:szCs w:val="20"/>
          <w:lang w:val="pt-BR"/>
        </w:rPr>
        <w:t>CONTRACTE DE MANDAT-INDICATORI DE PERFORMANTA FINANCIARI, NEFINANCIA</w:t>
      </w:r>
      <w:r w:rsidR="001749FD" w:rsidRPr="005924D2">
        <w:rPr>
          <w:rFonts w:ascii="Times New Roman" w:hAnsi="Times New Roman" w:cs="Times New Roman"/>
          <w:sz w:val="20"/>
          <w:szCs w:val="20"/>
          <w:lang w:val="pt-BR"/>
        </w:rPr>
        <w:t>RI SI DE GUVERNANTA CORPORATIVA</w:t>
      </w:r>
    </w:p>
    <w:p w14:paraId="5A8E2D48" w14:textId="5C3A9FC8" w:rsidR="007B2E9A" w:rsidRDefault="00772F68" w:rsidP="00772F68">
      <w:pPr>
        <w:spacing w:after="0"/>
        <w:jc w:val="both"/>
        <w:rPr>
          <w:rFonts w:ascii="Times New Roman" w:hAnsi="Times New Roman" w:cs="Times New Roman"/>
          <w:color w:val="EE0000"/>
          <w:sz w:val="20"/>
          <w:szCs w:val="20"/>
          <w:lang w:val="pt-BR"/>
        </w:rPr>
      </w:pPr>
      <w:r w:rsidRPr="005924D2">
        <w:rPr>
          <w:rFonts w:ascii="Times New Roman" w:hAnsi="Times New Roman" w:cs="Times New Roman"/>
          <w:sz w:val="20"/>
          <w:szCs w:val="20"/>
          <w:lang w:val="pt-BR"/>
        </w:rPr>
        <w:t>Potrivit contractelor de mandat s-au stabilit indicatorii de performanta financiari, nefinanciari si de guvernanta corporativa, pentru membrii neexecutivi ai Consiliului de Administratie, directorul general</w:t>
      </w:r>
      <w:r w:rsidR="007B2E9A" w:rsidRPr="005924D2">
        <w:rPr>
          <w:rFonts w:ascii="Times New Roman" w:hAnsi="Times New Roman" w:cs="Times New Roman"/>
          <w:sz w:val="20"/>
          <w:szCs w:val="20"/>
          <w:lang w:val="pt-BR"/>
        </w:rPr>
        <w:t>,director economic</w:t>
      </w:r>
      <w:r w:rsidRPr="005924D2">
        <w:rPr>
          <w:rFonts w:ascii="Times New Roman" w:hAnsi="Times New Roman" w:cs="Times New Roman"/>
          <w:sz w:val="20"/>
          <w:szCs w:val="20"/>
          <w:lang w:val="pt-BR"/>
        </w:rPr>
        <w:t xml:space="preserve"> si directorul tehnic</w:t>
      </w:r>
      <w:r w:rsidR="005924D2" w:rsidRPr="005924D2">
        <w:rPr>
          <w:rFonts w:ascii="Times New Roman" w:hAnsi="Times New Roman" w:cs="Times New Roman"/>
          <w:sz w:val="20"/>
          <w:szCs w:val="20"/>
          <w:lang w:val="pt-BR"/>
        </w:rPr>
        <w:t xml:space="preserve"> detaliati in tabelul urmator</w:t>
      </w:r>
      <w:r w:rsidR="005924D2">
        <w:rPr>
          <w:rFonts w:ascii="Times New Roman" w:hAnsi="Times New Roman" w:cs="Times New Roman"/>
          <w:color w:val="EE0000"/>
          <w:sz w:val="20"/>
          <w:szCs w:val="20"/>
          <w:lang w:val="pt-BR"/>
        </w:rPr>
        <w:t>:</w:t>
      </w:r>
    </w:p>
    <w:p w14:paraId="54725CD3" w14:textId="77777777" w:rsidR="005924D2" w:rsidRDefault="005924D2" w:rsidP="00772F68">
      <w:pPr>
        <w:spacing w:after="0"/>
        <w:jc w:val="both"/>
        <w:rPr>
          <w:rFonts w:ascii="Times New Roman" w:hAnsi="Times New Roman" w:cs="Times New Roman"/>
          <w:color w:val="EE0000"/>
          <w:sz w:val="20"/>
          <w:szCs w:val="20"/>
          <w:lang w:val="pt-BR"/>
        </w:rPr>
      </w:pPr>
    </w:p>
    <w:tbl>
      <w:tblPr>
        <w:tblW w:w="8840" w:type="dxa"/>
        <w:tblLook w:val="04A0" w:firstRow="1" w:lastRow="0" w:firstColumn="1" w:lastColumn="0" w:noHBand="0" w:noVBand="1"/>
      </w:tblPr>
      <w:tblGrid>
        <w:gridCol w:w="477"/>
        <w:gridCol w:w="1810"/>
        <w:gridCol w:w="3843"/>
        <w:gridCol w:w="1119"/>
        <w:gridCol w:w="1777"/>
      </w:tblGrid>
      <w:tr w:rsidR="005924D2" w:rsidRPr="00F379DC" w14:paraId="5D2BB4ED" w14:textId="77777777" w:rsidTr="005924D2">
        <w:trPr>
          <w:trHeight w:val="1238"/>
        </w:trPr>
        <w:tc>
          <w:tcPr>
            <w:tcW w:w="380" w:type="dxa"/>
            <w:tcBorders>
              <w:top w:val="nil"/>
              <w:left w:val="nil"/>
              <w:bottom w:val="nil"/>
              <w:right w:val="nil"/>
            </w:tcBorders>
            <w:noWrap/>
            <w:hideMark/>
          </w:tcPr>
          <w:p w14:paraId="3D7CF9BB" w14:textId="77777777" w:rsidR="005924D2" w:rsidRPr="00511E43" w:rsidRDefault="005924D2" w:rsidP="005924D2">
            <w:pPr>
              <w:spacing w:after="0" w:line="240" w:lineRule="auto"/>
              <w:rPr>
                <w:rFonts w:ascii="Times New Roman" w:eastAsia="Times New Roman" w:hAnsi="Times New Roman" w:cs="Times New Roman"/>
                <w:sz w:val="24"/>
                <w:szCs w:val="24"/>
                <w:lang w:val="it-IT"/>
              </w:rPr>
            </w:pPr>
          </w:p>
        </w:tc>
        <w:tc>
          <w:tcPr>
            <w:tcW w:w="8460" w:type="dxa"/>
            <w:gridSpan w:val="4"/>
            <w:tcBorders>
              <w:top w:val="nil"/>
              <w:left w:val="nil"/>
              <w:bottom w:val="nil"/>
              <w:right w:val="nil"/>
            </w:tcBorders>
            <w:hideMark/>
          </w:tcPr>
          <w:p w14:paraId="7E855C1D"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4"/>
                <w:szCs w:val="24"/>
                <w:lang w:val="it-IT"/>
              </w:rPr>
            </w:pPr>
            <w:r w:rsidRPr="005924D2">
              <w:rPr>
                <w:rFonts w:ascii="Times New Roman" w:eastAsia="Times New Roman" w:hAnsi="Times New Roman" w:cs="Times New Roman"/>
                <w:b/>
                <w:bCs/>
                <w:color w:val="000000"/>
                <w:sz w:val="24"/>
                <w:szCs w:val="24"/>
                <w:lang w:val="it-IT"/>
              </w:rPr>
              <w:t>NIVELUL REALIZAT  AL INDICATORILOR DE PERFORMANTA FINANCIARI, OPERATIONALI NEFINANCIARI, ORIENTATI CATRE SERVICII PUBLICE  SI DE GUVERNANTA CORPORATIVA LA DATA DE 31.12.2025</w:t>
            </w:r>
          </w:p>
        </w:tc>
      </w:tr>
      <w:tr w:rsidR="005924D2" w:rsidRPr="00F379DC" w14:paraId="3BA20E85" w14:textId="77777777" w:rsidTr="005924D2">
        <w:trPr>
          <w:trHeight w:val="1069"/>
        </w:trPr>
        <w:tc>
          <w:tcPr>
            <w:tcW w:w="380" w:type="dxa"/>
            <w:tcBorders>
              <w:top w:val="single" w:sz="8" w:space="0" w:color="auto"/>
              <w:left w:val="single" w:sz="8" w:space="0" w:color="auto"/>
              <w:bottom w:val="single" w:sz="8" w:space="0" w:color="auto"/>
              <w:right w:val="single" w:sz="4" w:space="0" w:color="auto"/>
            </w:tcBorders>
            <w:vAlign w:val="center"/>
            <w:hideMark/>
          </w:tcPr>
          <w:p w14:paraId="70C8D39E"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en-US"/>
              </w:rPr>
            </w:pPr>
            <w:r w:rsidRPr="005924D2">
              <w:rPr>
                <w:rFonts w:ascii="Times New Roman" w:eastAsia="Times New Roman" w:hAnsi="Times New Roman" w:cs="Times New Roman"/>
                <w:b/>
                <w:bCs/>
                <w:color w:val="000000"/>
                <w:sz w:val="20"/>
                <w:szCs w:val="20"/>
                <w:lang w:val="en-US"/>
              </w:rPr>
              <w:t>Nr. cr</w:t>
            </w:r>
            <w:proofErr w:type="spellStart"/>
            <w:r w:rsidRPr="005924D2">
              <w:rPr>
                <w:rFonts w:ascii="Times New Roman" w:eastAsia="Times New Roman" w:hAnsi="Times New Roman" w:cs="Times New Roman"/>
                <w:b/>
                <w:bCs/>
                <w:color w:val="000000"/>
                <w:sz w:val="20"/>
                <w:szCs w:val="20"/>
                <w:lang w:val="en-US"/>
              </w:rPr>
              <w:t>t</w:t>
            </w:r>
            <w:proofErr w:type="spellEnd"/>
            <w:r w:rsidRPr="005924D2">
              <w:rPr>
                <w:rFonts w:ascii="Times New Roman" w:eastAsia="Times New Roman" w:hAnsi="Times New Roman" w:cs="Times New Roman"/>
                <w:b/>
                <w:bCs/>
                <w:color w:val="000000"/>
                <w:sz w:val="20"/>
                <w:szCs w:val="20"/>
                <w:lang w:val="en-US"/>
              </w:rPr>
              <w:t>.</w:t>
            </w:r>
          </w:p>
        </w:tc>
        <w:tc>
          <w:tcPr>
            <w:tcW w:w="2020" w:type="dxa"/>
            <w:tcBorders>
              <w:top w:val="single" w:sz="8" w:space="0" w:color="auto"/>
              <w:left w:val="nil"/>
              <w:bottom w:val="single" w:sz="8" w:space="0" w:color="auto"/>
              <w:right w:val="single" w:sz="4" w:space="0" w:color="auto"/>
            </w:tcBorders>
            <w:vAlign w:val="center"/>
            <w:hideMark/>
          </w:tcPr>
          <w:p w14:paraId="636B4756"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en-US"/>
              </w:rPr>
            </w:pPr>
            <w:proofErr w:type="spellStart"/>
            <w:r w:rsidRPr="005924D2">
              <w:rPr>
                <w:rFonts w:ascii="Times New Roman" w:eastAsia="Times New Roman" w:hAnsi="Times New Roman" w:cs="Times New Roman"/>
                <w:b/>
                <w:bCs/>
                <w:color w:val="000000"/>
                <w:sz w:val="20"/>
                <w:szCs w:val="20"/>
                <w:lang w:val="en-US"/>
              </w:rPr>
              <w:t>Indicatori</w:t>
            </w:r>
            <w:proofErr w:type="spellEnd"/>
            <w:r w:rsidRPr="005924D2">
              <w:rPr>
                <w:rFonts w:ascii="Times New Roman" w:eastAsia="Times New Roman" w:hAnsi="Times New Roman" w:cs="Times New Roman"/>
                <w:b/>
                <w:bCs/>
                <w:color w:val="000000"/>
                <w:sz w:val="20"/>
                <w:szCs w:val="20"/>
                <w:lang w:val="en-US"/>
              </w:rPr>
              <w:t xml:space="preserve"> de </w:t>
            </w:r>
            <w:proofErr w:type="spellStart"/>
            <w:r w:rsidRPr="005924D2">
              <w:rPr>
                <w:rFonts w:ascii="Times New Roman" w:eastAsia="Times New Roman" w:hAnsi="Times New Roman" w:cs="Times New Roman"/>
                <w:b/>
                <w:bCs/>
                <w:color w:val="000000"/>
                <w:sz w:val="20"/>
                <w:szCs w:val="20"/>
                <w:lang w:val="en-US"/>
              </w:rPr>
              <w:t>performanta</w:t>
            </w:r>
            <w:proofErr w:type="spellEnd"/>
          </w:p>
        </w:tc>
        <w:tc>
          <w:tcPr>
            <w:tcW w:w="4320" w:type="dxa"/>
            <w:tcBorders>
              <w:top w:val="single" w:sz="8" w:space="0" w:color="auto"/>
              <w:left w:val="nil"/>
              <w:bottom w:val="single" w:sz="8" w:space="0" w:color="auto"/>
              <w:right w:val="single" w:sz="4" w:space="0" w:color="auto"/>
            </w:tcBorders>
            <w:vAlign w:val="center"/>
            <w:hideMark/>
          </w:tcPr>
          <w:p w14:paraId="259CA0A9"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en-US"/>
              </w:rPr>
            </w:pPr>
            <w:proofErr w:type="spellStart"/>
            <w:r w:rsidRPr="005924D2">
              <w:rPr>
                <w:rFonts w:ascii="Times New Roman" w:eastAsia="Times New Roman" w:hAnsi="Times New Roman" w:cs="Times New Roman"/>
                <w:b/>
                <w:bCs/>
                <w:color w:val="000000"/>
                <w:sz w:val="20"/>
                <w:szCs w:val="20"/>
                <w:lang w:val="en-US"/>
              </w:rPr>
              <w:t>Obiectivul</w:t>
            </w:r>
            <w:proofErr w:type="spellEnd"/>
            <w:r w:rsidRPr="005924D2">
              <w:rPr>
                <w:rFonts w:ascii="Times New Roman" w:eastAsia="Times New Roman" w:hAnsi="Times New Roman" w:cs="Times New Roman"/>
                <w:b/>
                <w:bCs/>
                <w:color w:val="000000"/>
                <w:sz w:val="20"/>
                <w:szCs w:val="20"/>
                <w:lang w:val="en-US"/>
              </w:rPr>
              <w:t xml:space="preserve"> de </w:t>
            </w:r>
            <w:proofErr w:type="spellStart"/>
            <w:r w:rsidRPr="005924D2">
              <w:rPr>
                <w:rFonts w:ascii="Times New Roman" w:eastAsia="Times New Roman" w:hAnsi="Times New Roman" w:cs="Times New Roman"/>
                <w:b/>
                <w:bCs/>
                <w:color w:val="000000"/>
                <w:sz w:val="20"/>
                <w:szCs w:val="20"/>
                <w:lang w:val="en-US"/>
              </w:rPr>
              <w:t>performanta</w:t>
            </w:r>
            <w:proofErr w:type="spellEnd"/>
          </w:p>
        </w:tc>
        <w:tc>
          <w:tcPr>
            <w:tcW w:w="1080" w:type="dxa"/>
            <w:tcBorders>
              <w:top w:val="single" w:sz="8" w:space="0" w:color="auto"/>
              <w:left w:val="nil"/>
              <w:bottom w:val="single" w:sz="8" w:space="0" w:color="auto"/>
              <w:right w:val="single" w:sz="4" w:space="0" w:color="auto"/>
            </w:tcBorders>
            <w:vAlign w:val="center"/>
            <w:hideMark/>
          </w:tcPr>
          <w:p w14:paraId="04CC34E3"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en-US"/>
              </w:rPr>
            </w:pPr>
            <w:proofErr w:type="spellStart"/>
            <w:r w:rsidRPr="005924D2">
              <w:rPr>
                <w:rFonts w:ascii="Times New Roman" w:eastAsia="Times New Roman" w:hAnsi="Times New Roman" w:cs="Times New Roman"/>
                <w:b/>
                <w:bCs/>
                <w:color w:val="000000"/>
                <w:sz w:val="20"/>
                <w:szCs w:val="20"/>
                <w:lang w:val="en-US"/>
              </w:rPr>
              <w:t>Ponderi</w:t>
            </w:r>
            <w:proofErr w:type="spellEnd"/>
            <w:r w:rsidRPr="005924D2">
              <w:rPr>
                <w:rFonts w:ascii="Times New Roman" w:eastAsia="Times New Roman" w:hAnsi="Times New Roman" w:cs="Times New Roman"/>
                <w:b/>
                <w:bCs/>
                <w:color w:val="000000"/>
                <w:sz w:val="20"/>
                <w:szCs w:val="20"/>
                <w:lang w:val="en-US"/>
              </w:rPr>
              <w:t xml:space="preserve">  </w:t>
            </w:r>
          </w:p>
        </w:tc>
        <w:tc>
          <w:tcPr>
            <w:tcW w:w="1040" w:type="dxa"/>
            <w:tcBorders>
              <w:top w:val="single" w:sz="8" w:space="0" w:color="auto"/>
              <w:left w:val="nil"/>
              <w:bottom w:val="single" w:sz="8" w:space="0" w:color="auto"/>
              <w:right w:val="single" w:sz="8" w:space="0" w:color="auto"/>
            </w:tcBorders>
            <w:vAlign w:val="center"/>
            <w:hideMark/>
          </w:tcPr>
          <w:p w14:paraId="29159280" w14:textId="3F6D1689"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r w:rsidRPr="005924D2">
              <w:rPr>
                <w:rFonts w:ascii="Times New Roman" w:eastAsia="Times New Roman" w:hAnsi="Times New Roman" w:cs="Times New Roman"/>
                <w:b/>
                <w:bCs/>
                <w:color w:val="000000"/>
                <w:sz w:val="20"/>
                <w:szCs w:val="20"/>
                <w:lang w:val="it-IT"/>
              </w:rPr>
              <w:t>Nivel realizat la data de 31.12.2025</w:t>
            </w:r>
            <w:r>
              <w:rPr>
                <w:rFonts w:ascii="Times New Roman" w:eastAsia="Times New Roman" w:hAnsi="Times New Roman" w:cs="Times New Roman"/>
                <w:b/>
                <w:bCs/>
                <w:color w:val="000000"/>
                <w:sz w:val="20"/>
                <w:szCs w:val="20"/>
                <w:lang w:val="it-IT"/>
              </w:rPr>
              <w:t>/neauditat</w:t>
            </w:r>
          </w:p>
        </w:tc>
      </w:tr>
      <w:tr w:rsidR="005924D2" w:rsidRPr="005924D2" w14:paraId="039E3ADE"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5313CBDF"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w:t>
            </w:r>
          </w:p>
        </w:tc>
        <w:tc>
          <w:tcPr>
            <w:tcW w:w="2020" w:type="dxa"/>
            <w:tcBorders>
              <w:top w:val="nil"/>
              <w:left w:val="nil"/>
              <w:bottom w:val="single" w:sz="4" w:space="0" w:color="auto"/>
              <w:right w:val="single" w:sz="4" w:space="0" w:color="auto"/>
            </w:tcBorders>
            <w:vAlign w:val="center"/>
            <w:hideMark/>
          </w:tcPr>
          <w:p w14:paraId="398115C2"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Politica</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investiții</w:t>
            </w:r>
            <w:proofErr w:type="spellEnd"/>
          </w:p>
        </w:tc>
        <w:tc>
          <w:tcPr>
            <w:tcW w:w="4320" w:type="dxa"/>
            <w:tcBorders>
              <w:top w:val="nil"/>
              <w:left w:val="nil"/>
              <w:bottom w:val="single" w:sz="4" w:space="0" w:color="auto"/>
              <w:right w:val="single" w:sz="4" w:space="0" w:color="auto"/>
            </w:tcBorders>
            <w:hideMark/>
          </w:tcPr>
          <w:p w14:paraId="282C94F6"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Rata </w:t>
            </w:r>
            <w:proofErr w:type="spellStart"/>
            <w:r w:rsidRPr="005924D2">
              <w:rPr>
                <w:rFonts w:ascii="Times New Roman" w:eastAsia="Times New Roman" w:hAnsi="Times New Roman" w:cs="Times New Roman"/>
                <w:color w:val="000000"/>
                <w:sz w:val="20"/>
                <w:szCs w:val="20"/>
                <w:lang w:val="en-US"/>
              </w:rPr>
              <w:t>cheltuielilor</w:t>
            </w:r>
            <w:proofErr w:type="spellEnd"/>
            <w:r w:rsidRPr="005924D2">
              <w:rPr>
                <w:rFonts w:ascii="Times New Roman" w:eastAsia="Times New Roman" w:hAnsi="Times New Roman" w:cs="Times New Roman"/>
                <w:color w:val="000000"/>
                <w:sz w:val="20"/>
                <w:szCs w:val="20"/>
                <w:lang w:val="en-US"/>
              </w:rPr>
              <w:t xml:space="preserve"> de capital</w:t>
            </w:r>
          </w:p>
        </w:tc>
        <w:tc>
          <w:tcPr>
            <w:tcW w:w="1080" w:type="dxa"/>
            <w:tcBorders>
              <w:top w:val="nil"/>
              <w:left w:val="nil"/>
              <w:bottom w:val="single" w:sz="4" w:space="0" w:color="auto"/>
              <w:right w:val="single" w:sz="4" w:space="0" w:color="auto"/>
            </w:tcBorders>
            <w:hideMark/>
          </w:tcPr>
          <w:p w14:paraId="515B60E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0.03%</w:t>
            </w:r>
          </w:p>
        </w:tc>
        <w:tc>
          <w:tcPr>
            <w:tcW w:w="1040" w:type="dxa"/>
            <w:tcBorders>
              <w:top w:val="nil"/>
              <w:left w:val="nil"/>
              <w:bottom w:val="single" w:sz="4" w:space="0" w:color="auto"/>
              <w:right w:val="single" w:sz="8" w:space="0" w:color="auto"/>
            </w:tcBorders>
            <w:hideMark/>
          </w:tcPr>
          <w:p w14:paraId="39A17F52"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0.03%</w:t>
            </w:r>
          </w:p>
        </w:tc>
      </w:tr>
      <w:tr w:rsidR="005924D2" w:rsidRPr="005924D2" w14:paraId="2195E5CC"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68451476"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w:t>
            </w:r>
          </w:p>
        </w:tc>
        <w:tc>
          <w:tcPr>
            <w:tcW w:w="2020" w:type="dxa"/>
            <w:vMerge w:val="restart"/>
            <w:tcBorders>
              <w:top w:val="nil"/>
              <w:left w:val="single" w:sz="4" w:space="0" w:color="auto"/>
              <w:bottom w:val="single" w:sz="4" w:space="0" w:color="auto"/>
              <w:right w:val="single" w:sz="4" w:space="0" w:color="auto"/>
            </w:tcBorders>
            <w:vAlign w:val="center"/>
            <w:hideMark/>
          </w:tcPr>
          <w:p w14:paraId="3D2EED73"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Finanțarea</w:t>
            </w:r>
            <w:proofErr w:type="spellEnd"/>
          </w:p>
        </w:tc>
        <w:tc>
          <w:tcPr>
            <w:tcW w:w="4320" w:type="dxa"/>
            <w:tcBorders>
              <w:top w:val="nil"/>
              <w:left w:val="nil"/>
              <w:bottom w:val="single" w:sz="4" w:space="0" w:color="auto"/>
              <w:right w:val="single" w:sz="4" w:space="0" w:color="auto"/>
            </w:tcBorders>
            <w:hideMark/>
          </w:tcPr>
          <w:p w14:paraId="4C5834E9"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Rata </w:t>
            </w:r>
            <w:proofErr w:type="spellStart"/>
            <w:r w:rsidRPr="005924D2">
              <w:rPr>
                <w:rFonts w:ascii="Times New Roman" w:eastAsia="Times New Roman" w:hAnsi="Times New Roman" w:cs="Times New Roman"/>
                <w:color w:val="000000"/>
                <w:sz w:val="20"/>
                <w:szCs w:val="20"/>
                <w:lang w:val="en-US"/>
              </w:rPr>
              <w:t>lichiditatii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curente</w:t>
            </w:r>
            <w:proofErr w:type="spellEnd"/>
          </w:p>
        </w:tc>
        <w:tc>
          <w:tcPr>
            <w:tcW w:w="1080" w:type="dxa"/>
            <w:tcBorders>
              <w:top w:val="nil"/>
              <w:left w:val="nil"/>
              <w:bottom w:val="single" w:sz="4" w:space="0" w:color="auto"/>
              <w:right w:val="single" w:sz="4" w:space="0" w:color="auto"/>
            </w:tcBorders>
            <w:hideMark/>
          </w:tcPr>
          <w:p w14:paraId="6EF2AA34"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w:t>
            </w:r>
          </w:p>
        </w:tc>
        <w:tc>
          <w:tcPr>
            <w:tcW w:w="1040" w:type="dxa"/>
            <w:tcBorders>
              <w:top w:val="nil"/>
              <w:left w:val="nil"/>
              <w:bottom w:val="single" w:sz="4" w:space="0" w:color="auto"/>
              <w:right w:val="single" w:sz="8" w:space="0" w:color="auto"/>
            </w:tcBorders>
            <w:hideMark/>
          </w:tcPr>
          <w:p w14:paraId="6E788BB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1.16</w:t>
            </w:r>
          </w:p>
        </w:tc>
      </w:tr>
      <w:tr w:rsidR="005924D2" w:rsidRPr="005924D2" w14:paraId="7DBF02D1"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0E9D7AA2"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w:t>
            </w:r>
          </w:p>
        </w:tc>
        <w:tc>
          <w:tcPr>
            <w:tcW w:w="2020" w:type="dxa"/>
            <w:vMerge/>
            <w:tcBorders>
              <w:top w:val="nil"/>
              <w:left w:val="single" w:sz="4" w:space="0" w:color="auto"/>
              <w:bottom w:val="single" w:sz="4" w:space="0" w:color="auto"/>
              <w:right w:val="single" w:sz="4" w:space="0" w:color="auto"/>
            </w:tcBorders>
            <w:vAlign w:val="center"/>
            <w:hideMark/>
          </w:tcPr>
          <w:p w14:paraId="4A76632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3AC7BCB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Lichiditatea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imediată</w:t>
            </w:r>
            <w:proofErr w:type="spellEnd"/>
            <w:r w:rsidRPr="005924D2">
              <w:rPr>
                <w:rFonts w:ascii="Times New Roman" w:eastAsia="Times New Roman" w:hAnsi="Times New Roman" w:cs="Times New Roman"/>
                <w:color w:val="000000"/>
                <w:sz w:val="20"/>
                <w:szCs w:val="20"/>
                <w:lang w:val="en-US"/>
              </w:rPr>
              <w:t>/ Test Acid</w:t>
            </w:r>
          </w:p>
        </w:tc>
        <w:tc>
          <w:tcPr>
            <w:tcW w:w="1080" w:type="dxa"/>
            <w:tcBorders>
              <w:top w:val="nil"/>
              <w:left w:val="nil"/>
              <w:bottom w:val="single" w:sz="4" w:space="0" w:color="auto"/>
              <w:right w:val="single" w:sz="4" w:space="0" w:color="auto"/>
            </w:tcBorders>
            <w:hideMark/>
          </w:tcPr>
          <w:p w14:paraId="1BA0A77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0.8</w:t>
            </w:r>
          </w:p>
        </w:tc>
        <w:tc>
          <w:tcPr>
            <w:tcW w:w="1040" w:type="dxa"/>
            <w:tcBorders>
              <w:top w:val="nil"/>
              <w:left w:val="nil"/>
              <w:bottom w:val="single" w:sz="4" w:space="0" w:color="auto"/>
              <w:right w:val="single" w:sz="8" w:space="0" w:color="auto"/>
            </w:tcBorders>
            <w:hideMark/>
          </w:tcPr>
          <w:p w14:paraId="7D45E715"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1.09</w:t>
            </w:r>
          </w:p>
        </w:tc>
      </w:tr>
      <w:tr w:rsidR="005924D2" w:rsidRPr="005924D2" w14:paraId="4A4A4E89"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23DC053D"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w:t>
            </w:r>
          </w:p>
        </w:tc>
        <w:tc>
          <w:tcPr>
            <w:tcW w:w="2020" w:type="dxa"/>
            <w:vMerge/>
            <w:tcBorders>
              <w:top w:val="nil"/>
              <w:left w:val="single" w:sz="4" w:space="0" w:color="auto"/>
              <w:bottom w:val="single" w:sz="4" w:space="0" w:color="auto"/>
              <w:right w:val="single" w:sz="4" w:space="0" w:color="auto"/>
            </w:tcBorders>
            <w:vAlign w:val="center"/>
            <w:hideMark/>
          </w:tcPr>
          <w:p w14:paraId="4AC1ABA2"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02E241B8"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Levierul</w:t>
            </w:r>
            <w:proofErr w:type="spellEnd"/>
          </w:p>
        </w:tc>
        <w:tc>
          <w:tcPr>
            <w:tcW w:w="1080" w:type="dxa"/>
            <w:tcBorders>
              <w:top w:val="nil"/>
              <w:left w:val="nil"/>
              <w:bottom w:val="single" w:sz="4" w:space="0" w:color="auto"/>
              <w:right w:val="single" w:sz="4" w:space="0" w:color="auto"/>
            </w:tcBorders>
            <w:hideMark/>
          </w:tcPr>
          <w:p w14:paraId="3CFFD77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&gt;0 - &lt;1</w:t>
            </w:r>
          </w:p>
        </w:tc>
        <w:tc>
          <w:tcPr>
            <w:tcW w:w="1040" w:type="dxa"/>
            <w:tcBorders>
              <w:top w:val="nil"/>
              <w:left w:val="nil"/>
              <w:bottom w:val="single" w:sz="4" w:space="0" w:color="auto"/>
              <w:right w:val="single" w:sz="8" w:space="0" w:color="auto"/>
            </w:tcBorders>
            <w:hideMark/>
          </w:tcPr>
          <w:p w14:paraId="3DFA66E6"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0.16</w:t>
            </w:r>
          </w:p>
        </w:tc>
      </w:tr>
      <w:tr w:rsidR="005924D2" w:rsidRPr="005924D2" w14:paraId="38D4866F"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1FB3B477"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w:t>
            </w:r>
          </w:p>
        </w:tc>
        <w:tc>
          <w:tcPr>
            <w:tcW w:w="2020" w:type="dxa"/>
            <w:vMerge/>
            <w:tcBorders>
              <w:top w:val="nil"/>
              <w:left w:val="single" w:sz="4" w:space="0" w:color="auto"/>
              <w:bottom w:val="single" w:sz="4" w:space="0" w:color="auto"/>
              <w:right w:val="single" w:sz="4" w:space="0" w:color="auto"/>
            </w:tcBorders>
            <w:vAlign w:val="center"/>
            <w:hideMark/>
          </w:tcPr>
          <w:p w14:paraId="4C1EF2C6"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5A5482F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Raportul</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dintre</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datorie</w:t>
            </w:r>
            <w:proofErr w:type="spellEnd"/>
            <w:r w:rsidRPr="005924D2">
              <w:rPr>
                <w:rFonts w:ascii="Times New Roman" w:eastAsia="Times New Roman" w:hAnsi="Times New Roman" w:cs="Times New Roman"/>
                <w:color w:val="000000"/>
                <w:sz w:val="20"/>
                <w:szCs w:val="20"/>
                <w:lang w:val="en-US"/>
              </w:rPr>
              <w:t>/EBITDA</w:t>
            </w:r>
          </w:p>
        </w:tc>
        <w:tc>
          <w:tcPr>
            <w:tcW w:w="1080" w:type="dxa"/>
            <w:tcBorders>
              <w:top w:val="nil"/>
              <w:left w:val="nil"/>
              <w:bottom w:val="single" w:sz="4" w:space="0" w:color="auto"/>
              <w:right w:val="single" w:sz="4" w:space="0" w:color="auto"/>
            </w:tcBorders>
            <w:shd w:val="clear" w:color="000000" w:fill="FFFFFF"/>
            <w:hideMark/>
          </w:tcPr>
          <w:p w14:paraId="7730892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&gt;0</w:t>
            </w:r>
          </w:p>
        </w:tc>
        <w:tc>
          <w:tcPr>
            <w:tcW w:w="1040" w:type="dxa"/>
            <w:tcBorders>
              <w:top w:val="nil"/>
              <w:left w:val="nil"/>
              <w:bottom w:val="single" w:sz="4" w:space="0" w:color="auto"/>
              <w:right w:val="single" w:sz="8" w:space="0" w:color="auto"/>
            </w:tcBorders>
            <w:shd w:val="clear" w:color="000000" w:fill="FFFFFF"/>
            <w:hideMark/>
          </w:tcPr>
          <w:p w14:paraId="1C09A39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1.69</w:t>
            </w:r>
          </w:p>
        </w:tc>
      </w:tr>
      <w:tr w:rsidR="005924D2" w:rsidRPr="005924D2" w14:paraId="40CE19BA"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4C360FDD"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6</w:t>
            </w:r>
          </w:p>
        </w:tc>
        <w:tc>
          <w:tcPr>
            <w:tcW w:w="2020" w:type="dxa"/>
            <w:vMerge w:val="restart"/>
            <w:tcBorders>
              <w:top w:val="nil"/>
              <w:left w:val="single" w:sz="4" w:space="0" w:color="auto"/>
              <w:bottom w:val="single" w:sz="4" w:space="0" w:color="auto"/>
              <w:right w:val="single" w:sz="4" w:space="0" w:color="auto"/>
            </w:tcBorders>
            <w:vAlign w:val="center"/>
            <w:hideMark/>
          </w:tcPr>
          <w:p w14:paraId="510B6C53"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Operațiuni</w:t>
            </w:r>
            <w:proofErr w:type="spellEnd"/>
          </w:p>
        </w:tc>
        <w:tc>
          <w:tcPr>
            <w:tcW w:w="4320" w:type="dxa"/>
            <w:tcBorders>
              <w:top w:val="nil"/>
              <w:left w:val="nil"/>
              <w:bottom w:val="single" w:sz="4" w:space="0" w:color="auto"/>
              <w:right w:val="single" w:sz="4" w:space="0" w:color="auto"/>
            </w:tcBorders>
            <w:shd w:val="clear" w:color="000000" w:fill="FFFFFF"/>
            <w:hideMark/>
          </w:tcPr>
          <w:p w14:paraId="3E477A3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Rata de </w:t>
            </w:r>
            <w:proofErr w:type="spellStart"/>
            <w:r w:rsidRPr="005924D2">
              <w:rPr>
                <w:rFonts w:ascii="Times New Roman" w:eastAsia="Times New Roman" w:hAnsi="Times New Roman" w:cs="Times New Roman"/>
                <w:color w:val="000000"/>
                <w:sz w:val="20"/>
                <w:szCs w:val="20"/>
                <w:lang w:val="en-US"/>
              </w:rPr>
              <w:t>rotație</w:t>
            </w:r>
            <w:proofErr w:type="spellEnd"/>
            <w:r w:rsidRPr="005924D2">
              <w:rPr>
                <w:rFonts w:ascii="Times New Roman" w:eastAsia="Times New Roman" w:hAnsi="Times New Roman" w:cs="Times New Roman"/>
                <w:color w:val="000000"/>
                <w:sz w:val="20"/>
                <w:szCs w:val="20"/>
                <w:lang w:val="en-US"/>
              </w:rPr>
              <w:t xml:space="preserve"> </w:t>
            </w:r>
            <w:proofErr w:type="gramStart"/>
            <w:r w:rsidRPr="005924D2">
              <w:rPr>
                <w:rFonts w:ascii="Times New Roman" w:eastAsia="Times New Roman" w:hAnsi="Times New Roman" w:cs="Times New Roman"/>
                <w:color w:val="000000"/>
                <w:sz w:val="20"/>
                <w:szCs w:val="20"/>
                <w:lang w:val="en-US"/>
              </w:rPr>
              <w:t>a</w:t>
            </w:r>
            <w:proofErr w:type="gram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activelor</w:t>
            </w:r>
            <w:proofErr w:type="spellEnd"/>
          </w:p>
        </w:tc>
        <w:tc>
          <w:tcPr>
            <w:tcW w:w="1080" w:type="dxa"/>
            <w:tcBorders>
              <w:top w:val="nil"/>
              <w:left w:val="nil"/>
              <w:bottom w:val="single" w:sz="4" w:space="0" w:color="auto"/>
              <w:right w:val="single" w:sz="4" w:space="0" w:color="auto"/>
            </w:tcBorders>
            <w:shd w:val="clear" w:color="000000" w:fill="FFFFFF"/>
            <w:hideMark/>
          </w:tcPr>
          <w:p w14:paraId="5728E74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0.31</w:t>
            </w:r>
          </w:p>
        </w:tc>
        <w:tc>
          <w:tcPr>
            <w:tcW w:w="1040" w:type="dxa"/>
            <w:tcBorders>
              <w:top w:val="nil"/>
              <w:left w:val="nil"/>
              <w:bottom w:val="single" w:sz="4" w:space="0" w:color="auto"/>
              <w:right w:val="single" w:sz="8" w:space="0" w:color="auto"/>
            </w:tcBorders>
            <w:shd w:val="clear" w:color="000000" w:fill="FFFFFF"/>
            <w:hideMark/>
          </w:tcPr>
          <w:p w14:paraId="573C567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0.38</w:t>
            </w:r>
          </w:p>
        </w:tc>
      </w:tr>
      <w:tr w:rsidR="005924D2" w:rsidRPr="005924D2" w14:paraId="5F372B0F"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3DBDD022"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7</w:t>
            </w:r>
          </w:p>
        </w:tc>
        <w:tc>
          <w:tcPr>
            <w:tcW w:w="2020" w:type="dxa"/>
            <w:vMerge/>
            <w:tcBorders>
              <w:top w:val="nil"/>
              <w:left w:val="single" w:sz="4" w:space="0" w:color="auto"/>
              <w:bottom w:val="single" w:sz="4" w:space="0" w:color="auto"/>
              <w:right w:val="single" w:sz="4" w:space="0" w:color="auto"/>
            </w:tcBorders>
            <w:vAlign w:val="center"/>
            <w:hideMark/>
          </w:tcPr>
          <w:p w14:paraId="35E680D8"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66E9A5C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rotație a stocurilor</w:t>
            </w:r>
          </w:p>
        </w:tc>
        <w:tc>
          <w:tcPr>
            <w:tcW w:w="1080" w:type="dxa"/>
            <w:tcBorders>
              <w:top w:val="nil"/>
              <w:left w:val="nil"/>
              <w:bottom w:val="single" w:sz="4" w:space="0" w:color="auto"/>
              <w:right w:val="single" w:sz="4" w:space="0" w:color="auto"/>
            </w:tcBorders>
            <w:shd w:val="clear" w:color="000000" w:fill="FFFFFF"/>
            <w:hideMark/>
          </w:tcPr>
          <w:p w14:paraId="2C8A805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29.67</w:t>
            </w:r>
          </w:p>
        </w:tc>
        <w:tc>
          <w:tcPr>
            <w:tcW w:w="1040" w:type="dxa"/>
            <w:tcBorders>
              <w:top w:val="nil"/>
              <w:left w:val="nil"/>
              <w:bottom w:val="single" w:sz="4" w:space="0" w:color="auto"/>
              <w:right w:val="single" w:sz="8" w:space="0" w:color="auto"/>
            </w:tcBorders>
            <w:shd w:val="clear" w:color="000000" w:fill="FFFFFF"/>
            <w:hideMark/>
          </w:tcPr>
          <w:p w14:paraId="58696AE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42.23</w:t>
            </w:r>
          </w:p>
        </w:tc>
      </w:tr>
      <w:tr w:rsidR="005924D2" w:rsidRPr="005924D2" w14:paraId="583EF1D3"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627BC40D"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8</w:t>
            </w:r>
          </w:p>
        </w:tc>
        <w:tc>
          <w:tcPr>
            <w:tcW w:w="2020" w:type="dxa"/>
            <w:vMerge/>
            <w:tcBorders>
              <w:top w:val="nil"/>
              <w:left w:val="single" w:sz="4" w:space="0" w:color="auto"/>
              <w:bottom w:val="single" w:sz="4" w:space="0" w:color="auto"/>
              <w:right w:val="single" w:sz="4" w:space="0" w:color="auto"/>
            </w:tcBorders>
            <w:vAlign w:val="center"/>
            <w:hideMark/>
          </w:tcPr>
          <w:p w14:paraId="411D0C4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126BD1D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rotație a creantelor</w:t>
            </w:r>
          </w:p>
        </w:tc>
        <w:tc>
          <w:tcPr>
            <w:tcW w:w="1080" w:type="dxa"/>
            <w:tcBorders>
              <w:top w:val="nil"/>
              <w:left w:val="nil"/>
              <w:bottom w:val="single" w:sz="4" w:space="0" w:color="auto"/>
              <w:right w:val="single" w:sz="4" w:space="0" w:color="auto"/>
            </w:tcBorders>
            <w:shd w:val="clear" w:color="000000" w:fill="FFFFFF"/>
            <w:hideMark/>
          </w:tcPr>
          <w:p w14:paraId="4D5CD4E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2.61</w:t>
            </w:r>
          </w:p>
        </w:tc>
        <w:tc>
          <w:tcPr>
            <w:tcW w:w="1040" w:type="dxa"/>
            <w:tcBorders>
              <w:top w:val="nil"/>
              <w:left w:val="nil"/>
              <w:bottom w:val="single" w:sz="4" w:space="0" w:color="auto"/>
              <w:right w:val="single" w:sz="8" w:space="0" w:color="auto"/>
            </w:tcBorders>
            <w:shd w:val="clear" w:color="000000" w:fill="FFFFFF"/>
            <w:hideMark/>
          </w:tcPr>
          <w:p w14:paraId="7D5F9E0A"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5.01</w:t>
            </w:r>
          </w:p>
        </w:tc>
      </w:tr>
      <w:tr w:rsidR="005924D2" w:rsidRPr="005924D2" w14:paraId="48B2B232"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01CFFFCD"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9</w:t>
            </w:r>
          </w:p>
        </w:tc>
        <w:tc>
          <w:tcPr>
            <w:tcW w:w="2020" w:type="dxa"/>
            <w:vMerge w:val="restart"/>
            <w:tcBorders>
              <w:top w:val="nil"/>
              <w:left w:val="single" w:sz="4" w:space="0" w:color="auto"/>
              <w:bottom w:val="single" w:sz="4" w:space="0" w:color="auto"/>
              <w:right w:val="single" w:sz="4" w:space="0" w:color="auto"/>
            </w:tcBorders>
            <w:vAlign w:val="center"/>
            <w:hideMark/>
          </w:tcPr>
          <w:p w14:paraId="23950E4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Rentabilitate</w:t>
            </w:r>
            <w:proofErr w:type="spellEnd"/>
          </w:p>
        </w:tc>
        <w:tc>
          <w:tcPr>
            <w:tcW w:w="4320" w:type="dxa"/>
            <w:tcBorders>
              <w:top w:val="nil"/>
              <w:left w:val="nil"/>
              <w:bottom w:val="single" w:sz="4" w:space="0" w:color="auto"/>
              <w:right w:val="single" w:sz="4" w:space="0" w:color="auto"/>
            </w:tcBorders>
            <w:shd w:val="clear" w:color="000000" w:fill="FFFFFF"/>
            <w:hideMark/>
          </w:tcPr>
          <w:p w14:paraId="2851731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Rentabilitatea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capitalului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propriu</w:t>
            </w:r>
            <w:proofErr w:type="spellEnd"/>
            <w:r w:rsidRPr="005924D2">
              <w:rPr>
                <w:rFonts w:ascii="Times New Roman" w:eastAsia="Times New Roman" w:hAnsi="Times New Roman" w:cs="Times New Roman"/>
                <w:color w:val="000000"/>
                <w:sz w:val="20"/>
                <w:szCs w:val="20"/>
                <w:lang w:val="en-US"/>
              </w:rPr>
              <w:t xml:space="preserve"> (ROE)</w:t>
            </w:r>
          </w:p>
        </w:tc>
        <w:tc>
          <w:tcPr>
            <w:tcW w:w="1080" w:type="dxa"/>
            <w:tcBorders>
              <w:top w:val="nil"/>
              <w:left w:val="nil"/>
              <w:bottom w:val="single" w:sz="4" w:space="0" w:color="auto"/>
              <w:right w:val="single" w:sz="4" w:space="0" w:color="auto"/>
            </w:tcBorders>
            <w:shd w:val="clear" w:color="000000" w:fill="FFFFFF"/>
            <w:hideMark/>
          </w:tcPr>
          <w:p w14:paraId="57BA0EA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1.43%</w:t>
            </w:r>
          </w:p>
        </w:tc>
        <w:tc>
          <w:tcPr>
            <w:tcW w:w="1040" w:type="dxa"/>
            <w:tcBorders>
              <w:top w:val="nil"/>
              <w:left w:val="nil"/>
              <w:bottom w:val="single" w:sz="4" w:space="0" w:color="auto"/>
              <w:right w:val="single" w:sz="8" w:space="0" w:color="auto"/>
            </w:tcBorders>
            <w:shd w:val="clear" w:color="000000" w:fill="FFFFFF"/>
            <w:hideMark/>
          </w:tcPr>
          <w:p w14:paraId="17D104D2"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1.89%</w:t>
            </w:r>
          </w:p>
        </w:tc>
      </w:tr>
      <w:tr w:rsidR="005924D2" w:rsidRPr="005924D2" w14:paraId="5DD88862"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0A6B1410"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10</w:t>
            </w:r>
          </w:p>
        </w:tc>
        <w:tc>
          <w:tcPr>
            <w:tcW w:w="2020" w:type="dxa"/>
            <w:vMerge/>
            <w:tcBorders>
              <w:top w:val="nil"/>
              <w:left w:val="single" w:sz="4" w:space="0" w:color="auto"/>
              <w:bottom w:val="single" w:sz="4" w:space="0" w:color="auto"/>
              <w:right w:val="single" w:sz="4" w:space="0" w:color="auto"/>
            </w:tcBorders>
            <w:vAlign w:val="center"/>
            <w:hideMark/>
          </w:tcPr>
          <w:p w14:paraId="48ED72D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585C8C4F"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Rentabilitatea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activelor</w:t>
            </w:r>
            <w:proofErr w:type="spellEnd"/>
            <w:r w:rsidRPr="005924D2">
              <w:rPr>
                <w:rFonts w:ascii="Times New Roman" w:eastAsia="Times New Roman" w:hAnsi="Times New Roman" w:cs="Times New Roman"/>
                <w:color w:val="000000"/>
                <w:sz w:val="20"/>
                <w:szCs w:val="20"/>
                <w:lang w:val="en-US"/>
              </w:rPr>
              <w:t xml:space="preserve"> (ROA)</w:t>
            </w:r>
          </w:p>
        </w:tc>
        <w:tc>
          <w:tcPr>
            <w:tcW w:w="1080" w:type="dxa"/>
            <w:tcBorders>
              <w:top w:val="nil"/>
              <w:left w:val="nil"/>
              <w:bottom w:val="single" w:sz="4" w:space="0" w:color="auto"/>
              <w:right w:val="single" w:sz="4" w:space="0" w:color="auto"/>
            </w:tcBorders>
            <w:shd w:val="clear" w:color="000000" w:fill="FFFFFF"/>
            <w:hideMark/>
          </w:tcPr>
          <w:p w14:paraId="717F8E7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0.22%</w:t>
            </w:r>
          </w:p>
        </w:tc>
        <w:tc>
          <w:tcPr>
            <w:tcW w:w="1040" w:type="dxa"/>
            <w:tcBorders>
              <w:top w:val="nil"/>
              <w:left w:val="nil"/>
              <w:bottom w:val="single" w:sz="4" w:space="0" w:color="auto"/>
              <w:right w:val="single" w:sz="8" w:space="0" w:color="auto"/>
            </w:tcBorders>
            <w:shd w:val="clear" w:color="000000" w:fill="FFFFFF"/>
            <w:hideMark/>
          </w:tcPr>
          <w:p w14:paraId="458A187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1.54%</w:t>
            </w:r>
          </w:p>
        </w:tc>
      </w:tr>
      <w:tr w:rsidR="005924D2" w:rsidRPr="005924D2" w14:paraId="793FEDF4"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56F4EF91"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11</w:t>
            </w:r>
          </w:p>
        </w:tc>
        <w:tc>
          <w:tcPr>
            <w:tcW w:w="2020" w:type="dxa"/>
            <w:vMerge/>
            <w:tcBorders>
              <w:top w:val="nil"/>
              <w:left w:val="single" w:sz="4" w:space="0" w:color="auto"/>
              <w:bottom w:val="single" w:sz="4" w:space="0" w:color="auto"/>
              <w:right w:val="single" w:sz="4" w:space="0" w:color="auto"/>
            </w:tcBorders>
            <w:vAlign w:val="center"/>
            <w:hideMark/>
          </w:tcPr>
          <w:p w14:paraId="0D9770F6"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05D53455"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Marja </w:t>
            </w:r>
            <w:proofErr w:type="spellStart"/>
            <w:r w:rsidRPr="005924D2">
              <w:rPr>
                <w:rFonts w:ascii="Times New Roman" w:eastAsia="Times New Roman" w:hAnsi="Times New Roman" w:cs="Times New Roman"/>
                <w:color w:val="000000"/>
                <w:sz w:val="20"/>
                <w:szCs w:val="20"/>
                <w:lang w:val="en-US"/>
              </w:rPr>
              <w:t>profitului</w:t>
            </w:r>
            <w:proofErr w:type="spellEnd"/>
            <w:r w:rsidRPr="005924D2">
              <w:rPr>
                <w:rFonts w:ascii="Times New Roman" w:eastAsia="Times New Roman" w:hAnsi="Times New Roman" w:cs="Times New Roman"/>
                <w:color w:val="000000"/>
                <w:sz w:val="20"/>
                <w:szCs w:val="20"/>
                <w:lang w:val="en-US"/>
              </w:rPr>
              <w:t xml:space="preserve"> din </w:t>
            </w:r>
            <w:proofErr w:type="spellStart"/>
            <w:r w:rsidRPr="005924D2">
              <w:rPr>
                <w:rFonts w:ascii="Times New Roman" w:eastAsia="Times New Roman" w:hAnsi="Times New Roman" w:cs="Times New Roman"/>
                <w:color w:val="000000"/>
                <w:sz w:val="20"/>
                <w:szCs w:val="20"/>
                <w:lang w:val="en-US"/>
              </w:rPr>
              <w:t>exploatare</w:t>
            </w:r>
            <w:proofErr w:type="spellEnd"/>
          </w:p>
        </w:tc>
        <w:tc>
          <w:tcPr>
            <w:tcW w:w="1080" w:type="dxa"/>
            <w:tcBorders>
              <w:top w:val="nil"/>
              <w:left w:val="nil"/>
              <w:bottom w:val="single" w:sz="4" w:space="0" w:color="auto"/>
              <w:right w:val="single" w:sz="4" w:space="0" w:color="auto"/>
            </w:tcBorders>
            <w:shd w:val="clear" w:color="000000" w:fill="BFBFBF"/>
            <w:hideMark/>
          </w:tcPr>
          <w:p w14:paraId="5F4565BD"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6.23%</w:t>
            </w:r>
          </w:p>
        </w:tc>
        <w:tc>
          <w:tcPr>
            <w:tcW w:w="1040" w:type="dxa"/>
            <w:tcBorders>
              <w:top w:val="nil"/>
              <w:left w:val="nil"/>
              <w:bottom w:val="single" w:sz="4" w:space="0" w:color="auto"/>
              <w:right w:val="single" w:sz="8" w:space="0" w:color="auto"/>
            </w:tcBorders>
            <w:shd w:val="clear" w:color="000000" w:fill="BFBFBF"/>
            <w:hideMark/>
          </w:tcPr>
          <w:p w14:paraId="045CDAB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4.34%</w:t>
            </w:r>
          </w:p>
        </w:tc>
      </w:tr>
      <w:tr w:rsidR="005924D2" w:rsidRPr="005924D2" w14:paraId="44A4DAC0"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2498A86C"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12</w:t>
            </w:r>
          </w:p>
        </w:tc>
        <w:tc>
          <w:tcPr>
            <w:tcW w:w="2020" w:type="dxa"/>
            <w:vMerge/>
            <w:tcBorders>
              <w:top w:val="nil"/>
              <w:left w:val="single" w:sz="4" w:space="0" w:color="auto"/>
              <w:bottom w:val="single" w:sz="4" w:space="0" w:color="auto"/>
              <w:right w:val="single" w:sz="4" w:space="0" w:color="auto"/>
            </w:tcBorders>
            <w:vAlign w:val="center"/>
            <w:hideMark/>
          </w:tcPr>
          <w:p w14:paraId="0F81F79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0804838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Marja </w:t>
            </w:r>
            <w:proofErr w:type="spellStart"/>
            <w:r w:rsidRPr="005924D2">
              <w:rPr>
                <w:rFonts w:ascii="Times New Roman" w:eastAsia="Times New Roman" w:hAnsi="Times New Roman" w:cs="Times New Roman"/>
                <w:color w:val="000000"/>
                <w:sz w:val="20"/>
                <w:szCs w:val="20"/>
                <w:lang w:val="en-US"/>
              </w:rPr>
              <w:t>netă</w:t>
            </w:r>
            <w:proofErr w:type="spellEnd"/>
            <w:r w:rsidRPr="005924D2">
              <w:rPr>
                <w:rFonts w:ascii="Times New Roman" w:eastAsia="Times New Roman" w:hAnsi="Times New Roman" w:cs="Times New Roman"/>
                <w:color w:val="000000"/>
                <w:sz w:val="20"/>
                <w:szCs w:val="20"/>
                <w:lang w:val="en-US"/>
              </w:rPr>
              <w:t xml:space="preserve"> a </w:t>
            </w:r>
            <w:proofErr w:type="spellStart"/>
            <w:r w:rsidRPr="005924D2">
              <w:rPr>
                <w:rFonts w:ascii="Times New Roman" w:eastAsia="Times New Roman" w:hAnsi="Times New Roman" w:cs="Times New Roman"/>
                <w:color w:val="000000"/>
                <w:sz w:val="20"/>
                <w:szCs w:val="20"/>
                <w:lang w:val="en-US"/>
              </w:rPr>
              <w:t>profitului</w:t>
            </w:r>
            <w:proofErr w:type="spellEnd"/>
          </w:p>
        </w:tc>
        <w:tc>
          <w:tcPr>
            <w:tcW w:w="1080" w:type="dxa"/>
            <w:tcBorders>
              <w:top w:val="nil"/>
              <w:left w:val="nil"/>
              <w:bottom w:val="single" w:sz="4" w:space="0" w:color="auto"/>
              <w:right w:val="single" w:sz="4" w:space="0" w:color="auto"/>
            </w:tcBorders>
            <w:shd w:val="clear" w:color="000000" w:fill="FFFFFF"/>
            <w:hideMark/>
          </w:tcPr>
          <w:p w14:paraId="303758F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0.17%</w:t>
            </w:r>
          </w:p>
        </w:tc>
        <w:tc>
          <w:tcPr>
            <w:tcW w:w="1040" w:type="dxa"/>
            <w:tcBorders>
              <w:top w:val="nil"/>
              <w:left w:val="nil"/>
              <w:bottom w:val="single" w:sz="4" w:space="0" w:color="auto"/>
              <w:right w:val="single" w:sz="8" w:space="0" w:color="auto"/>
            </w:tcBorders>
            <w:shd w:val="clear" w:color="000000" w:fill="FFFFFF"/>
            <w:hideMark/>
          </w:tcPr>
          <w:p w14:paraId="565CE40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3.89%</w:t>
            </w:r>
          </w:p>
        </w:tc>
      </w:tr>
      <w:tr w:rsidR="005924D2" w:rsidRPr="005924D2" w14:paraId="57471E8A"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0368DB69"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13</w:t>
            </w:r>
          </w:p>
        </w:tc>
        <w:tc>
          <w:tcPr>
            <w:tcW w:w="2020" w:type="dxa"/>
            <w:vMerge/>
            <w:tcBorders>
              <w:top w:val="nil"/>
              <w:left w:val="single" w:sz="4" w:space="0" w:color="auto"/>
              <w:bottom w:val="single" w:sz="4" w:space="0" w:color="auto"/>
              <w:right w:val="single" w:sz="4" w:space="0" w:color="auto"/>
            </w:tcBorders>
            <w:vAlign w:val="center"/>
            <w:hideMark/>
          </w:tcPr>
          <w:p w14:paraId="68B5EE95"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shd w:val="clear" w:color="000000" w:fill="FFFFFF"/>
            <w:hideMark/>
          </w:tcPr>
          <w:p w14:paraId="268EC71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creștere a cifrei de afaceri nete</w:t>
            </w:r>
          </w:p>
        </w:tc>
        <w:tc>
          <w:tcPr>
            <w:tcW w:w="1080" w:type="dxa"/>
            <w:tcBorders>
              <w:top w:val="nil"/>
              <w:left w:val="nil"/>
              <w:bottom w:val="single" w:sz="4" w:space="0" w:color="auto"/>
              <w:right w:val="single" w:sz="4" w:space="0" w:color="auto"/>
            </w:tcBorders>
            <w:shd w:val="clear" w:color="000000" w:fill="D9D9D9"/>
            <w:hideMark/>
          </w:tcPr>
          <w:p w14:paraId="4E79561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2.48%</w:t>
            </w:r>
          </w:p>
        </w:tc>
        <w:tc>
          <w:tcPr>
            <w:tcW w:w="1040" w:type="dxa"/>
            <w:tcBorders>
              <w:top w:val="nil"/>
              <w:left w:val="nil"/>
              <w:bottom w:val="single" w:sz="4" w:space="0" w:color="auto"/>
              <w:right w:val="single" w:sz="8" w:space="0" w:color="auto"/>
            </w:tcBorders>
            <w:shd w:val="clear" w:color="000000" w:fill="D9D9D9"/>
            <w:hideMark/>
          </w:tcPr>
          <w:p w14:paraId="1FE9615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-4.39%</w:t>
            </w:r>
          </w:p>
        </w:tc>
      </w:tr>
      <w:tr w:rsidR="005924D2" w:rsidRPr="005924D2" w14:paraId="22753FBD" w14:textId="77777777" w:rsidTr="005924D2">
        <w:trPr>
          <w:trHeight w:val="510"/>
        </w:trPr>
        <w:tc>
          <w:tcPr>
            <w:tcW w:w="380" w:type="dxa"/>
            <w:tcBorders>
              <w:top w:val="nil"/>
              <w:left w:val="single" w:sz="8" w:space="0" w:color="auto"/>
              <w:bottom w:val="single" w:sz="4" w:space="0" w:color="auto"/>
              <w:right w:val="single" w:sz="4" w:space="0" w:color="auto"/>
            </w:tcBorders>
            <w:noWrap/>
            <w:vAlign w:val="center"/>
            <w:hideMark/>
          </w:tcPr>
          <w:p w14:paraId="5E6B8439"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14</w:t>
            </w:r>
          </w:p>
        </w:tc>
        <w:tc>
          <w:tcPr>
            <w:tcW w:w="2020" w:type="dxa"/>
            <w:vMerge/>
            <w:tcBorders>
              <w:top w:val="nil"/>
              <w:left w:val="single" w:sz="4" w:space="0" w:color="auto"/>
              <w:bottom w:val="single" w:sz="4" w:space="0" w:color="auto"/>
              <w:right w:val="single" w:sz="4" w:space="0" w:color="auto"/>
            </w:tcBorders>
            <w:vAlign w:val="center"/>
            <w:hideMark/>
          </w:tcPr>
          <w:p w14:paraId="5DBC74B8"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21D693E8"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creștere anuală a profitului) (rata</w:t>
            </w:r>
            <w:r w:rsidRPr="005924D2">
              <w:rPr>
                <w:rFonts w:ascii="Times New Roman" w:eastAsia="Times New Roman" w:hAnsi="Times New Roman" w:cs="Times New Roman"/>
                <w:color w:val="000000"/>
                <w:sz w:val="20"/>
                <w:szCs w:val="20"/>
                <w:lang w:val="it-IT"/>
              </w:rPr>
              <w:br/>
              <w:t>de diminuare a pierderii)</w:t>
            </w:r>
          </w:p>
        </w:tc>
        <w:tc>
          <w:tcPr>
            <w:tcW w:w="1080" w:type="dxa"/>
            <w:tcBorders>
              <w:top w:val="nil"/>
              <w:left w:val="nil"/>
              <w:bottom w:val="single" w:sz="4" w:space="0" w:color="auto"/>
              <w:right w:val="single" w:sz="4" w:space="0" w:color="auto"/>
            </w:tcBorders>
            <w:vAlign w:val="center"/>
            <w:hideMark/>
          </w:tcPr>
          <w:p w14:paraId="3FF4F5A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3.77%</w:t>
            </w:r>
          </w:p>
        </w:tc>
        <w:tc>
          <w:tcPr>
            <w:tcW w:w="1040" w:type="dxa"/>
            <w:tcBorders>
              <w:top w:val="nil"/>
              <w:left w:val="nil"/>
              <w:bottom w:val="single" w:sz="4" w:space="0" w:color="auto"/>
              <w:right w:val="single" w:sz="8" w:space="0" w:color="auto"/>
            </w:tcBorders>
            <w:vAlign w:val="center"/>
            <w:hideMark/>
          </w:tcPr>
          <w:p w14:paraId="33822293"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140.89%</w:t>
            </w:r>
          </w:p>
        </w:tc>
      </w:tr>
      <w:tr w:rsidR="005924D2" w:rsidRPr="005924D2" w14:paraId="517B3A91" w14:textId="77777777" w:rsidTr="005924D2">
        <w:trPr>
          <w:trHeight w:val="270"/>
        </w:trPr>
        <w:tc>
          <w:tcPr>
            <w:tcW w:w="380" w:type="dxa"/>
            <w:tcBorders>
              <w:top w:val="nil"/>
              <w:left w:val="single" w:sz="8" w:space="0" w:color="auto"/>
              <w:bottom w:val="single" w:sz="8" w:space="0" w:color="auto"/>
              <w:right w:val="single" w:sz="4" w:space="0" w:color="auto"/>
            </w:tcBorders>
            <w:noWrap/>
            <w:hideMark/>
          </w:tcPr>
          <w:p w14:paraId="071B0371"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15</w:t>
            </w:r>
          </w:p>
        </w:tc>
        <w:tc>
          <w:tcPr>
            <w:tcW w:w="2020" w:type="dxa"/>
            <w:tcBorders>
              <w:top w:val="nil"/>
              <w:left w:val="nil"/>
              <w:bottom w:val="single" w:sz="8" w:space="0" w:color="auto"/>
              <w:right w:val="single" w:sz="4" w:space="0" w:color="auto"/>
            </w:tcBorders>
            <w:vAlign w:val="center"/>
            <w:hideMark/>
          </w:tcPr>
          <w:p w14:paraId="325FA7F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Politica</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dividende</w:t>
            </w:r>
            <w:proofErr w:type="spellEnd"/>
          </w:p>
        </w:tc>
        <w:tc>
          <w:tcPr>
            <w:tcW w:w="4320" w:type="dxa"/>
            <w:tcBorders>
              <w:top w:val="nil"/>
              <w:left w:val="nil"/>
              <w:bottom w:val="single" w:sz="8" w:space="0" w:color="auto"/>
              <w:right w:val="single" w:sz="4" w:space="0" w:color="auto"/>
            </w:tcBorders>
            <w:hideMark/>
          </w:tcPr>
          <w:p w14:paraId="1ABC9FF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plată a dividendelor</w:t>
            </w:r>
          </w:p>
        </w:tc>
        <w:tc>
          <w:tcPr>
            <w:tcW w:w="1080" w:type="dxa"/>
            <w:tcBorders>
              <w:top w:val="nil"/>
              <w:left w:val="nil"/>
              <w:bottom w:val="single" w:sz="8" w:space="0" w:color="auto"/>
              <w:right w:val="single" w:sz="4" w:space="0" w:color="auto"/>
            </w:tcBorders>
            <w:hideMark/>
          </w:tcPr>
          <w:p w14:paraId="51521874"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50%</w:t>
            </w:r>
          </w:p>
        </w:tc>
        <w:tc>
          <w:tcPr>
            <w:tcW w:w="1040" w:type="dxa"/>
            <w:tcBorders>
              <w:top w:val="nil"/>
              <w:left w:val="nil"/>
              <w:bottom w:val="single" w:sz="8" w:space="0" w:color="auto"/>
              <w:right w:val="single" w:sz="8" w:space="0" w:color="auto"/>
            </w:tcBorders>
            <w:hideMark/>
          </w:tcPr>
          <w:p w14:paraId="558103CA"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ANUAL</w:t>
            </w:r>
          </w:p>
        </w:tc>
      </w:tr>
      <w:tr w:rsidR="005924D2" w:rsidRPr="00F379DC" w14:paraId="4C36FE8C" w14:textId="77777777" w:rsidTr="005924D2">
        <w:trPr>
          <w:trHeight w:val="255"/>
        </w:trPr>
        <w:tc>
          <w:tcPr>
            <w:tcW w:w="380" w:type="dxa"/>
            <w:tcBorders>
              <w:top w:val="nil"/>
              <w:left w:val="nil"/>
              <w:bottom w:val="nil"/>
              <w:right w:val="nil"/>
            </w:tcBorders>
            <w:noWrap/>
            <w:hideMark/>
          </w:tcPr>
          <w:p w14:paraId="7F82B2E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
        </w:tc>
        <w:tc>
          <w:tcPr>
            <w:tcW w:w="8460" w:type="dxa"/>
            <w:gridSpan w:val="4"/>
            <w:vMerge w:val="restart"/>
            <w:tcBorders>
              <w:top w:val="nil"/>
              <w:left w:val="nil"/>
              <w:bottom w:val="nil"/>
              <w:right w:val="nil"/>
            </w:tcBorders>
            <w:vAlign w:val="center"/>
            <w:hideMark/>
          </w:tcPr>
          <w:p w14:paraId="54153249"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r w:rsidRPr="005924D2">
              <w:rPr>
                <w:rFonts w:ascii="Times New Roman" w:eastAsia="Times New Roman" w:hAnsi="Times New Roman" w:cs="Times New Roman"/>
                <w:b/>
                <w:bCs/>
                <w:color w:val="000000"/>
                <w:sz w:val="20"/>
                <w:szCs w:val="20"/>
                <w:lang w:val="it-IT"/>
              </w:rPr>
              <w:t>INDICATORI  DE PERFORMANTA OPERATIONALI NEFINANCIARI</w:t>
            </w:r>
          </w:p>
        </w:tc>
      </w:tr>
      <w:tr w:rsidR="005924D2" w:rsidRPr="00F379DC" w14:paraId="3A867D0D" w14:textId="77777777" w:rsidTr="005924D2">
        <w:trPr>
          <w:trHeight w:val="270"/>
        </w:trPr>
        <w:tc>
          <w:tcPr>
            <w:tcW w:w="380" w:type="dxa"/>
            <w:tcBorders>
              <w:top w:val="nil"/>
              <w:left w:val="nil"/>
              <w:bottom w:val="nil"/>
              <w:right w:val="nil"/>
            </w:tcBorders>
            <w:noWrap/>
            <w:hideMark/>
          </w:tcPr>
          <w:p w14:paraId="74D02D81"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p>
        </w:tc>
        <w:tc>
          <w:tcPr>
            <w:tcW w:w="8460" w:type="dxa"/>
            <w:gridSpan w:val="4"/>
            <w:vMerge/>
            <w:tcBorders>
              <w:top w:val="nil"/>
              <w:left w:val="nil"/>
              <w:bottom w:val="nil"/>
              <w:right w:val="nil"/>
            </w:tcBorders>
            <w:vAlign w:val="center"/>
            <w:hideMark/>
          </w:tcPr>
          <w:p w14:paraId="716E963C" w14:textId="77777777" w:rsidR="005924D2" w:rsidRPr="005924D2" w:rsidRDefault="005924D2" w:rsidP="005924D2">
            <w:pPr>
              <w:spacing w:after="0" w:line="240" w:lineRule="auto"/>
              <w:rPr>
                <w:rFonts w:ascii="Times New Roman" w:eastAsia="Times New Roman" w:hAnsi="Times New Roman" w:cs="Times New Roman"/>
                <w:b/>
                <w:bCs/>
                <w:color w:val="000000"/>
                <w:sz w:val="20"/>
                <w:szCs w:val="20"/>
                <w:lang w:val="it-IT"/>
              </w:rPr>
            </w:pPr>
          </w:p>
        </w:tc>
      </w:tr>
      <w:tr w:rsidR="005924D2" w:rsidRPr="005924D2" w14:paraId="173DE951" w14:textId="77777777" w:rsidTr="005924D2">
        <w:trPr>
          <w:trHeight w:val="255"/>
        </w:trPr>
        <w:tc>
          <w:tcPr>
            <w:tcW w:w="380" w:type="dxa"/>
            <w:tcBorders>
              <w:top w:val="single" w:sz="8" w:space="0" w:color="auto"/>
              <w:left w:val="single" w:sz="8" w:space="0" w:color="auto"/>
              <w:bottom w:val="single" w:sz="4" w:space="0" w:color="auto"/>
              <w:right w:val="single" w:sz="4" w:space="0" w:color="auto"/>
            </w:tcBorders>
            <w:noWrap/>
            <w:hideMark/>
          </w:tcPr>
          <w:p w14:paraId="54781BEF"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16</w:t>
            </w:r>
          </w:p>
        </w:tc>
        <w:tc>
          <w:tcPr>
            <w:tcW w:w="2020" w:type="dxa"/>
            <w:vMerge w:val="restart"/>
            <w:tcBorders>
              <w:top w:val="single" w:sz="8" w:space="0" w:color="auto"/>
              <w:left w:val="single" w:sz="4" w:space="0" w:color="auto"/>
              <w:bottom w:val="single" w:sz="4" w:space="0" w:color="auto"/>
              <w:right w:val="single" w:sz="4" w:space="0" w:color="auto"/>
            </w:tcBorders>
            <w:vAlign w:val="center"/>
            <w:hideMark/>
          </w:tcPr>
          <w:p w14:paraId="1ED4933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Indicatori</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mediu</w:t>
            </w:r>
            <w:proofErr w:type="spellEnd"/>
          </w:p>
        </w:tc>
        <w:tc>
          <w:tcPr>
            <w:tcW w:w="4320" w:type="dxa"/>
            <w:tcBorders>
              <w:top w:val="single" w:sz="8" w:space="0" w:color="auto"/>
              <w:left w:val="nil"/>
              <w:bottom w:val="single" w:sz="4" w:space="0" w:color="auto"/>
              <w:right w:val="single" w:sz="4" w:space="0" w:color="auto"/>
            </w:tcBorders>
            <w:hideMark/>
          </w:tcPr>
          <w:p w14:paraId="5C207454"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Consumul</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energie</w:t>
            </w:r>
            <w:proofErr w:type="spellEnd"/>
          </w:p>
        </w:tc>
        <w:tc>
          <w:tcPr>
            <w:tcW w:w="1080" w:type="dxa"/>
            <w:tcBorders>
              <w:top w:val="single" w:sz="8" w:space="0" w:color="auto"/>
              <w:left w:val="nil"/>
              <w:bottom w:val="single" w:sz="4" w:space="0" w:color="auto"/>
              <w:right w:val="single" w:sz="4" w:space="0" w:color="auto"/>
            </w:tcBorders>
            <w:shd w:val="clear" w:color="000000" w:fill="D9D9D9"/>
            <w:hideMark/>
          </w:tcPr>
          <w:p w14:paraId="641BA21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-1.30%</w:t>
            </w:r>
          </w:p>
        </w:tc>
        <w:tc>
          <w:tcPr>
            <w:tcW w:w="1040" w:type="dxa"/>
            <w:tcBorders>
              <w:top w:val="single" w:sz="8" w:space="0" w:color="auto"/>
              <w:left w:val="nil"/>
              <w:bottom w:val="single" w:sz="4" w:space="0" w:color="auto"/>
              <w:right w:val="single" w:sz="8" w:space="0" w:color="auto"/>
            </w:tcBorders>
            <w:shd w:val="clear" w:color="000000" w:fill="D9D9D9"/>
            <w:hideMark/>
          </w:tcPr>
          <w:p w14:paraId="1325411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11.18%</w:t>
            </w:r>
          </w:p>
        </w:tc>
      </w:tr>
      <w:tr w:rsidR="005924D2" w:rsidRPr="005924D2" w14:paraId="19E4687F" w14:textId="77777777" w:rsidTr="005924D2">
        <w:trPr>
          <w:trHeight w:val="300"/>
        </w:trPr>
        <w:tc>
          <w:tcPr>
            <w:tcW w:w="380" w:type="dxa"/>
            <w:tcBorders>
              <w:top w:val="nil"/>
              <w:left w:val="single" w:sz="8" w:space="0" w:color="auto"/>
              <w:bottom w:val="single" w:sz="4" w:space="0" w:color="auto"/>
              <w:right w:val="single" w:sz="4" w:space="0" w:color="auto"/>
            </w:tcBorders>
            <w:noWrap/>
            <w:hideMark/>
          </w:tcPr>
          <w:p w14:paraId="3D2C8E7C"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17</w:t>
            </w:r>
          </w:p>
        </w:tc>
        <w:tc>
          <w:tcPr>
            <w:tcW w:w="2020" w:type="dxa"/>
            <w:vMerge/>
            <w:tcBorders>
              <w:top w:val="single" w:sz="8" w:space="0" w:color="auto"/>
              <w:left w:val="single" w:sz="4" w:space="0" w:color="auto"/>
              <w:bottom w:val="single" w:sz="4" w:space="0" w:color="auto"/>
              <w:right w:val="single" w:sz="4" w:space="0" w:color="auto"/>
            </w:tcBorders>
            <w:vAlign w:val="center"/>
            <w:hideMark/>
          </w:tcPr>
          <w:p w14:paraId="7162FE84"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vAlign w:val="center"/>
            <w:hideMark/>
          </w:tcPr>
          <w:p w14:paraId="7DCAF52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Emisiile din domeniul de aplicare 1</w:t>
            </w:r>
          </w:p>
        </w:tc>
        <w:tc>
          <w:tcPr>
            <w:tcW w:w="1080" w:type="dxa"/>
            <w:tcBorders>
              <w:top w:val="nil"/>
              <w:left w:val="nil"/>
              <w:bottom w:val="single" w:sz="4" w:space="0" w:color="auto"/>
              <w:right w:val="single" w:sz="4" w:space="0" w:color="auto"/>
            </w:tcBorders>
            <w:shd w:val="clear" w:color="000000" w:fill="D9D9D9"/>
            <w:vAlign w:val="center"/>
            <w:hideMark/>
          </w:tcPr>
          <w:p w14:paraId="6E2AD17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-1.20%</w:t>
            </w:r>
          </w:p>
        </w:tc>
        <w:tc>
          <w:tcPr>
            <w:tcW w:w="1040" w:type="dxa"/>
            <w:tcBorders>
              <w:top w:val="nil"/>
              <w:left w:val="nil"/>
              <w:bottom w:val="single" w:sz="4" w:space="0" w:color="auto"/>
              <w:right w:val="single" w:sz="8" w:space="0" w:color="auto"/>
            </w:tcBorders>
            <w:shd w:val="clear" w:color="000000" w:fill="D9D9D9"/>
            <w:vAlign w:val="center"/>
            <w:hideMark/>
          </w:tcPr>
          <w:p w14:paraId="7BB2EAB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3.09%</w:t>
            </w:r>
          </w:p>
        </w:tc>
      </w:tr>
      <w:tr w:rsidR="005924D2" w:rsidRPr="005924D2" w14:paraId="2A86CD34" w14:textId="77777777" w:rsidTr="005924D2">
        <w:trPr>
          <w:trHeight w:val="270"/>
        </w:trPr>
        <w:tc>
          <w:tcPr>
            <w:tcW w:w="380" w:type="dxa"/>
            <w:tcBorders>
              <w:top w:val="nil"/>
              <w:left w:val="single" w:sz="8" w:space="0" w:color="auto"/>
              <w:bottom w:val="single" w:sz="4" w:space="0" w:color="auto"/>
              <w:right w:val="single" w:sz="4" w:space="0" w:color="auto"/>
            </w:tcBorders>
            <w:noWrap/>
            <w:hideMark/>
          </w:tcPr>
          <w:p w14:paraId="6A899225"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18</w:t>
            </w:r>
          </w:p>
        </w:tc>
        <w:tc>
          <w:tcPr>
            <w:tcW w:w="2020" w:type="dxa"/>
            <w:vMerge/>
            <w:tcBorders>
              <w:top w:val="single" w:sz="8" w:space="0" w:color="auto"/>
              <w:left w:val="single" w:sz="4" w:space="0" w:color="auto"/>
              <w:bottom w:val="single" w:sz="4" w:space="0" w:color="auto"/>
              <w:right w:val="single" w:sz="4" w:space="0" w:color="auto"/>
            </w:tcBorders>
            <w:vAlign w:val="center"/>
            <w:hideMark/>
          </w:tcPr>
          <w:p w14:paraId="3AB8969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vAlign w:val="center"/>
            <w:hideMark/>
          </w:tcPr>
          <w:p w14:paraId="56770AE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Emisiile din domeniul de aplicare 2</w:t>
            </w:r>
          </w:p>
        </w:tc>
        <w:tc>
          <w:tcPr>
            <w:tcW w:w="1080" w:type="dxa"/>
            <w:tcBorders>
              <w:top w:val="nil"/>
              <w:left w:val="nil"/>
              <w:bottom w:val="single" w:sz="4" w:space="0" w:color="auto"/>
              <w:right w:val="single" w:sz="4" w:space="0" w:color="auto"/>
            </w:tcBorders>
            <w:shd w:val="clear" w:color="000000" w:fill="D9D9D9"/>
            <w:vAlign w:val="center"/>
            <w:hideMark/>
          </w:tcPr>
          <w:p w14:paraId="2FEB3D0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-1.90%</w:t>
            </w:r>
          </w:p>
        </w:tc>
        <w:tc>
          <w:tcPr>
            <w:tcW w:w="1040" w:type="dxa"/>
            <w:tcBorders>
              <w:top w:val="nil"/>
              <w:left w:val="nil"/>
              <w:bottom w:val="single" w:sz="4" w:space="0" w:color="auto"/>
              <w:right w:val="single" w:sz="8" w:space="0" w:color="auto"/>
            </w:tcBorders>
            <w:shd w:val="clear" w:color="000000" w:fill="D9D9D9"/>
            <w:vAlign w:val="center"/>
            <w:hideMark/>
          </w:tcPr>
          <w:p w14:paraId="6E902275"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15.70%</w:t>
            </w:r>
          </w:p>
        </w:tc>
      </w:tr>
      <w:tr w:rsidR="005924D2" w:rsidRPr="005924D2" w14:paraId="72F7CF97"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107B108C"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19</w:t>
            </w:r>
          </w:p>
        </w:tc>
        <w:tc>
          <w:tcPr>
            <w:tcW w:w="2020" w:type="dxa"/>
            <w:vMerge w:val="restart"/>
            <w:tcBorders>
              <w:top w:val="nil"/>
              <w:left w:val="single" w:sz="4" w:space="0" w:color="auto"/>
              <w:bottom w:val="single" w:sz="4" w:space="0" w:color="auto"/>
              <w:right w:val="single" w:sz="4" w:space="0" w:color="auto"/>
            </w:tcBorders>
            <w:vAlign w:val="center"/>
            <w:hideMark/>
          </w:tcPr>
          <w:p w14:paraId="5C36775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Indicatori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referitori</w:t>
            </w:r>
            <w:proofErr w:type="spellEnd"/>
            <w:r w:rsidRPr="005924D2">
              <w:rPr>
                <w:rFonts w:ascii="Times New Roman" w:eastAsia="Times New Roman" w:hAnsi="Times New Roman" w:cs="Times New Roman"/>
                <w:color w:val="000000"/>
                <w:sz w:val="20"/>
                <w:szCs w:val="20"/>
                <w:lang w:val="en-US"/>
              </w:rPr>
              <w:t xml:space="preserve"> la </w:t>
            </w:r>
            <w:proofErr w:type="spellStart"/>
            <w:r w:rsidRPr="005924D2">
              <w:rPr>
                <w:rFonts w:ascii="Times New Roman" w:eastAsia="Times New Roman" w:hAnsi="Times New Roman" w:cs="Times New Roman"/>
                <w:color w:val="000000"/>
                <w:sz w:val="20"/>
                <w:szCs w:val="20"/>
                <w:lang w:val="en-US"/>
              </w:rPr>
              <w:t>angajați</w:t>
            </w:r>
            <w:proofErr w:type="spellEnd"/>
          </w:p>
        </w:tc>
        <w:tc>
          <w:tcPr>
            <w:tcW w:w="4320" w:type="dxa"/>
            <w:tcBorders>
              <w:top w:val="nil"/>
              <w:left w:val="nil"/>
              <w:bottom w:val="single" w:sz="4" w:space="0" w:color="auto"/>
              <w:right w:val="single" w:sz="4" w:space="0" w:color="auto"/>
            </w:tcBorders>
            <w:hideMark/>
          </w:tcPr>
          <w:p w14:paraId="308E26F1"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Numărul mediu de ore de formare per angajat</w:t>
            </w:r>
          </w:p>
        </w:tc>
        <w:tc>
          <w:tcPr>
            <w:tcW w:w="1080" w:type="dxa"/>
            <w:tcBorders>
              <w:top w:val="nil"/>
              <w:left w:val="nil"/>
              <w:bottom w:val="single" w:sz="4" w:space="0" w:color="auto"/>
              <w:right w:val="single" w:sz="4" w:space="0" w:color="auto"/>
            </w:tcBorders>
            <w:shd w:val="clear" w:color="000000" w:fill="FFFFFF"/>
            <w:hideMark/>
          </w:tcPr>
          <w:p w14:paraId="5878C49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18</w:t>
            </w:r>
          </w:p>
        </w:tc>
        <w:tc>
          <w:tcPr>
            <w:tcW w:w="1040" w:type="dxa"/>
            <w:tcBorders>
              <w:top w:val="nil"/>
              <w:left w:val="nil"/>
              <w:bottom w:val="single" w:sz="4" w:space="0" w:color="auto"/>
              <w:right w:val="single" w:sz="8" w:space="0" w:color="auto"/>
            </w:tcBorders>
            <w:shd w:val="clear" w:color="000000" w:fill="FFFFFF"/>
            <w:hideMark/>
          </w:tcPr>
          <w:p w14:paraId="2C19C06D"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24</w:t>
            </w:r>
          </w:p>
        </w:tc>
      </w:tr>
      <w:tr w:rsidR="005924D2" w:rsidRPr="005924D2" w14:paraId="2EF23FE9"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27E3C453"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20</w:t>
            </w:r>
          </w:p>
        </w:tc>
        <w:tc>
          <w:tcPr>
            <w:tcW w:w="2020" w:type="dxa"/>
            <w:vMerge/>
            <w:tcBorders>
              <w:top w:val="nil"/>
              <w:left w:val="single" w:sz="4" w:space="0" w:color="auto"/>
              <w:bottom w:val="single" w:sz="4" w:space="0" w:color="auto"/>
              <w:right w:val="single" w:sz="4" w:space="0" w:color="auto"/>
            </w:tcBorders>
            <w:vAlign w:val="center"/>
            <w:hideMark/>
          </w:tcPr>
          <w:p w14:paraId="67EF705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67B6227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Instituirea unui sistem de siguranță a angajaților</w:t>
            </w:r>
          </w:p>
        </w:tc>
        <w:tc>
          <w:tcPr>
            <w:tcW w:w="1080" w:type="dxa"/>
            <w:tcBorders>
              <w:top w:val="nil"/>
              <w:left w:val="nil"/>
              <w:bottom w:val="single" w:sz="4" w:space="0" w:color="auto"/>
              <w:right w:val="single" w:sz="4" w:space="0" w:color="auto"/>
            </w:tcBorders>
            <w:shd w:val="clear" w:color="000000" w:fill="FFFFFF"/>
            <w:hideMark/>
          </w:tcPr>
          <w:p w14:paraId="5155B734"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DA</w:t>
            </w:r>
          </w:p>
        </w:tc>
        <w:tc>
          <w:tcPr>
            <w:tcW w:w="1040" w:type="dxa"/>
            <w:tcBorders>
              <w:top w:val="nil"/>
              <w:left w:val="nil"/>
              <w:bottom w:val="single" w:sz="4" w:space="0" w:color="auto"/>
              <w:right w:val="single" w:sz="8" w:space="0" w:color="auto"/>
            </w:tcBorders>
            <w:shd w:val="clear" w:color="000000" w:fill="FFFFFF"/>
            <w:hideMark/>
          </w:tcPr>
          <w:p w14:paraId="60621CA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DA</w:t>
            </w:r>
          </w:p>
        </w:tc>
      </w:tr>
      <w:tr w:rsidR="005924D2" w:rsidRPr="005924D2" w14:paraId="54C4CAE6"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1E8A902F"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21</w:t>
            </w:r>
          </w:p>
        </w:tc>
        <w:tc>
          <w:tcPr>
            <w:tcW w:w="2020" w:type="dxa"/>
            <w:vMerge/>
            <w:tcBorders>
              <w:top w:val="nil"/>
              <w:left w:val="single" w:sz="4" w:space="0" w:color="auto"/>
              <w:bottom w:val="single" w:sz="4" w:space="0" w:color="auto"/>
              <w:right w:val="single" w:sz="4" w:space="0" w:color="auto"/>
            </w:tcBorders>
            <w:vAlign w:val="center"/>
            <w:hideMark/>
          </w:tcPr>
          <w:p w14:paraId="44CA19F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1851F53D"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Numărul de instruiri în materie de siguranță</w:t>
            </w:r>
          </w:p>
        </w:tc>
        <w:tc>
          <w:tcPr>
            <w:tcW w:w="1080" w:type="dxa"/>
            <w:tcBorders>
              <w:top w:val="nil"/>
              <w:left w:val="nil"/>
              <w:bottom w:val="single" w:sz="4" w:space="0" w:color="auto"/>
              <w:right w:val="single" w:sz="4" w:space="0" w:color="auto"/>
            </w:tcBorders>
            <w:shd w:val="clear" w:color="000000" w:fill="FFFFFF"/>
            <w:hideMark/>
          </w:tcPr>
          <w:p w14:paraId="1B39F1F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w:t>
            </w:r>
          </w:p>
        </w:tc>
        <w:tc>
          <w:tcPr>
            <w:tcW w:w="1040" w:type="dxa"/>
            <w:tcBorders>
              <w:top w:val="nil"/>
              <w:left w:val="nil"/>
              <w:bottom w:val="single" w:sz="4" w:space="0" w:color="auto"/>
              <w:right w:val="single" w:sz="8" w:space="0" w:color="auto"/>
            </w:tcBorders>
            <w:shd w:val="clear" w:color="000000" w:fill="FFFFFF"/>
            <w:hideMark/>
          </w:tcPr>
          <w:p w14:paraId="19044B2D"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38</w:t>
            </w:r>
          </w:p>
        </w:tc>
      </w:tr>
      <w:tr w:rsidR="005924D2" w:rsidRPr="005924D2" w14:paraId="1487F29B"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1CA8B352"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22</w:t>
            </w:r>
          </w:p>
        </w:tc>
        <w:tc>
          <w:tcPr>
            <w:tcW w:w="2020" w:type="dxa"/>
            <w:vMerge/>
            <w:tcBorders>
              <w:top w:val="nil"/>
              <w:left w:val="single" w:sz="4" w:space="0" w:color="auto"/>
              <w:bottom w:val="single" w:sz="4" w:space="0" w:color="auto"/>
              <w:right w:val="single" w:sz="4" w:space="0" w:color="auto"/>
            </w:tcBorders>
            <w:vAlign w:val="center"/>
            <w:hideMark/>
          </w:tcPr>
          <w:p w14:paraId="0EF41B7F"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45CF8E49"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Frecvența totală a vatamarilor înregistrate</w:t>
            </w:r>
          </w:p>
        </w:tc>
        <w:tc>
          <w:tcPr>
            <w:tcW w:w="1080" w:type="dxa"/>
            <w:tcBorders>
              <w:top w:val="nil"/>
              <w:left w:val="nil"/>
              <w:bottom w:val="single" w:sz="4" w:space="0" w:color="auto"/>
              <w:right w:val="single" w:sz="4" w:space="0" w:color="auto"/>
            </w:tcBorders>
            <w:shd w:val="clear" w:color="000000" w:fill="D9D9D9"/>
            <w:hideMark/>
          </w:tcPr>
          <w:p w14:paraId="4692545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w:t>
            </w:r>
          </w:p>
        </w:tc>
        <w:tc>
          <w:tcPr>
            <w:tcW w:w="1040" w:type="dxa"/>
            <w:tcBorders>
              <w:top w:val="nil"/>
              <w:left w:val="nil"/>
              <w:bottom w:val="single" w:sz="4" w:space="0" w:color="auto"/>
              <w:right w:val="single" w:sz="8" w:space="0" w:color="auto"/>
            </w:tcBorders>
            <w:shd w:val="clear" w:color="000000" w:fill="D9D9D9"/>
            <w:hideMark/>
          </w:tcPr>
          <w:p w14:paraId="76BB8FC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w:t>
            </w:r>
          </w:p>
        </w:tc>
      </w:tr>
      <w:tr w:rsidR="005924D2" w:rsidRPr="005924D2" w14:paraId="03B9A19E"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3E72DD08"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23</w:t>
            </w:r>
          </w:p>
        </w:tc>
        <w:tc>
          <w:tcPr>
            <w:tcW w:w="2020" w:type="dxa"/>
            <w:vMerge/>
            <w:tcBorders>
              <w:top w:val="nil"/>
              <w:left w:val="single" w:sz="4" w:space="0" w:color="auto"/>
              <w:bottom w:val="single" w:sz="4" w:space="0" w:color="auto"/>
              <w:right w:val="single" w:sz="4" w:space="0" w:color="auto"/>
            </w:tcBorders>
            <w:vAlign w:val="center"/>
            <w:hideMark/>
          </w:tcPr>
          <w:p w14:paraId="579642A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3A87530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Frecvența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vătămărilor</w:t>
            </w:r>
            <w:proofErr w:type="spellEnd"/>
            <w:r w:rsidRPr="005924D2">
              <w:rPr>
                <w:rFonts w:ascii="Times New Roman" w:eastAsia="Times New Roman" w:hAnsi="Times New Roman" w:cs="Times New Roman"/>
                <w:color w:val="000000"/>
                <w:sz w:val="20"/>
                <w:szCs w:val="20"/>
                <w:lang w:val="en-US"/>
              </w:rPr>
              <w:t xml:space="preserve"> grave </w:t>
            </w:r>
          </w:p>
        </w:tc>
        <w:tc>
          <w:tcPr>
            <w:tcW w:w="1080" w:type="dxa"/>
            <w:tcBorders>
              <w:top w:val="nil"/>
              <w:left w:val="nil"/>
              <w:bottom w:val="single" w:sz="4" w:space="0" w:color="auto"/>
              <w:right w:val="single" w:sz="4" w:space="0" w:color="auto"/>
            </w:tcBorders>
            <w:shd w:val="clear" w:color="000000" w:fill="FFFFFF"/>
            <w:hideMark/>
          </w:tcPr>
          <w:p w14:paraId="748968B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w:t>
            </w:r>
          </w:p>
        </w:tc>
        <w:tc>
          <w:tcPr>
            <w:tcW w:w="1040" w:type="dxa"/>
            <w:tcBorders>
              <w:top w:val="nil"/>
              <w:left w:val="nil"/>
              <w:bottom w:val="single" w:sz="4" w:space="0" w:color="auto"/>
              <w:right w:val="single" w:sz="8" w:space="0" w:color="auto"/>
            </w:tcBorders>
            <w:shd w:val="clear" w:color="000000" w:fill="FFFFFF"/>
            <w:hideMark/>
          </w:tcPr>
          <w:p w14:paraId="56833CA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w:t>
            </w:r>
          </w:p>
        </w:tc>
      </w:tr>
      <w:tr w:rsidR="005924D2" w:rsidRPr="005924D2" w14:paraId="3A94AE8C"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0379D590"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24</w:t>
            </w:r>
          </w:p>
        </w:tc>
        <w:tc>
          <w:tcPr>
            <w:tcW w:w="2020" w:type="dxa"/>
            <w:vMerge w:val="restart"/>
            <w:tcBorders>
              <w:top w:val="nil"/>
              <w:left w:val="single" w:sz="4" w:space="0" w:color="auto"/>
              <w:bottom w:val="single" w:sz="4" w:space="0" w:color="auto"/>
              <w:right w:val="single" w:sz="4" w:space="0" w:color="auto"/>
            </w:tcBorders>
            <w:vAlign w:val="center"/>
            <w:hideMark/>
          </w:tcPr>
          <w:p w14:paraId="74029A66"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Crearea de locuri de muncă</w:t>
            </w:r>
          </w:p>
        </w:tc>
        <w:tc>
          <w:tcPr>
            <w:tcW w:w="4320" w:type="dxa"/>
            <w:tcBorders>
              <w:top w:val="nil"/>
              <w:left w:val="nil"/>
              <w:bottom w:val="single" w:sz="4" w:space="0" w:color="auto"/>
              <w:right w:val="single" w:sz="4" w:space="0" w:color="auto"/>
            </w:tcBorders>
            <w:hideMark/>
          </w:tcPr>
          <w:p w14:paraId="22EA37E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Număr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echivalent</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normă</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întreagă</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angajați</w:t>
            </w:r>
            <w:proofErr w:type="spellEnd"/>
          </w:p>
        </w:tc>
        <w:tc>
          <w:tcPr>
            <w:tcW w:w="1080" w:type="dxa"/>
            <w:tcBorders>
              <w:top w:val="nil"/>
              <w:left w:val="nil"/>
              <w:bottom w:val="single" w:sz="4" w:space="0" w:color="auto"/>
              <w:right w:val="single" w:sz="4" w:space="0" w:color="auto"/>
            </w:tcBorders>
            <w:shd w:val="clear" w:color="000000" w:fill="FFFFFF"/>
            <w:hideMark/>
          </w:tcPr>
          <w:p w14:paraId="0E6ECA9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monitorizare</w:t>
            </w:r>
            <w:proofErr w:type="spellEnd"/>
          </w:p>
        </w:tc>
        <w:tc>
          <w:tcPr>
            <w:tcW w:w="1040" w:type="dxa"/>
            <w:tcBorders>
              <w:top w:val="nil"/>
              <w:left w:val="nil"/>
              <w:bottom w:val="single" w:sz="4" w:space="0" w:color="auto"/>
              <w:right w:val="single" w:sz="8" w:space="0" w:color="auto"/>
            </w:tcBorders>
            <w:shd w:val="clear" w:color="000000" w:fill="FFFFFF"/>
            <w:hideMark/>
          </w:tcPr>
          <w:p w14:paraId="4B5FF05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366</w:t>
            </w:r>
          </w:p>
        </w:tc>
      </w:tr>
      <w:tr w:rsidR="005924D2" w:rsidRPr="005924D2" w14:paraId="63659E61"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74F90261"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25</w:t>
            </w:r>
          </w:p>
        </w:tc>
        <w:tc>
          <w:tcPr>
            <w:tcW w:w="2020" w:type="dxa"/>
            <w:vMerge/>
            <w:tcBorders>
              <w:top w:val="nil"/>
              <w:left w:val="single" w:sz="4" w:space="0" w:color="auto"/>
              <w:bottom w:val="single" w:sz="4" w:space="0" w:color="auto"/>
              <w:right w:val="single" w:sz="4" w:space="0" w:color="auto"/>
            </w:tcBorders>
            <w:vAlign w:val="center"/>
            <w:hideMark/>
          </w:tcPr>
          <w:p w14:paraId="0FDD350F"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344930A1"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Noi locuri de muncă adăugate în cursul anului</w:t>
            </w:r>
          </w:p>
        </w:tc>
        <w:tc>
          <w:tcPr>
            <w:tcW w:w="1080" w:type="dxa"/>
            <w:tcBorders>
              <w:top w:val="nil"/>
              <w:left w:val="nil"/>
              <w:bottom w:val="single" w:sz="4" w:space="0" w:color="auto"/>
              <w:right w:val="single" w:sz="4" w:space="0" w:color="auto"/>
            </w:tcBorders>
            <w:shd w:val="clear" w:color="000000" w:fill="FFFFFF"/>
            <w:hideMark/>
          </w:tcPr>
          <w:p w14:paraId="76DB6275"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monitorizare</w:t>
            </w:r>
            <w:proofErr w:type="spellEnd"/>
          </w:p>
        </w:tc>
        <w:tc>
          <w:tcPr>
            <w:tcW w:w="1040" w:type="dxa"/>
            <w:tcBorders>
              <w:top w:val="nil"/>
              <w:left w:val="nil"/>
              <w:bottom w:val="single" w:sz="4" w:space="0" w:color="auto"/>
              <w:right w:val="single" w:sz="8" w:space="0" w:color="auto"/>
            </w:tcBorders>
            <w:shd w:val="clear" w:color="000000" w:fill="FFFFFF"/>
            <w:hideMark/>
          </w:tcPr>
          <w:p w14:paraId="595D17C4"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w:t>
            </w:r>
          </w:p>
        </w:tc>
      </w:tr>
      <w:tr w:rsidR="005924D2" w:rsidRPr="005924D2" w14:paraId="4C7DB649"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4C79E9D2"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lastRenderedPageBreak/>
              <w:t>26</w:t>
            </w:r>
          </w:p>
        </w:tc>
        <w:tc>
          <w:tcPr>
            <w:tcW w:w="2020" w:type="dxa"/>
            <w:vMerge/>
            <w:tcBorders>
              <w:top w:val="nil"/>
              <w:left w:val="single" w:sz="4" w:space="0" w:color="auto"/>
              <w:bottom w:val="single" w:sz="4" w:space="0" w:color="auto"/>
              <w:right w:val="single" w:sz="4" w:space="0" w:color="auto"/>
            </w:tcBorders>
            <w:vAlign w:val="center"/>
            <w:hideMark/>
          </w:tcPr>
          <w:p w14:paraId="7C0BFD6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7305F3C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Numărul</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angajați</w:t>
            </w:r>
            <w:proofErr w:type="spellEnd"/>
            <w:r w:rsidRPr="005924D2">
              <w:rPr>
                <w:rFonts w:ascii="Times New Roman" w:eastAsia="Times New Roman" w:hAnsi="Times New Roman" w:cs="Times New Roman"/>
                <w:color w:val="000000"/>
                <w:sz w:val="20"/>
                <w:szCs w:val="20"/>
                <w:lang w:val="en-US"/>
              </w:rPr>
              <w:t xml:space="preserve"> cu handicap</w:t>
            </w:r>
          </w:p>
        </w:tc>
        <w:tc>
          <w:tcPr>
            <w:tcW w:w="1080" w:type="dxa"/>
            <w:tcBorders>
              <w:top w:val="nil"/>
              <w:left w:val="nil"/>
              <w:bottom w:val="single" w:sz="4" w:space="0" w:color="auto"/>
              <w:right w:val="single" w:sz="4" w:space="0" w:color="auto"/>
            </w:tcBorders>
            <w:shd w:val="clear" w:color="000000" w:fill="D9D9D9"/>
            <w:hideMark/>
          </w:tcPr>
          <w:p w14:paraId="4666B1C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16</w:t>
            </w:r>
          </w:p>
        </w:tc>
        <w:tc>
          <w:tcPr>
            <w:tcW w:w="1040" w:type="dxa"/>
            <w:tcBorders>
              <w:top w:val="nil"/>
              <w:left w:val="nil"/>
              <w:bottom w:val="single" w:sz="4" w:space="0" w:color="auto"/>
              <w:right w:val="single" w:sz="8" w:space="0" w:color="auto"/>
            </w:tcBorders>
            <w:shd w:val="clear" w:color="000000" w:fill="D9D9D9"/>
            <w:hideMark/>
          </w:tcPr>
          <w:p w14:paraId="6CBDE81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w:t>
            </w:r>
          </w:p>
        </w:tc>
      </w:tr>
      <w:tr w:rsidR="005924D2" w:rsidRPr="005924D2" w14:paraId="55272D38" w14:textId="77777777" w:rsidTr="005924D2">
        <w:trPr>
          <w:trHeight w:val="300"/>
        </w:trPr>
        <w:tc>
          <w:tcPr>
            <w:tcW w:w="380" w:type="dxa"/>
            <w:tcBorders>
              <w:top w:val="nil"/>
              <w:left w:val="single" w:sz="8" w:space="0" w:color="auto"/>
              <w:bottom w:val="single" w:sz="4" w:space="0" w:color="auto"/>
              <w:right w:val="single" w:sz="4" w:space="0" w:color="auto"/>
            </w:tcBorders>
            <w:noWrap/>
            <w:hideMark/>
          </w:tcPr>
          <w:p w14:paraId="0DC6F925"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27</w:t>
            </w:r>
          </w:p>
        </w:tc>
        <w:tc>
          <w:tcPr>
            <w:tcW w:w="2020" w:type="dxa"/>
            <w:vMerge w:val="restart"/>
            <w:tcBorders>
              <w:top w:val="nil"/>
              <w:left w:val="single" w:sz="4" w:space="0" w:color="auto"/>
              <w:bottom w:val="single" w:sz="8" w:space="0" w:color="000000"/>
              <w:right w:val="single" w:sz="4" w:space="0" w:color="auto"/>
            </w:tcBorders>
            <w:vAlign w:val="center"/>
            <w:hideMark/>
          </w:tcPr>
          <w:p w14:paraId="2550C62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Egalitatea</w:t>
            </w:r>
            <w:proofErr w:type="spellEnd"/>
            <w:r w:rsidRPr="005924D2">
              <w:rPr>
                <w:rFonts w:ascii="Times New Roman" w:eastAsia="Times New Roman" w:hAnsi="Times New Roman" w:cs="Times New Roman"/>
                <w:color w:val="000000"/>
                <w:sz w:val="20"/>
                <w:szCs w:val="20"/>
                <w:lang w:val="en-US"/>
              </w:rPr>
              <w:t xml:space="preserve"> de gen</w:t>
            </w:r>
          </w:p>
        </w:tc>
        <w:tc>
          <w:tcPr>
            <w:tcW w:w="4320" w:type="dxa"/>
            <w:tcBorders>
              <w:top w:val="nil"/>
              <w:left w:val="nil"/>
              <w:bottom w:val="single" w:sz="4" w:space="0" w:color="auto"/>
              <w:right w:val="single" w:sz="4" w:space="0" w:color="auto"/>
            </w:tcBorders>
            <w:hideMark/>
          </w:tcPr>
          <w:p w14:paraId="26CD909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Rata </w:t>
            </w:r>
            <w:proofErr w:type="spellStart"/>
            <w:r w:rsidRPr="005924D2">
              <w:rPr>
                <w:rFonts w:ascii="Times New Roman" w:eastAsia="Times New Roman" w:hAnsi="Times New Roman" w:cs="Times New Roman"/>
                <w:color w:val="000000"/>
                <w:sz w:val="20"/>
                <w:szCs w:val="20"/>
                <w:lang w:val="en-US"/>
              </w:rPr>
              <w:t>cadrelor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superioare</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conducere</w:t>
            </w:r>
            <w:proofErr w:type="spellEnd"/>
            <w:r w:rsidRPr="005924D2">
              <w:rPr>
                <w:rFonts w:ascii="Times New Roman" w:eastAsia="Times New Roman" w:hAnsi="Times New Roman" w:cs="Times New Roman"/>
                <w:color w:val="000000"/>
                <w:sz w:val="20"/>
                <w:szCs w:val="20"/>
                <w:lang w:val="en-US"/>
              </w:rPr>
              <w:t xml:space="preserve"> de sex </w:t>
            </w:r>
            <w:proofErr w:type="spellStart"/>
            <w:r w:rsidRPr="005924D2">
              <w:rPr>
                <w:rFonts w:ascii="Times New Roman" w:eastAsia="Times New Roman" w:hAnsi="Times New Roman" w:cs="Times New Roman"/>
                <w:color w:val="000000"/>
                <w:sz w:val="20"/>
                <w:szCs w:val="20"/>
                <w:lang w:val="en-US"/>
              </w:rPr>
              <w:t>feminin</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731D2D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30%</w:t>
            </w:r>
          </w:p>
        </w:tc>
        <w:tc>
          <w:tcPr>
            <w:tcW w:w="1040" w:type="dxa"/>
            <w:tcBorders>
              <w:top w:val="nil"/>
              <w:left w:val="nil"/>
              <w:bottom w:val="single" w:sz="4" w:space="0" w:color="auto"/>
              <w:right w:val="single" w:sz="8" w:space="0" w:color="auto"/>
            </w:tcBorders>
            <w:shd w:val="clear" w:color="000000" w:fill="FFFFFF"/>
            <w:vAlign w:val="center"/>
            <w:hideMark/>
          </w:tcPr>
          <w:p w14:paraId="0D71787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50%</w:t>
            </w:r>
          </w:p>
        </w:tc>
      </w:tr>
      <w:tr w:rsidR="005924D2" w:rsidRPr="005924D2" w14:paraId="3A110D9B" w14:textId="77777777" w:rsidTr="005924D2">
        <w:trPr>
          <w:trHeight w:val="525"/>
        </w:trPr>
        <w:tc>
          <w:tcPr>
            <w:tcW w:w="380" w:type="dxa"/>
            <w:tcBorders>
              <w:top w:val="nil"/>
              <w:left w:val="single" w:sz="8" w:space="0" w:color="auto"/>
              <w:bottom w:val="single" w:sz="8" w:space="0" w:color="auto"/>
              <w:right w:val="single" w:sz="4" w:space="0" w:color="auto"/>
            </w:tcBorders>
            <w:noWrap/>
            <w:vAlign w:val="center"/>
            <w:hideMark/>
          </w:tcPr>
          <w:p w14:paraId="5AFE9BD4"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28</w:t>
            </w:r>
          </w:p>
        </w:tc>
        <w:tc>
          <w:tcPr>
            <w:tcW w:w="2020" w:type="dxa"/>
            <w:vMerge/>
            <w:tcBorders>
              <w:top w:val="nil"/>
              <w:left w:val="single" w:sz="4" w:space="0" w:color="auto"/>
              <w:bottom w:val="single" w:sz="8" w:space="0" w:color="000000"/>
              <w:right w:val="single" w:sz="4" w:space="0" w:color="auto"/>
            </w:tcBorders>
            <w:vAlign w:val="center"/>
            <w:hideMark/>
          </w:tcPr>
          <w:p w14:paraId="74ACEFB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8" w:space="0" w:color="auto"/>
              <w:right w:val="single" w:sz="4" w:space="0" w:color="auto"/>
            </w:tcBorders>
            <w:hideMark/>
          </w:tcPr>
          <w:p w14:paraId="2975990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Diferența</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remunerare</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între</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angajații</w:t>
            </w:r>
            <w:proofErr w:type="spellEnd"/>
            <w:r w:rsidRPr="005924D2">
              <w:rPr>
                <w:rFonts w:ascii="Times New Roman" w:eastAsia="Times New Roman" w:hAnsi="Times New Roman" w:cs="Times New Roman"/>
                <w:color w:val="000000"/>
                <w:sz w:val="20"/>
                <w:szCs w:val="20"/>
                <w:lang w:val="en-US"/>
              </w:rPr>
              <w:t xml:space="preserve"> de sex </w:t>
            </w:r>
            <w:proofErr w:type="spellStart"/>
            <w:r w:rsidRPr="005924D2">
              <w:rPr>
                <w:rFonts w:ascii="Times New Roman" w:eastAsia="Times New Roman" w:hAnsi="Times New Roman" w:cs="Times New Roman"/>
                <w:color w:val="000000"/>
                <w:sz w:val="20"/>
                <w:szCs w:val="20"/>
                <w:lang w:val="en-US"/>
              </w:rPr>
              <w:t>feminin</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și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cei</w:t>
            </w:r>
            <w:proofErr w:type="spellEnd"/>
            <w:r w:rsidRPr="005924D2">
              <w:rPr>
                <w:rFonts w:ascii="Times New Roman" w:eastAsia="Times New Roman" w:hAnsi="Times New Roman" w:cs="Times New Roman"/>
                <w:color w:val="000000"/>
                <w:sz w:val="20"/>
                <w:szCs w:val="20"/>
                <w:lang w:val="en-US"/>
              </w:rPr>
              <w:t xml:space="preserve"> de sex </w:t>
            </w:r>
            <w:proofErr w:type="spellStart"/>
            <w:r w:rsidRPr="005924D2">
              <w:rPr>
                <w:rFonts w:ascii="Times New Roman" w:eastAsia="Times New Roman" w:hAnsi="Times New Roman" w:cs="Times New Roman"/>
                <w:color w:val="000000"/>
                <w:sz w:val="20"/>
                <w:szCs w:val="20"/>
                <w:lang w:val="en-US"/>
              </w:rPr>
              <w:t>masculin</w:t>
            </w:r>
            <w:proofErr w:type="spellEnd"/>
          </w:p>
        </w:tc>
        <w:tc>
          <w:tcPr>
            <w:tcW w:w="1080" w:type="dxa"/>
            <w:tcBorders>
              <w:top w:val="nil"/>
              <w:left w:val="nil"/>
              <w:bottom w:val="single" w:sz="8" w:space="0" w:color="auto"/>
              <w:right w:val="single" w:sz="4" w:space="0" w:color="auto"/>
            </w:tcBorders>
            <w:shd w:val="clear" w:color="000000" w:fill="D9D9D9"/>
            <w:vAlign w:val="center"/>
            <w:hideMark/>
          </w:tcPr>
          <w:p w14:paraId="1F7B542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0.00%</w:t>
            </w:r>
          </w:p>
        </w:tc>
        <w:tc>
          <w:tcPr>
            <w:tcW w:w="1040" w:type="dxa"/>
            <w:tcBorders>
              <w:top w:val="nil"/>
              <w:left w:val="nil"/>
              <w:bottom w:val="single" w:sz="8" w:space="0" w:color="auto"/>
              <w:right w:val="single" w:sz="8" w:space="0" w:color="auto"/>
            </w:tcBorders>
            <w:shd w:val="clear" w:color="000000" w:fill="D9D9D9"/>
            <w:vAlign w:val="center"/>
            <w:hideMark/>
          </w:tcPr>
          <w:p w14:paraId="5958ADD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20.84%</w:t>
            </w:r>
          </w:p>
        </w:tc>
      </w:tr>
      <w:tr w:rsidR="005924D2" w:rsidRPr="00F379DC" w14:paraId="66F46B5A" w14:textId="77777777" w:rsidTr="005924D2">
        <w:trPr>
          <w:trHeight w:val="255"/>
        </w:trPr>
        <w:tc>
          <w:tcPr>
            <w:tcW w:w="380" w:type="dxa"/>
            <w:tcBorders>
              <w:top w:val="nil"/>
              <w:left w:val="nil"/>
              <w:bottom w:val="nil"/>
              <w:right w:val="nil"/>
            </w:tcBorders>
            <w:noWrap/>
            <w:hideMark/>
          </w:tcPr>
          <w:p w14:paraId="3B43D59D"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
        </w:tc>
        <w:tc>
          <w:tcPr>
            <w:tcW w:w="8460" w:type="dxa"/>
            <w:gridSpan w:val="4"/>
            <w:vMerge w:val="restart"/>
            <w:tcBorders>
              <w:top w:val="nil"/>
              <w:left w:val="nil"/>
              <w:bottom w:val="nil"/>
              <w:right w:val="nil"/>
            </w:tcBorders>
            <w:vAlign w:val="center"/>
            <w:hideMark/>
          </w:tcPr>
          <w:p w14:paraId="3466CDDD"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r w:rsidRPr="005924D2">
              <w:rPr>
                <w:rFonts w:ascii="Times New Roman" w:eastAsia="Times New Roman" w:hAnsi="Times New Roman" w:cs="Times New Roman"/>
                <w:b/>
                <w:bCs/>
                <w:color w:val="000000"/>
                <w:sz w:val="20"/>
                <w:szCs w:val="20"/>
                <w:lang w:val="it-IT"/>
              </w:rPr>
              <w:t>INDICATORI  DE PERFORMANTA ORIENTATI CATRE SERVICII PUBLICE</w:t>
            </w:r>
          </w:p>
        </w:tc>
      </w:tr>
      <w:tr w:rsidR="005924D2" w:rsidRPr="00F379DC" w14:paraId="10C0519E" w14:textId="77777777" w:rsidTr="005924D2">
        <w:trPr>
          <w:trHeight w:val="255"/>
        </w:trPr>
        <w:tc>
          <w:tcPr>
            <w:tcW w:w="380" w:type="dxa"/>
            <w:tcBorders>
              <w:top w:val="nil"/>
              <w:left w:val="nil"/>
              <w:bottom w:val="nil"/>
              <w:right w:val="nil"/>
            </w:tcBorders>
            <w:noWrap/>
            <w:hideMark/>
          </w:tcPr>
          <w:p w14:paraId="49C75441"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p>
        </w:tc>
        <w:tc>
          <w:tcPr>
            <w:tcW w:w="8460" w:type="dxa"/>
            <w:gridSpan w:val="4"/>
            <w:vMerge/>
            <w:tcBorders>
              <w:top w:val="nil"/>
              <w:left w:val="nil"/>
              <w:bottom w:val="nil"/>
              <w:right w:val="nil"/>
            </w:tcBorders>
            <w:vAlign w:val="center"/>
            <w:hideMark/>
          </w:tcPr>
          <w:p w14:paraId="7EF8256A" w14:textId="77777777" w:rsidR="005924D2" w:rsidRPr="005924D2" w:rsidRDefault="005924D2" w:rsidP="005924D2">
            <w:pPr>
              <w:spacing w:after="0" w:line="240" w:lineRule="auto"/>
              <w:rPr>
                <w:rFonts w:ascii="Times New Roman" w:eastAsia="Times New Roman" w:hAnsi="Times New Roman" w:cs="Times New Roman"/>
                <w:b/>
                <w:bCs/>
                <w:color w:val="000000"/>
                <w:sz w:val="20"/>
                <w:szCs w:val="20"/>
                <w:lang w:val="it-IT"/>
              </w:rPr>
            </w:pPr>
          </w:p>
        </w:tc>
      </w:tr>
      <w:tr w:rsidR="005924D2" w:rsidRPr="00F379DC" w14:paraId="0444B25F" w14:textId="77777777" w:rsidTr="005924D2">
        <w:trPr>
          <w:trHeight w:val="270"/>
        </w:trPr>
        <w:tc>
          <w:tcPr>
            <w:tcW w:w="380" w:type="dxa"/>
            <w:tcBorders>
              <w:top w:val="nil"/>
              <w:left w:val="nil"/>
              <w:bottom w:val="nil"/>
              <w:right w:val="nil"/>
            </w:tcBorders>
            <w:noWrap/>
            <w:hideMark/>
          </w:tcPr>
          <w:p w14:paraId="3D07C27C" w14:textId="77777777" w:rsidR="005924D2" w:rsidRPr="005924D2" w:rsidRDefault="005924D2" w:rsidP="005924D2">
            <w:pPr>
              <w:spacing w:after="0" w:line="240" w:lineRule="auto"/>
              <w:rPr>
                <w:rFonts w:ascii="Times New Roman" w:eastAsia="Times New Roman" w:hAnsi="Times New Roman" w:cs="Times New Roman"/>
                <w:sz w:val="20"/>
                <w:szCs w:val="20"/>
                <w:lang w:val="it-IT"/>
              </w:rPr>
            </w:pPr>
          </w:p>
        </w:tc>
        <w:tc>
          <w:tcPr>
            <w:tcW w:w="8460" w:type="dxa"/>
            <w:gridSpan w:val="4"/>
            <w:vMerge/>
            <w:tcBorders>
              <w:top w:val="nil"/>
              <w:left w:val="nil"/>
              <w:bottom w:val="nil"/>
              <w:right w:val="nil"/>
            </w:tcBorders>
            <w:vAlign w:val="center"/>
            <w:hideMark/>
          </w:tcPr>
          <w:p w14:paraId="6DBCEFB4" w14:textId="77777777" w:rsidR="005924D2" w:rsidRPr="005924D2" w:rsidRDefault="005924D2" w:rsidP="005924D2">
            <w:pPr>
              <w:spacing w:after="0" w:line="240" w:lineRule="auto"/>
              <w:rPr>
                <w:rFonts w:ascii="Times New Roman" w:eastAsia="Times New Roman" w:hAnsi="Times New Roman" w:cs="Times New Roman"/>
                <w:b/>
                <w:bCs/>
                <w:color w:val="000000"/>
                <w:sz w:val="20"/>
                <w:szCs w:val="20"/>
                <w:lang w:val="it-IT"/>
              </w:rPr>
            </w:pPr>
          </w:p>
        </w:tc>
      </w:tr>
      <w:tr w:rsidR="005924D2" w:rsidRPr="005924D2" w14:paraId="69C60FEF" w14:textId="77777777" w:rsidTr="005924D2">
        <w:trPr>
          <w:trHeight w:val="255"/>
        </w:trPr>
        <w:tc>
          <w:tcPr>
            <w:tcW w:w="380" w:type="dxa"/>
            <w:tcBorders>
              <w:top w:val="single" w:sz="8" w:space="0" w:color="auto"/>
              <w:left w:val="single" w:sz="8" w:space="0" w:color="auto"/>
              <w:bottom w:val="single" w:sz="4" w:space="0" w:color="auto"/>
              <w:right w:val="single" w:sz="4" w:space="0" w:color="auto"/>
            </w:tcBorders>
            <w:noWrap/>
            <w:hideMark/>
          </w:tcPr>
          <w:p w14:paraId="5A7BA23A"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29</w:t>
            </w:r>
          </w:p>
        </w:tc>
        <w:tc>
          <w:tcPr>
            <w:tcW w:w="2020" w:type="dxa"/>
            <w:vMerge w:val="restart"/>
            <w:tcBorders>
              <w:top w:val="single" w:sz="8" w:space="0" w:color="auto"/>
              <w:left w:val="single" w:sz="4" w:space="0" w:color="auto"/>
              <w:bottom w:val="single" w:sz="8" w:space="0" w:color="000000"/>
              <w:right w:val="single" w:sz="4" w:space="0" w:color="auto"/>
            </w:tcBorders>
            <w:vAlign w:val="center"/>
            <w:hideMark/>
          </w:tcPr>
          <w:p w14:paraId="540B825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Indicatori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referitori</w:t>
            </w:r>
            <w:proofErr w:type="spellEnd"/>
            <w:r w:rsidRPr="005924D2">
              <w:rPr>
                <w:rFonts w:ascii="Times New Roman" w:eastAsia="Times New Roman" w:hAnsi="Times New Roman" w:cs="Times New Roman"/>
                <w:color w:val="000000"/>
                <w:sz w:val="20"/>
                <w:szCs w:val="20"/>
                <w:lang w:val="en-US"/>
              </w:rPr>
              <w:t xml:space="preserve"> la </w:t>
            </w:r>
            <w:proofErr w:type="spellStart"/>
            <w:r w:rsidRPr="005924D2">
              <w:rPr>
                <w:rFonts w:ascii="Times New Roman" w:eastAsia="Times New Roman" w:hAnsi="Times New Roman" w:cs="Times New Roman"/>
                <w:color w:val="000000"/>
                <w:sz w:val="20"/>
                <w:szCs w:val="20"/>
                <w:lang w:val="en-US"/>
              </w:rPr>
              <w:t>clienți</w:t>
            </w:r>
            <w:proofErr w:type="spellEnd"/>
          </w:p>
        </w:tc>
        <w:tc>
          <w:tcPr>
            <w:tcW w:w="4320" w:type="dxa"/>
            <w:tcBorders>
              <w:top w:val="single" w:sz="8" w:space="0" w:color="auto"/>
              <w:left w:val="nil"/>
              <w:bottom w:val="single" w:sz="4" w:space="0" w:color="auto"/>
              <w:right w:val="single" w:sz="4" w:space="0" w:color="auto"/>
            </w:tcBorders>
            <w:hideMark/>
          </w:tcPr>
          <w:p w14:paraId="5894BD7D"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retenție a clienților</w:t>
            </w:r>
          </w:p>
        </w:tc>
        <w:tc>
          <w:tcPr>
            <w:tcW w:w="1080" w:type="dxa"/>
            <w:tcBorders>
              <w:top w:val="single" w:sz="8" w:space="0" w:color="auto"/>
              <w:left w:val="nil"/>
              <w:bottom w:val="single" w:sz="4" w:space="0" w:color="auto"/>
              <w:right w:val="single" w:sz="4" w:space="0" w:color="auto"/>
            </w:tcBorders>
            <w:hideMark/>
          </w:tcPr>
          <w:p w14:paraId="5D365BD8"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55.00%</w:t>
            </w:r>
          </w:p>
        </w:tc>
        <w:tc>
          <w:tcPr>
            <w:tcW w:w="1040" w:type="dxa"/>
            <w:tcBorders>
              <w:top w:val="single" w:sz="8" w:space="0" w:color="auto"/>
              <w:left w:val="nil"/>
              <w:bottom w:val="single" w:sz="4" w:space="0" w:color="auto"/>
              <w:right w:val="single" w:sz="8" w:space="0" w:color="auto"/>
            </w:tcBorders>
            <w:hideMark/>
          </w:tcPr>
          <w:p w14:paraId="096E5BD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93.71%</w:t>
            </w:r>
          </w:p>
        </w:tc>
      </w:tr>
      <w:tr w:rsidR="005924D2" w:rsidRPr="005924D2" w14:paraId="53DD1D39" w14:textId="77777777" w:rsidTr="005924D2">
        <w:trPr>
          <w:trHeight w:val="255"/>
        </w:trPr>
        <w:tc>
          <w:tcPr>
            <w:tcW w:w="380" w:type="dxa"/>
            <w:tcBorders>
              <w:top w:val="nil"/>
              <w:left w:val="single" w:sz="8" w:space="0" w:color="auto"/>
              <w:bottom w:val="single" w:sz="4" w:space="0" w:color="auto"/>
              <w:right w:val="single" w:sz="4" w:space="0" w:color="auto"/>
            </w:tcBorders>
            <w:noWrap/>
            <w:hideMark/>
          </w:tcPr>
          <w:p w14:paraId="6E5E32F1"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30</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2ED52FB4"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4393D27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Scorul</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satisfacției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clienților</w:t>
            </w:r>
            <w:proofErr w:type="spellEnd"/>
          </w:p>
        </w:tc>
        <w:tc>
          <w:tcPr>
            <w:tcW w:w="1080" w:type="dxa"/>
            <w:tcBorders>
              <w:top w:val="nil"/>
              <w:left w:val="nil"/>
              <w:bottom w:val="single" w:sz="4" w:space="0" w:color="auto"/>
              <w:right w:val="single" w:sz="4" w:space="0" w:color="auto"/>
            </w:tcBorders>
            <w:hideMark/>
          </w:tcPr>
          <w:p w14:paraId="18FD594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46.00%</w:t>
            </w:r>
          </w:p>
        </w:tc>
        <w:tc>
          <w:tcPr>
            <w:tcW w:w="1040" w:type="dxa"/>
            <w:tcBorders>
              <w:top w:val="nil"/>
              <w:left w:val="nil"/>
              <w:bottom w:val="single" w:sz="4" w:space="0" w:color="auto"/>
              <w:right w:val="single" w:sz="8" w:space="0" w:color="auto"/>
            </w:tcBorders>
            <w:hideMark/>
          </w:tcPr>
          <w:p w14:paraId="4A55AD1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53.33%</w:t>
            </w:r>
          </w:p>
        </w:tc>
      </w:tr>
      <w:tr w:rsidR="005924D2" w:rsidRPr="005924D2" w14:paraId="3726E9FA" w14:textId="77777777" w:rsidTr="005924D2">
        <w:trPr>
          <w:trHeight w:val="270"/>
        </w:trPr>
        <w:tc>
          <w:tcPr>
            <w:tcW w:w="380" w:type="dxa"/>
            <w:tcBorders>
              <w:top w:val="nil"/>
              <w:left w:val="single" w:sz="8" w:space="0" w:color="auto"/>
              <w:bottom w:val="single" w:sz="8" w:space="0" w:color="auto"/>
              <w:right w:val="single" w:sz="4" w:space="0" w:color="auto"/>
            </w:tcBorders>
            <w:noWrap/>
            <w:hideMark/>
          </w:tcPr>
          <w:p w14:paraId="64B6E873"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31</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58006E5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8" w:space="0" w:color="auto"/>
              <w:right w:val="single" w:sz="4" w:space="0" w:color="auto"/>
            </w:tcBorders>
            <w:hideMark/>
          </w:tcPr>
          <w:p w14:paraId="23954B3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Cota de </w:t>
            </w:r>
            <w:proofErr w:type="spellStart"/>
            <w:r w:rsidRPr="005924D2">
              <w:rPr>
                <w:rFonts w:ascii="Times New Roman" w:eastAsia="Times New Roman" w:hAnsi="Times New Roman" w:cs="Times New Roman"/>
                <w:color w:val="000000"/>
                <w:sz w:val="20"/>
                <w:szCs w:val="20"/>
                <w:lang w:val="en-US"/>
              </w:rPr>
              <w:t>piață</w:t>
            </w:r>
            <w:proofErr w:type="spellEnd"/>
          </w:p>
        </w:tc>
        <w:tc>
          <w:tcPr>
            <w:tcW w:w="1080" w:type="dxa"/>
            <w:tcBorders>
              <w:top w:val="nil"/>
              <w:left w:val="nil"/>
              <w:bottom w:val="single" w:sz="8" w:space="0" w:color="auto"/>
              <w:right w:val="single" w:sz="4" w:space="0" w:color="auto"/>
            </w:tcBorders>
            <w:hideMark/>
          </w:tcPr>
          <w:p w14:paraId="3173F18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0.85%</w:t>
            </w:r>
          </w:p>
        </w:tc>
        <w:tc>
          <w:tcPr>
            <w:tcW w:w="1040" w:type="dxa"/>
            <w:tcBorders>
              <w:top w:val="nil"/>
              <w:left w:val="nil"/>
              <w:bottom w:val="single" w:sz="8" w:space="0" w:color="auto"/>
              <w:right w:val="single" w:sz="8" w:space="0" w:color="auto"/>
            </w:tcBorders>
            <w:hideMark/>
          </w:tcPr>
          <w:p w14:paraId="48065CE7"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ANUAL</w:t>
            </w:r>
          </w:p>
        </w:tc>
      </w:tr>
      <w:tr w:rsidR="005924D2" w:rsidRPr="005924D2" w14:paraId="7B313315" w14:textId="77777777" w:rsidTr="005924D2">
        <w:trPr>
          <w:trHeight w:val="255"/>
        </w:trPr>
        <w:tc>
          <w:tcPr>
            <w:tcW w:w="380" w:type="dxa"/>
            <w:tcBorders>
              <w:top w:val="nil"/>
              <w:left w:val="nil"/>
              <w:bottom w:val="nil"/>
              <w:right w:val="nil"/>
            </w:tcBorders>
            <w:noWrap/>
            <w:hideMark/>
          </w:tcPr>
          <w:p w14:paraId="6AEAF069"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
        </w:tc>
        <w:tc>
          <w:tcPr>
            <w:tcW w:w="2020" w:type="dxa"/>
            <w:tcBorders>
              <w:top w:val="nil"/>
              <w:left w:val="nil"/>
              <w:bottom w:val="nil"/>
              <w:right w:val="nil"/>
            </w:tcBorders>
            <w:vAlign w:val="center"/>
            <w:hideMark/>
          </w:tcPr>
          <w:p w14:paraId="5215EF1E" w14:textId="77777777" w:rsidR="005924D2" w:rsidRPr="005924D2" w:rsidRDefault="005924D2" w:rsidP="005924D2">
            <w:pPr>
              <w:spacing w:after="0" w:line="240" w:lineRule="auto"/>
              <w:jc w:val="right"/>
              <w:rPr>
                <w:rFonts w:ascii="Times New Roman" w:eastAsia="Times New Roman" w:hAnsi="Times New Roman" w:cs="Times New Roman"/>
                <w:sz w:val="20"/>
                <w:szCs w:val="20"/>
                <w:lang w:val="en-US"/>
              </w:rPr>
            </w:pPr>
          </w:p>
        </w:tc>
        <w:tc>
          <w:tcPr>
            <w:tcW w:w="4320" w:type="dxa"/>
            <w:tcBorders>
              <w:top w:val="nil"/>
              <w:left w:val="nil"/>
              <w:bottom w:val="nil"/>
              <w:right w:val="nil"/>
            </w:tcBorders>
            <w:hideMark/>
          </w:tcPr>
          <w:p w14:paraId="2E833F38"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hideMark/>
          </w:tcPr>
          <w:p w14:paraId="7C1D21B4" w14:textId="77777777" w:rsidR="005924D2" w:rsidRPr="005924D2" w:rsidRDefault="005924D2" w:rsidP="005924D2">
            <w:pPr>
              <w:spacing w:after="0" w:line="240" w:lineRule="auto"/>
              <w:rPr>
                <w:rFonts w:ascii="Times New Roman" w:eastAsia="Times New Roman" w:hAnsi="Times New Roman" w:cs="Times New Roman"/>
                <w:sz w:val="20"/>
                <w:szCs w:val="20"/>
                <w:lang w:val="en-US"/>
              </w:rPr>
            </w:pPr>
          </w:p>
        </w:tc>
        <w:tc>
          <w:tcPr>
            <w:tcW w:w="1040" w:type="dxa"/>
            <w:tcBorders>
              <w:top w:val="nil"/>
              <w:left w:val="nil"/>
              <w:bottom w:val="nil"/>
              <w:right w:val="nil"/>
            </w:tcBorders>
            <w:hideMark/>
          </w:tcPr>
          <w:p w14:paraId="04A2F8D8"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en-US"/>
              </w:rPr>
            </w:pPr>
          </w:p>
        </w:tc>
      </w:tr>
      <w:tr w:rsidR="005924D2" w:rsidRPr="00F379DC" w14:paraId="23BC5611" w14:textId="77777777" w:rsidTr="005924D2">
        <w:trPr>
          <w:trHeight w:val="255"/>
        </w:trPr>
        <w:tc>
          <w:tcPr>
            <w:tcW w:w="380" w:type="dxa"/>
            <w:tcBorders>
              <w:top w:val="nil"/>
              <w:left w:val="nil"/>
              <w:bottom w:val="nil"/>
              <w:right w:val="nil"/>
            </w:tcBorders>
            <w:noWrap/>
            <w:hideMark/>
          </w:tcPr>
          <w:p w14:paraId="2981AACF"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en-US"/>
              </w:rPr>
            </w:pPr>
          </w:p>
        </w:tc>
        <w:tc>
          <w:tcPr>
            <w:tcW w:w="8460" w:type="dxa"/>
            <w:gridSpan w:val="4"/>
            <w:vMerge w:val="restart"/>
            <w:tcBorders>
              <w:top w:val="nil"/>
              <w:left w:val="nil"/>
              <w:bottom w:val="nil"/>
              <w:right w:val="nil"/>
            </w:tcBorders>
            <w:vAlign w:val="center"/>
            <w:hideMark/>
          </w:tcPr>
          <w:p w14:paraId="6E829C8A"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r w:rsidRPr="005924D2">
              <w:rPr>
                <w:rFonts w:ascii="Times New Roman" w:eastAsia="Times New Roman" w:hAnsi="Times New Roman" w:cs="Times New Roman"/>
                <w:b/>
                <w:bCs/>
                <w:color w:val="000000"/>
                <w:sz w:val="20"/>
                <w:szCs w:val="20"/>
                <w:lang w:val="it-IT"/>
              </w:rPr>
              <w:t>INDICATORI  DE PERFORMANTA SPECIFICI ACTIVITATII DE GUVERNANTA CORPORATIVA</w:t>
            </w:r>
          </w:p>
        </w:tc>
      </w:tr>
      <w:tr w:rsidR="005924D2" w:rsidRPr="00F379DC" w14:paraId="4CDF2781" w14:textId="77777777" w:rsidTr="005924D2">
        <w:trPr>
          <w:trHeight w:val="255"/>
        </w:trPr>
        <w:tc>
          <w:tcPr>
            <w:tcW w:w="380" w:type="dxa"/>
            <w:tcBorders>
              <w:top w:val="nil"/>
              <w:left w:val="nil"/>
              <w:bottom w:val="nil"/>
              <w:right w:val="nil"/>
            </w:tcBorders>
            <w:noWrap/>
            <w:hideMark/>
          </w:tcPr>
          <w:p w14:paraId="0B3E8E70" w14:textId="77777777" w:rsidR="005924D2" w:rsidRPr="005924D2" w:rsidRDefault="005924D2" w:rsidP="005924D2">
            <w:pPr>
              <w:spacing w:after="0" w:line="240" w:lineRule="auto"/>
              <w:jc w:val="center"/>
              <w:rPr>
                <w:rFonts w:ascii="Times New Roman" w:eastAsia="Times New Roman" w:hAnsi="Times New Roman" w:cs="Times New Roman"/>
                <w:b/>
                <w:bCs/>
                <w:color w:val="000000"/>
                <w:sz w:val="20"/>
                <w:szCs w:val="20"/>
                <w:lang w:val="it-IT"/>
              </w:rPr>
            </w:pPr>
          </w:p>
        </w:tc>
        <w:tc>
          <w:tcPr>
            <w:tcW w:w="8460" w:type="dxa"/>
            <w:gridSpan w:val="4"/>
            <w:vMerge/>
            <w:tcBorders>
              <w:top w:val="nil"/>
              <w:left w:val="nil"/>
              <w:bottom w:val="nil"/>
              <w:right w:val="nil"/>
            </w:tcBorders>
            <w:vAlign w:val="center"/>
            <w:hideMark/>
          </w:tcPr>
          <w:p w14:paraId="79EB245E" w14:textId="77777777" w:rsidR="005924D2" w:rsidRPr="005924D2" w:rsidRDefault="005924D2" w:rsidP="005924D2">
            <w:pPr>
              <w:spacing w:after="0" w:line="240" w:lineRule="auto"/>
              <w:rPr>
                <w:rFonts w:ascii="Times New Roman" w:eastAsia="Times New Roman" w:hAnsi="Times New Roman" w:cs="Times New Roman"/>
                <w:b/>
                <w:bCs/>
                <w:color w:val="000000"/>
                <w:sz w:val="20"/>
                <w:szCs w:val="20"/>
                <w:lang w:val="it-IT"/>
              </w:rPr>
            </w:pPr>
          </w:p>
        </w:tc>
      </w:tr>
      <w:tr w:rsidR="005924D2" w:rsidRPr="00F379DC" w14:paraId="40BFE18B" w14:textId="77777777" w:rsidTr="005924D2">
        <w:trPr>
          <w:trHeight w:val="270"/>
        </w:trPr>
        <w:tc>
          <w:tcPr>
            <w:tcW w:w="380" w:type="dxa"/>
            <w:tcBorders>
              <w:top w:val="nil"/>
              <w:left w:val="nil"/>
              <w:bottom w:val="nil"/>
              <w:right w:val="nil"/>
            </w:tcBorders>
            <w:noWrap/>
            <w:hideMark/>
          </w:tcPr>
          <w:p w14:paraId="27FB555C" w14:textId="77777777" w:rsidR="005924D2" w:rsidRPr="005924D2" w:rsidRDefault="005924D2" w:rsidP="005924D2">
            <w:pPr>
              <w:spacing w:after="0" w:line="240" w:lineRule="auto"/>
              <w:rPr>
                <w:rFonts w:ascii="Times New Roman" w:eastAsia="Times New Roman" w:hAnsi="Times New Roman" w:cs="Times New Roman"/>
                <w:sz w:val="20"/>
                <w:szCs w:val="20"/>
                <w:lang w:val="it-IT"/>
              </w:rPr>
            </w:pPr>
          </w:p>
        </w:tc>
        <w:tc>
          <w:tcPr>
            <w:tcW w:w="8460" w:type="dxa"/>
            <w:gridSpan w:val="4"/>
            <w:vMerge/>
            <w:tcBorders>
              <w:top w:val="nil"/>
              <w:left w:val="nil"/>
              <w:bottom w:val="nil"/>
              <w:right w:val="nil"/>
            </w:tcBorders>
            <w:vAlign w:val="center"/>
            <w:hideMark/>
          </w:tcPr>
          <w:p w14:paraId="70066790" w14:textId="77777777" w:rsidR="005924D2" w:rsidRPr="005924D2" w:rsidRDefault="005924D2" w:rsidP="005924D2">
            <w:pPr>
              <w:spacing w:after="0" w:line="240" w:lineRule="auto"/>
              <w:rPr>
                <w:rFonts w:ascii="Times New Roman" w:eastAsia="Times New Roman" w:hAnsi="Times New Roman" w:cs="Times New Roman"/>
                <w:b/>
                <w:bCs/>
                <w:color w:val="000000"/>
                <w:sz w:val="20"/>
                <w:szCs w:val="20"/>
                <w:lang w:val="it-IT"/>
              </w:rPr>
            </w:pPr>
          </w:p>
        </w:tc>
      </w:tr>
      <w:tr w:rsidR="005924D2" w:rsidRPr="005924D2" w14:paraId="65BC4155" w14:textId="77777777" w:rsidTr="005924D2">
        <w:trPr>
          <w:trHeight w:val="510"/>
        </w:trPr>
        <w:tc>
          <w:tcPr>
            <w:tcW w:w="380" w:type="dxa"/>
            <w:tcBorders>
              <w:top w:val="single" w:sz="8" w:space="0" w:color="auto"/>
              <w:left w:val="single" w:sz="8" w:space="0" w:color="auto"/>
              <w:bottom w:val="single" w:sz="4" w:space="0" w:color="auto"/>
              <w:right w:val="single" w:sz="4" w:space="0" w:color="auto"/>
            </w:tcBorders>
            <w:vAlign w:val="center"/>
            <w:hideMark/>
          </w:tcPr>
          <w:p w14:paraId="1C3C706F"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32</w:t>
            </w:r>
          </w:p>
        </w:tc>
        <w:tc>
          <w:tcPr>
            <w:tcW w:w="2020" w:type="dxa"/>
            <w:vMerge w:val="restart"/>
            <w:tcBorders>
              <w:top w:val="single" w:sz="8" w:space="0" w:color="auto"/>
              <w:left w:val="single" w:sz="4" w:space="0" w:color="auto"/>
              <w:bottom w:val="single" w:sz="8" w:space="0" w:color="000000"/>
              <w:right w:val="single" w:sz="4" w:space="0" w:color="auto"/>
            </w:tcBorders>
            <w:vAlign w:val="center"/>
            <w:hideMark/>
          </w:tcPr>
          <w:p w14:paraId="55B20B1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Indicatori legați de guvernanța corporativă</w:t>
            </w:r>
          </w:p>
        </w:tc>
        <w:tc>
          <w:tcPr>
            <w:tcW w:w="4320" w:type="dxa"/>
            <w:tcBorders>
              <w:top w:val="single" w:sz="8" w:space="0" w:color="auto"/>
              <w:left w:val="nil"/>
              <w:bottom w:val="single" w:sz="4" w:space="0" w:color="auto"/>
              <w:right w:val="single" w:sz="4" w:space="0" w:color="auto"/>
            </w:tcBorders>
            <w:hideMark/>
          </w:tcPr>
          <w:p w14:paraId="2A6171F7"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membrilor independenți în consiliul de administrație</w:t>
            </w:r>
          </w:p>
        </w:tc>
        <w:tc>
          <w:tcPr>
            <w:tcW w:w="1080" w:type="dxa"/>
            <w:tcBorders>
              <w:top w:val="single" w:sz="8" w:space="0" w:color="auto"/>
              <w:left w:val="nil"/>
              <w:bottom w:val="single" w:sz="4" w:space="0" w:color="auto"/>
              <w:right w:val="single" w:sz="4" w:space="0" w:color="auto"/>
            </w:tcBorders>
            <w:vAlign w:val="center"/>
            <w:hideMark/>
          </w:tcPr>
          <w:p w14:paraId="775DD211"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&gt;50,00%</w:t>
            </w:r>
          </w:p>
        </w:tc>
        <w:tc>
          <w:tcPr>
            <w:tcW w:w="1040" w:type="dxa"/>
            <w:tcBorders>
              <w:top w:val="single" w:sz="8" w:space="0" w:color="auto"/>
              <w:left w:val="nil"/>
              <w:bottom w:val="single" w:sz="4" w:space="0" w:color="auto"/>
              <w:right w:val="single" w:sz="8" w:space="0" w:color="auto"/>
            </w:tcBorders>
            <w:vAlign w:val="center"/>
            <w:hideMark/>
          </w:tcPr>
          <w:p w14:paraId="6550BF0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80.00%</w:t>
            </w:r>
          </w:p>
        </w:tc>
      </w:tr>
      <w:tr w:rsidR="005924D2" w:rsidRPr="005924D2" w14:paraId="13A4AEF2" w14:textId="77777777" w:rsidTr="005924D2">
        <w:trPr>
          <w:trHeight w:val="765"/>
        </w:trPr>
        <w:tc>
          <w:tcPr>
            <w:tcW w:w="380" w:type="dxa"/>
            <w:tcBorders>
              <w:top w:val="nil"/>
              <w:left w:val="single" w:sz="8" w:space="0" w:color="auto"/>
              <w:bottom w:val="single" w:sz="4" w:space="0" w:color="auto"/>
              <w:right w:val="single" w:sz="4" w:space="0" w:color="auto"/>
            </w:tcBorders>
            <w:vAlign w:val="center"/>
            <w:hideMark/>
          </w:tcPr>
          <w:p w14:paraId="02234E06"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33</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1F74DE20"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vAlign w:val="center"/>
            <w:hideMark/>
          </w:tcPr>
          <w:p w14:paraId="617A2FF7"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Ponderea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componentelor</w:t>
            </w:r>
            <w:proofErr w:type="spellEnd"/>
            <w:r w:rsidRPr="005924D2">
              <w:rPr>
                <w:rFonts w:ascii="Times New Roman" w:eastAsia="Times New Roman" w:hAnsi="Times New Roman" w:cs="Times New Roman"/>
                <w:color w:val="000000"/>
                <w:sz w:val="20"/>
                <w:szCs w:val="20"/>
                <w:lang w:val="en-US"/>
              </w:rPr>
              <w:t xml:space="preserve"> fixe </w:t>
            </w:r>
            <w:proofErr w:type="spellStart"/>
            <w:r w:rsidRPr="005924D2">
              <w:rPr>
                <w:rFonts w:ascii="Times New Roman" w:eastAsia="Times New Roman" w:hAnsi="Times New Roman" w:cs="Times New Roman"/>
                <w:color w:val="000000"/>
                <w:sz w:val="20"/>
                <w:szCs w:val="20"/>
                <w:lang w:val="en-US"/>
              </w:rPr>
              <w:t>în</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remunerarea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administratorilor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executivi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și</w:t>
            </w:r>
            <w:proofErr w:type="spellEnd"/>
            <w:r w:rsidRPr="005924D2">
              <w:rPr>
                <w:rFonts w:ascii="Times New Roman" w:eastAsia="Times New Roman" w:hAnsi="Times New Roman" w:cs="Times New Roman"/>
                <w:color w:val="000000"/>
                <w:sz w:val="20"/>
                <w:szCs w:val="20"/>
                <w:lang w:val="en-US"/>
              </w:rPr>
              <w:t xml:space="preserve"> </w:t>
            </w:r>
            <w:proofErr w:type="gramStart"/>
            <w:r w:rsidRPr="005924D2">
              <w:rPr>
                <w:rFonts w:ascii="Times New Roman" w:eastAsia="Times New Roman" w:hAnsi="Times New Roman" w:cs="Times New Roman"/>
                <w:color w:val="000000"/>
                <w:sz w:val="20"/>
                <w:szCs w:val="20"/>
                <w:lang w:val="en-US"/>
              </w:rPr>
              <w:t>a</w:t>
            </w:r>
            <w:proofErr w:type="gram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administratorilor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neexecutivi</w:t>
            </w:r>
            <w:proofErr w:type="spellEnd"/>
          </w:p>
        </w:tc>
        <w:tc>
          <w:tcPr>
            <w:tcW w:w="1080" w:type="dxa"/>
            <w:tcBorders>
              <w:top w:val="nil"/>
              <w:left w:val="nil"/>
              <w:bottom w:val="single" w:sz="4" w:space="0" w:color="auto"/>
              <w:right w:val="single" w:sz="4" w:space="0" w:color="auto"/>
            </w:tcBorders>
            <w:vAlign w:val="center"/>
            <w:hideMark/>
          </w:tcPr>
          <w:p w14:paraId="278F0C5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66.67%</w:t>
            </w:r>
          </w:p>
        </w:tc>
        <w:tc>
          <w:tcPr>
            <w:tcW w:w="1040" w:type="dxa"/>
            <w:tcBorders>
              <w:top w:val="nil"/>
              <w:left w:val="nil"/>
              <w:bottom w:val="single" w:sz="4" w:space="0" w:color="auto"/>
              <w:right w:val="single" w:sz="8" w:space="0" w:color="auto"/>
            </w:tcBorders>
            <w:vAlign w:val="center"/>
            <w:hideMark/>
          </w:tcPr>
          <w:p w14:paraId="35DA52B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100.00%</w:t>
            </w:r>
          </w:p>
        </w:tc>
      </w:tr>
      <w:tr w:rsidR="005924D2" w:rsidRPr="005924D2" w14:paraId="094E473E" w14:textId="77777777" w:rsidTr="005924D2">
        <w:trPr>
          <w:trHeight w:val="765"/>
        </w:trPr>
        <w:tc>
          <w:tcPr>
            <w:tcW w:w="380" w:type="dxa"/>
            <w:tcBorders>
              <w:top w:val="nil"/>
              <w:left w:val="single" w:sz="8" w:space="0" w:color="auto"/>
              <w:bottom w:val="single" w:sz="4" w:space="0" w:color="auto"/>
              <w:right w:val="single" w:sz="4" w:space="0" w:color="auto"/>
            </w:tcBorders>
            <w:vAlign w:val="center"/>
            <w:hideMark/>
          </w:tcPr>
          <w:p w14:paraId="2FD839AE"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34</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152991C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76CADA75"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roofErr w:type="spellStart"/>
            <w:r w:rsidRPr="005924D2">
              <w:rPr>
                <w:rFonts w:ascii="Times New Roman" w:eastAsia="Times New Roman" w:hAnsi="Times New Roman" w:cs="Times New Roman"/>
                <w:color w:val="000000"/>
                <w:sz w:val="20"/>
                <w:szCs w:val="20"/>
                <w:lang w:val="en-US"/>
              </w:rPr>
              <w:t>Ponderea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componentelor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variabile</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în</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remunerarea</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administratorilor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executivi</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și</w:t>
            </w:r>
            <w:proofErr w:type="spellEnd"/>
            <w:r w:rsidRPr="005924D2">
              <w:rPr>
                <w:rFonts w:ascii="Times New Roman" w:eastAsia="Times New Roman" w:hAnsi="Times New Roman" w:cs="Times New Roman"/>
                <w:color w:val="000000"/>
                <w:sz w:val="20"/>
                <w:szCs w:val="20"/>
                <w:lang w:val="en-US"/>
              </w:rPr>
              <w:t xml:space="preserve"> </w:t>
            </w:r>
            <w:proofErr w:type="gramStart"/>
            <w:r w:rsidRPr="005924D2">
              <w:rPr>
                <w:rFonts w:ascii="Times New Roman" w:eastAsia="Times New Roman" w:hAnsi="Times New Roman" w:cs="Times New Roman"/>
                <w:color w:val="000000"/>
                <w:sz w:val="20"/>
                <w:szCs w:val="20"/>
                <w:lang w:val="en-US"/>
              </w:rPr>
              <w:t>a</w:t>
            </w:r>
            <w:proofErr w:type="gram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administratorilor</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neexecutivi</w:t>
            </w:r>
            <w:proofErr w:type="spellEnd"/>
          </w:p>
        </w:tc>
        <w:tc>
          <w:tcPr>
            <w:tcW w:w="1080" w:type="dxa"/>
            <w:tcBorders>
              <w:top w:val="nil"/>
              <w:left w:val="nil"/>
              <w:bottom w:val="single" w:sz="4" w:space="0" w:color="auto"/>
              <w:right w:val="single" w:sz="4" w:space="0" w:color="auto"/>
            </w:tcBorders>
            <w:vAlign w:val="center"/>
            <w:hideMark/>
          </w:tcPr>
          <w:p w14:paraId="5F2B9FC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0.00%</w:t>
            </w:r>
          </w:p>
        </w:tc>
        <w:tc>
          <w:tcPr>
            <w:tcW w:w="1040" w:type="dxa"/>
            <w:tcBorders>
              <w:top w:val="nil"/>
              <w:left w:val="nil"/>
              <w:bottom w:val="single" w:sz="4" w:space="0" w:color="auto"/>
              <w:right w:val="single" w:sz="8" w:space="0" w:color="auto"/>
            </w:tcBorders>
            <w:vAlign w:val="center"/>
            <w:hideMark/>
          </w:tcPr>
          <w:p w14:paraId="279E91DB"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0.00%</w:t>
            </w:r>
          </w:p>
        </w:tc>
      </w:tr>
      <w:tr w:rsidR="005924D2" w:rsidRPr="005924D2" w14:paraId="57BAA6D6" w14:textId="77777777" w:rsidTr="005924D2">
        <w:trPr>
          <w:trHeight w:val="510"/>
        </w:trPr>
        <w:tc>
          <w:tcPr>
            <w:tcW w:w="380" w:type="dxa"/>
            <w:tcBorders>
              <w:top w:val="nil"/>
              <w:left w:val="single" w:sz="8" w:space="0" w:color="auto"/>
              <w:bottom w:val="single" w:sz="4" w:space="0" w:color="auto"/>
              <w:right w:val="single" w:sz="4" w:space="0" w:color="auto"/>
            </w:tcBorders>
            <w:vAlign w:val="center"/>
            <w:hideMark/>
          </w:tcPr>
          <w:p w14:paraId="1B0FD058"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35</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48B889FF"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6A92E728"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Valoarea totală a pachetului de remunerare</w:t>
            </w:r>
          </w:p>
        </w:tc>
        <w:tc>
          <w:tcPr>
            <w:tcW w:w="1080" w:type="dxa"/>
            <w:tcBorders>
              <w:top w:val="nil"/>
              <w:left w:val="nil"/>
              <w:bottom w:val="single" w:sz="4" w:space="0" w:color="auto"/>
              <w:right w:val="single" w:sz="4" w:space="0" w:color="auto"/>
            </w:tcBorders>
            <w:hideMark/>
          </w:tcPr>
          <w:p w14:paraId="20BADC79"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conform </w:t>
            </w:r>
            <w:proofErr w:type="spellStart"/>
            <w:r w:rsidRPr="005924D2">
              <w:rPr>
                <w:rFonts w:ascii="Times New Roman" w:eastAsia="Times New Roman" w:hAnsi="Times New Roman" w:cs="Times New Roman"/>
                <w:color w:val="000000"/>
                <w:sz w:val="20"/>
                <w:szCs w:val="20"/>
                <w:lang w:val="en-US"/>
              </w:rPr>
              <w:t>legii</w:t>
            </w:r>
            <w:proofErr w:type="spellEnd"/>
          </w:p>
        </w:tc>
        <w:tc>
          <w:tcPr>
            <w:tcW w:w="1040" w:type="dxa"/>
            <w:tcBorders>
              <w:top w:val="nil"/>
              <w:left w:val="nil"/>
              <w:bottom w:val="single" w:sz="4" w:space="0" w:color="auto"/>
              <w:right w:val="single" w:sz="8" w:space="0" w:color="auto"/>
            </w:tcBorders>
            <w:hideMark/>
          </w:tcPr>
          <w:p w14:paraId="3BA8D9D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678.960</w:t>
            </w:r>
          </w:p>
        </w:tc>
      </w:tr>
      <w:tr w:rsidR="005924D2" w:rsidRPr="005924D2" w14:paraId="66EF8171" w14:textId="77777777" w:rsidTr="005924D2">
        <w:trPr>
          <w:trHeight w:val="255"/>
        </w:trPr>
        <w:tc>
          <w:tcPr>
            <w:tcW w:w="380" w:type="dxa"/>
            <w:tcBorders>
              <w:top w:val="nil"/>
              <w:left w:val="single" w:sz="8" w:space="0" w:color="auto"/>
              <w:bottom w:val="single" w:sz="4" w:space="0" w:color="auto"/>
              <w:right w:val="single" w:sz="4" w:space="0" w:color="auto"/>
            </w:tcBorders>
            <w:vAlign w:val="center"/>
            <w:hideMark/>
          </w:tcPr>
          <w:p w14:paraId="2E9F3862"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36</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2D42DCDF"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7920259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Numărul de reuniuni ale consiliului de administrație</w:t>
            </w:r>
          </w:p>
        </w:tc>
        <w:tc>
          <w:tcPr>
            <w:tcW w:w="1080" w:type="dxa"/>
            <w:tcBorders>
              <w:top w:val="nil"/>
              <w:left w:val="nil"/>
              <w:bottom w:val="single" w:sz="4" w:space="0" w:color="auto"/>
              <w:right w:val="single" w:sz="4" w:space="0" w:color="auto"/>
            </w:tcBorders>
            <w:vAlign w:val="center"/>
            <w:hideMark/>
          </w:tcPr>
          <w:p w14:paraId="614FC044"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4</w:t>
            </w:r>
          </w:p>
        </w:tc>
        <w:tc>
          <w:tcPr>
            <w:tcW w:w="1040" w:type="dxa"/>
            <w:tcBorders>
              <w:top w:val="nil"/>
              <w:left w:val="nil"/>
              <w:bottom w:val="single" w:sz="4" w:space="0" w:color="auto"/>
              <w:right w:val="single" w:sz="8" w:space="0" w:color="auto"/>
            </w:tcBorders>
            <w:vAlign w:val="center"/>
            <w:hideMark/>
          </w:tcPr>
          <w:p w14:paraId="4B8FCE70"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16</w:t>
            </w:r>
          </w:p>
        </w:tc>
      </w:tr>
      <w:tr w:rsidR="005924D2" w:rsidRPr="005924D2" w14:paraId="33EBCFD0" w14:textId="77777777" w:rsidTr="005924D2">
        <w:trPr>
          <w:trHeight w:val="510"/>
        </w:trPr>
        <w:tc>
          <w:tcPr>
            <w:tcW w:w="380" w:type="dxa"/>
            <w:tcBorders>
              <w:top w:val="nil"/>
              <w:left w:val="single" w:sz="8" w:space="0" w:color="auto"/>
              <w:bottom w:val="single" w:sz="4" w:space="0" w:color="auto"/>
              <w:right w:val="single" w:sz="4" w:space="0" w:color="auto"/>
            </w:tcBorders>
            <w:vAlign w:val="center"/>
            <w:hideMark/>
          </w:tcPr>
          <w:p w14:paraId="0D45B554"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37</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464A12D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22C2565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Rata de participare la reuniunile consiliului de administrație</w:t>
            </w:r>
          </w:p>
        </w:tc>
        <w:tc>
          <w:tcPr>
            <w:tcW w:w="1080" w:type="dxa"/>
            <w:tcBorders>
              <w:top w:val="nil"/>
              <w:left w:val="nil"/>
              <w:bottom w:val="single" w:sz="4" w:space="0" w:color="auto"/>
              <w:right w:val="single" w:sz="4" w:space="0" w:color="auto"/>
            </w:tcBorders>
            <w:shd w:val="clear" w:color="000000" w:fill="FFFFFF"/>
            <w:vAlign w:val="center"/>
            <w:hideMark/>
          </w:tcPr>
          <w:p w14:paraId="147822D3"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100.00%</w:t>
            </w:r>
          </w:p>
        </w:tc>
        <w:tc>
          <w:tcPr>
            <w:tcW w:w="1040" w:type="dxa"/>
            <w:tcBorders>
              <w:top w:val="nil"/>
              <w:left w:val="nil"/>
              <w:bottom w:val="single" w:sz="4" w:space="0" w:color="auto"/>
              <w:right w:val="single" w:sz="8" w:space="0" w:color="auto"/>
            </w:tcBorders>
            <w:shd w:val="clear" w:color="000000" w:fill="FFFFFF"/>
            <w:vAlign w:val="center"/>
            <w:hideMark/>
          </w:tcPr>
          <w:p w14:paraId="5FDCC7DA"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100.00%</w:t>
            </w:r>
          </w:p>
        </w:tc>
      </w:tr>
      <w:tr w:rsidR="005924D2" w:rsidRPr="005924D2" w14:paraId="2CEEC8CF" w14:textId="77777777" w:rsidTr="005924D2">
        <w:trPr>
          <w:trHeight w:val="255"/>
        </w:trPr>
        <w:tc>
          <w:tcPr>
            <w:tcW w:w="380" w:type="dxa"/>
            <w:tcBorders>
              <w:top w:val="nil"/>
              <w:left w:val="single" w:sz="8" w:space="0" w:color="auto"/>
              <w:bottom w:val="single" w:sz="4" w:space="0" w:color="auto"/>
              <w:right w:val="single" w:sz="4" w:space="0" w:color="auto"/>
            </w:tcBorders>
            <w:vAlign w:val="center"/>
            <w:hideMark/>
          </w:tcPr>
          <w:p w14:paraId="78901B54"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38</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4B754B45"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4" w:space="0" w:color="auto"/>
              <w:right w:val="single" w:sz="4" w:space="0" w:color="auto"/>
            </w:tcBorders>
            <w:hideMark/>
          </w:tcPr>
          <w:p w14:paraId="6DD56351"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Stabilirea politicilor de gestionare a riscurilor</w:t>
            </w:r>
          </w:p>
        </w:tc>
        <w:tc>
          <w:tcPr>
            <w:tcW w:w="1080" w:type="dxa"/>
            <w:tcBorders>
              <w:top w:val="nil"/>
              <w:left w:val="nil"/>
              <w:bottom w:val="single" w:sz="4" w:space="0" w:color="auto"/>
              <w:right w:val="single" w:sz="4" w:space="0" w:color="auto"/>
            </w:tcBorders>
            <w:hideMark/>
          </w:tcPr>
          <w:p w14:paraId="2E4FFEAE"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DA</w:t>
            </w:r>
          </w:p>
        </w:tc>
        <w:tc>
          <w:tcPr>
            <w:tcW w:w="1040" w:type="dxa"/>
            <w:tcBorders>
              <w:top w:val="nil"/>
              <w:left w:val="nil"/>
              <w:bottom w:val="single" w:sz="4" w:space="0" w:color="auto"/>
              <w:right w:val="single" w:sz="8" w:space="0" w:color="auto"/>
            </w:tcBorders>
            <w:hideMark/>
          </w:tcPr>
          <w:p w14:paraId="4DEA348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DA</w:t>
            </w:r>
          </w:p>
        </w:tc>
      </w:tr>
      <w:tr w:rsidR="005924D2" w:rsidRPr="005924D2" w14:paraId="7CA0E2EE" w14:textId="77777777" w:rsidTr="005924D2">
        <w:trPr>
          <w:trHeight w:val="525"/>
        </w:trPr>
        <w:tc>
          <w:tcPr>
            <w:tcW w:w="380" w:type="dxa"/>
            <w:tcBorders>
              <w:top w:val="nil"/>
              <w:left w:val="single" w:sz="8" w:space="0" w:color="auto"/>
              <w:bottom w:val="single" w:sz="8" w:space="0" w:color="auto"/>
              <w:right w:val="single" w:sz="4" w:space="0" w:color="auto"/>
            </w:tcBorders>
            <w:vAlign w:val="center"/>
            <w:hideMark/>
          </w:tcPr>
          <w:p w14:paraId="5F9A80E4" w14:textId="77777777" w:rsidR="005924D2" w:rsidRPr="005924D2" w:rsidRDefault="005924D2" w:rsidP="005924D2">
            <w:pPr>
              <w:spacing w:after="0" w:line="240" w:lineRule="auto"/>
              <w:jc w:val="right"/>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39</w:t>
            </w:r>
          </w:p>
        </w:tc>
        <w:tc>
          <w:tcPr>
            <w:tcW w:w="2020" w:type="dxa"/>
            <w:vMerge/>
            <w:tcBorders>
              <w:top w:val="single" w:sz="8" w:space="0" w:color="auto"/>
              <w:left w:val="single" w:sz="4" w:space="0" w:color="auto"/>
              <w:bottom w:val="single" w:sz="8" w:space="0" w:color="000000"/>
              <w:right w:val="single" w:sz="4" w:space="0" w:color="auto"/>
            </w:tcBorders>
            <w:vAlign w:val="center"/>
            <w:hideMark/>
          </w:tcPr>
          <w:p w14:paraId="454FA6E9"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p>
        </w:tc>
        <w:tc>
          <w:tcPr>
            <w:tcW w:w="4320" w:type="dxa"/>
            <w:tcBorders>
              <w:top w:val="nil"/>
              <w:left w:val="nil"/>
              <w:bottom w:val="single" w:sz="8" w:space="0" w:color="auto"/>
              <w:right w:val="single" w:sz="4" w:space="0" w:color="auto"/>
            </w:tcBorders>
            <w:hideMark/>
          </w:tcPr>
          <w:p w14:paraId="1BC30AB2"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 xml:space="preserve">Rata </w:t>
            </w:r>
            <w:proofErr w:type="spellStart"/>
            <w:r w:rsidRPr="005924D2">
              <w:rPr>
                <w:rFonts w:ascii="Times New Roman" w:eastAsia="Times New Roman" w:hAnsi="Times New Roman" w:cs="Times New Roman"/>
                <w:color w:val="000000"/>
                <w:sz w:val="20"/>
                <w:szCs w:val="20"/>
                <w:lang w:val="en-US"/>
              </w:rPr>
              <w:t>membrilor</w:t>
            </w:r>
            <w:proofErr w:type="spellEnd"/>
            <w:r w:rsidRPr="005924D2">
              <w:rPr>
                <w:rFonts w:ascii="Times New Roman" w:eastAsia="Times New Roman" w:hAnsi="Times New Roman" w:cs="Times New Roman"/>
                <w:color w:val="000000"/>
                <w:sz w:val="20"/>
                <w:szCs w:val="20"/>
                <w:lang w:val="en-US"/>
              </w:rPr>
              <w:t xml:space="preserve"> de sex </w:t>
            </w:r>
            <w:proofErr w:type="spellStart"/>
            <w:r w:rsidRPr="005924D2">
              <w:rPr>
                <w:rFonts w:ascii="Times New Roman" w:eastAsia="Times New Roman" w:hAnsi="Times New Roman" w:cs="Times New Roman"/>
                <w:color w:val="000000"/>
                <w:sz w:val="20"/>
                <w:szCs w:val="20"/>
                <w:lang w:val="en-US"/>
              </w:rPr>
              <w:t>feminin</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în</w:t>
            </w:r>
            <w:proofErr w:type="spellEnd"/>
            <w:r w:rsidRPr="005924D2">
              <w:rPr>
                <w:rFonts w:ascii="Times New Roman" w:eastAsia="Times New Roman" w:hAnsi="Times New Roman" w:cs="Times New Roman"/>
                <w:color w:val="000000"/>
                <w:sz w:val="20"/>
                <w:szCs w:val="20"/>
                <w:lang w:val="en-US"/>
              </w:rPr>
              <w:t xml:space="preserve"> </w:t>
            </w:r>
            <w:proofErr w:type="spellStart"/>
            <w:r w:rsidRPr="005924D2">
              <w:rPr>
                <w:rFonts w:ascii="Times New Roman" w:eastAsia="Times New Roman" w:hAnsi="Times New Roman" w:cs="Times New Roman"/>
                <w:color w:val="000000"/>
                <w:sz w:val="20"/>
                <w:szCs w:val="20"/>
                <w:lang w:val="en-US"/>
              </w:rPr>
              <w:t>consiliul</w:t>
            </w:r>
            <w:proofErr w:type="spellEnd"/>
            <w:r w:rsidRPr="005924D2">
              <w:rPr>
                <w:rFonts w:ascii="Times New Roman" w:eastAsia="Times New Roman" w:hAnsi="Times New Roman" w:cs="Times New Roman"/>
                <w:color w:val="000000"/>
                <w:sz w:val="20"/>
                <w:szCs w:val="20"/>
                <w:lang w:val="en-US"/>
              </w:rPr>
              <w:t xml:space="preserve"> de </w:t>
            </w:r>
            <w:proofErr w:type="spellStart"/>
            <w:r w:rsidRPr="005924D2">
              <w:rPr>
                <w:rFonts w:ascii="Times New Roman" w:eastAsia="Times New Roman" w:hAnsi="Times New Roman" w:cs="Times New Roman"/>
                <w:color w:val="000000"/>
                <w:sz w:val="20"/>
                <w:szCs w:val="20"/>
                <w:lang w:val="en-US"/>
              </w:rPr>
              <w:t>administrație</w:t>
            </w:r>
            <w:proofErr w:type="spellEnd"/>
          </w:p>
        </w:tc>
        <w:tc>
          <w:tcPr>
            <w:tcW w:w="1080" w:type="dxa"/>
            <w:tcBorders>
              <w:top w:val="nil"/>
              <w:left w:val="nil"/>
              <w:bottom w:val="single" w:sz="8" w:space="0" w:color="auto"/>
              <w:right w:val="single" w:sz="4" w:space="0" w:color="auto"/>
            </w:tcBorders>
            <w:shd w:val="clear" w:color="000000" w:fill="FFFFFF"/>
            <w:vAlign w:val="center"/>
            <w:hideMark/>
          </w:tcPr>
          <w:p w14:paraId="247DFE2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33.33%</w:t>
            </w:r>
          </w:p>
        </w:tc>
        <w:tc>
          <w:tcPr>
            <w:tcW w:w="1040" w:type="dxa"/>
            <w:tcBorders>
              <w:top w:val="nil"/>
              <w:left w:val="nil"/>
              <w:bottom w:val="single" w:sz="8" w:space="0" w:color="auto"/>
              <w:right w:val="single" w:sz="8" w:space="0" w:color="auto"/>
            </w:tcBorders>
            <w:shd w:val="clear" w:color="000000" w:fill="FFFFFF"/>
            <w:vAlign w:val="center"/>
            <w:hideMark/>
          </w:tcPr>
          <w:p w14:paraId="108C979C"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r w:rsidRPr="005924D2">
              <w:rPr>
                <w:rFonts w:ascii="Times New Roman" w:eastAsia="Times New Roman" w:hAnsi="Times New Roman" w:cs="Times New Roman"/>
                <w:color w:val="000000"/>
                <w:sz w:val="20"/>
                <w:szCs w:val="20"/>
                <w:lang w:val="en-US"/>
              </w:rPr>
              <w:t>50.00%</w:t>
            </w:r>
          </w:p>
        </w:tc>
      </w:tr>
      <w:tr w:rsidR="005924D2" w:rsidRPr="005924D2" w14:paraId="258E94EF" w14:textId="77777777" w:rsidTr="005924D2">
        <w:trPr>
          <w:trHeight w:val="255"/>
        </w:trPr>
        <w:tc>
          <w:tcPr>
            <w:tcW w:w="380" w:type="dxa"/>
            <w:tcBorders>
              <w:top w:val="nil"/>
              <w:left w:val="nil"/>
              <w:bottom w:val="nil"/>
              <w:right w:val="nil"/>
            </w:tcBorders>
            <w:vAlign w:val="center"/>
            <w:hideMark/>
          </w:tcPr>
          <w:p w14:paraId="432ECB8F" w14:textId="77777777" w:rsidR="005924D2" w:rsidRPr="005924D2" w:rsidRDefault="005924D2" w:rsidP="005924D2">
            <w:pPr>
              <w:spacing w:after="0" w:line="240" w:lineRule="auto"/>
              <w:jc w:val="center"/>
              <w:rPr>
                <w:rFonts w:ascii="Times New Roman" w:eastAsia="Times New Roman" w:hAnsi="Times New Roman" w:cs="Times New Roman"/>
                <w:color w:val="000000"/>
                <w:sz w:val="20"/>
                <w:szCs w:val="20"/>
                <w:lang w:val="en-US"/>
              </w:rPr>
            </w:pPr>
          </w:p>
        </w:tc>
        <w:tc>
          <w:tcPr>
            <w:tcW w:w="2020" w:type="dxa"/>
            <w:tcBorders>
              <w:top w:val="nil"/>
              <w:left w:val="nil"/>
              <w:bottom w:val="nil"/>
              <w:right w:val="nil"/>
            </w:tcBorders>
            <w:vAlign w:val="center"/>
            <w:hideMark/>
          </w:tcPr>
          <w:p w14:paraId="7543F39B" w14:textId="77777777" w:rsidR="005924D2" w:rsidRPr="005924D2" w:rsidRDefault="005924D2" w:rsidP="005924D2">
            <w:pPr>
              <w:spacing w:after="0" w:line="240" w:lineRule="auto"/>
              <w:jc w:val="right"/>
              <w:rPr>
                <w:rFonts w:ascii="Times New Roman" w:eastAsia="Times New Roman" w:hAnsi="Times New Roman" w:cs="Times New Roman"/>
                <w:sz w:val="20"/>
                <w:szCs w:val="20"/>
                <w:lang w:val="en-US"/>
              </w:rPr>
            </w:pPr>
          </w:p>
        </w:tc>
        <w:tc>
          <w:tcPr>
            <w:tcW w:w="4320" w:type="dxa"/>
            <w:tcBorders>
              <w:top w:val="nil"/>
              <w:left w:val="nil"/>
              <w:bottom w:val="nil"/>
              <w:right w:val="nil"/>
            </w:tcBorders>
            <w:hideMark/>
          </w:tcPr>
          <w:p w14:paraId="4AE56629"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en-US"/>
              </w:rPr>
            </w:pPr>
          </w:p>
        </w:tc>
        <w:tc>
          <w:tcPr>
            <w:tcW w:w="1080" w:type="dxa"/>
            <w:tcBorders>
              <w:top w:val="nil"/>
              <w:left w:val="nil"/>
              <w:bottom w:val="nil"/>
              <w:right w:val="nil"/>
            </w:tcBorders>
            <w:vAlign w:val="center"/>
            <w:hideMark/>
          </w:tcPr>
          <w:p w14:paraId="5D8D1F9D" w14:textId="77777777" w:rsidR="005924D2" w:rsidRPr="005924D2" w:rsidRDefault="005924D2" w:rsidP="005924D2">
            <w:pPr>
              <w:spacing w:after="0" w:line="240" w:lineRule="auto"/>
              <w:rPr>
                <w:rFonts w:ascii="Times New Roman" w:eastAsia="Times New Roman" w:hAnsi="Times New Roman" w:cs="Times New Roman"/>
                <w:sz w:val="20"/>
                <w:szCs w:val="20"/>
                <w:lang w:val="en-US"/>
              </w:rPr>
            </w:pPr>
          </w:p>
        </w:tc>
        <w:tc>
          <w:tcPr>
            <w:tcW w:w="1040" w:type="dxa"/>
            <w:tcBorders>
              <w:top w:val="nil"/>
              <w:left w:val="nil"/>
              <w:bottom w:val="nil"/>
              <w:right w:val="nil"/>
            </w:tcBorders>
            <w:vAlign w:val="center"/>
            <w:hideMark/>
          </w:tcPr>
          <w:p w14:paraId="0A02B962"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en-US"/>
              </w:rPr>
            </w:pPr>
          </w:p>
        </w:tc>
      </w:tr>
      <w:tr w:rsidR="005924D2" w:rsidRPr="00F379DC" w14:paraId="7F0B2D86" w14:textId="77777777" w:rsidTr="005924D2">
        <w:trPr>
          <w:trHeight w:val="263"/>
        </w:trPr>
        <w:tc>
          <w:tcPr>
            <w:tcW w:w="6720" w:type="dxa"/>
            <w:gridSpan w:val="3"/>
            <w:tcBorders>
              <w:top w:val="nil"/>
              <w:left w:val="nil"/>
              <w:bottom w:val="nil"/>
              <w:right w:val="nil"/>
            </w:tcBorders>
            <w:noWrap/>
            <w:hideMark/>
          </w:tcPr>
          <w:p w14:paraId="69F44E5E"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Nota: indicatorii se calculeaza cumulat</w:t>
            </w:r>
          </w:p>
        </w:tc>
        <w:tc>
          <w:tcPr>
            <w:tcW w:w="1080" w:type="dxa"/>
            <w:tcBorders>
              <w:top w:val="nil"/>
              <w:left w:val="nil"/>
              <w:bottom w:val="nil"/>
              <w:right w:val="nil"/>
            </w:tcBorders>
            <w:vAlign w:val="center"/>
            <w:hideMark/>
          </w:tcPr>
          <w:p w14:paraId="5C6F592B"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p>
        </w:tc>
        <w:tc>
          <w:tcPr>
            <w:tcW w:w="1040" w:type="dxa"/>
            <w:tcBorders>
              <w:top w:val="nil"/>
              <w:left w:val="nil"/>
              <w:bottom w:val="nil"/>
              <w:right w:val="nil"/>
            </w:tcBorders>
            <w:vAlign w:val="center"/>
            <w:hideMark/>
          </w:tcPr>
          <w:p w14:paraId="36BCAB7A"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it-IT"/>
              </w:rPr>
            </w:pPr>
          </w:p>
        </w:tc>
      </w:tr>
      <w:tr w:rsidR="005924D2" w:rsidRPr="00F379DC" w14:paraId="734C9BB5" w14:textId="77777777" w:rsidTr="005924D2">
        <w:trPr>
          <w:trHeight w:val="255"/>
        </w:trPr>
        <w:tc>
          <w:tcPr>
            <w:tcW w:w="8840" w:type="dxa"/>
            <w:gridSpan w:val="5"/>
            <w:tcBorders>
              <w:top w:val="nil"/>
              <w:left w:val="nil"/>
              <w:bottom w:val="nil"/>
              <w:right w:val="nil"/>
            </w:tcBorders>
            <w:hideMark/>
          </w:tcPr>
          <w:p w14:paraId="6ADE7573"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 xml:space="preserve">Pentru realizarea ICP≥90% se va acorda componenta variabila a remuneraţiei la nivelul a 2 (doua) indemnizatii brute lunare. </w:t>
            </w:r>
          </w:p>
        </w:tc>
      </w:tr>
      <w:tr w:rsidR="005924D2" w:rsidRPr="00F379DC" w14:paraId="28C27571" w14:textId="77777777" w:rsidTr="005924D2">
        <w:trPr>
          <w:trHeight w:val="255"/>
        </w:trPr>
        <w:tc>
          <w:tcPr>
            <w:tcW w:w="8840" w:type="dxa"/>
            <w:gridSpan w:val="5"/>
            <w:tcBorders>
              <w:top w:val="nil"/>
              <w:left w:val="nil"/>
              <w:bottom w:val="nil"/>
              <w:right w:val="nil"/>
            </w:tcBorders>
            <w:hideMark/>
          </w:tcPr>
          <w:p w14:paraId="5CFE745A"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r w:rsidRPr="005924D2">
              <w:rPr>
                <w:rFonts w:ascii="Times New Roman" w:eastAsia="Times New Roman" w:hAnsi="Times New Roman" w:cs="Times New Roman"/>
                <w:color w:val="000000"/>
                <w:sz w:val="20"/>
                <w:szCs w:val="20"/>
                <w:lang w:val="it-IT"/>
              </w:rPr>
              <w:t>Pentru realizarea 50% ≤ ICP &lt; 90% se va acorda componenta variabila a remuneraţiei la nivelul unei idemnizatii brute lunare.</w:t>
            </w:r>
          </w:p>
        </w:tc>
      </w:tr>
      <w:tr w:rsidR="005924D2" w:rsidRPr="00F379DC" w14:paraId="4E0A451F" w14:textId="77777777" w:rsidTr="005924D2">
        <w:trPr>
          <w:trHeight w:val="255"/>
        </w:trPr>
        <w:tc>
          <w:tcPr>
            <w:tcW w:w="380" w:type="dxa"/>
            <w:tcBorders>
              <w:top w:val="nil"/>
              <w:left w:val="nil"/>
              <w:bottom w:val="nil"/>
              <w:right w:val="nil"/>
            </w:tcBorders>
            <w:noWrap/>
            <w:hideMark/>
          </w:tcPr>
          <w:p w14:paraId="4720343C" w14:textId="77777777" w:rsidR="005924D2" w:rsidRPr="005924D2" w:rsidRDefault="005924D2" w:rsidP="005924D2">
            <w:pPr>
              <w:spacing w:after="0" w:line="240" w:lineRule="auto"/>
              <w:rPr>
                <w:rFonts w:ascii="Times New Roman" w:eastAsia="Times New Roman" w:hAnsi="Times New Roman" w:cs="Times New Roman"/>
                <w:color w:val="000000"/>
                <w:sz w:val="20"/>
                <w:szCs w:val="20"/>
                <w:lang w:val="it-IT"/>
              </w:rPr>
            </w:pPr>
          </w:p>
        </w:tc>
        <w:tc>
          <w:tcPr>
            <w:tcW w:w="2020" w:type="dxa"/>
            <w:tcBorders>
              <w:top w:val="nil"/>
              <w:left w:val="nil"/>
              <w:bottom w:val="nil"/>
              <w:right w:val="nil"/>
            </w:tcBorders>
            <w:noWrap/>
            <w:hideMark/>
          </w:tcPr>
          <w:p w14:paraId="3980C6E0" w14:textId="77777777" w:rsidR="005924D2" w:rsidRPr="005924D2" w:rsidRDefault="005924D2" w:rsidP="005924D2">
            <w:pPr>
              <w:spacing w:after="0" w:line="240" w:lineRule="auto"/>
              <w:rPr>
                <w:rFonts w:ascii="Times New Roman" w:eastAsia="Times New Roman" w:hAnsi="Times New Roman" w:cs="Times New Roman"/>
                <w:sz w:val="20"/>
                <w:szCs w:val="20"/>
                <w:lang w:val="it-IT"/>
              </w:rPr>
            </w:pPr>
          </w:p>
        </w:tc>
        <w:tc>
          <w:tcPr>
            <w:tcW w:w="4320" w:type="dxa"/>
            <w:tcBorders>
              <w:top w:val="nil"/>
              <w:left w:val="nil"/>
              <w:bottom w:val="nil"/>
              <w:right w:val="nil"/>
            </w:tcBorders>
            <w:noWrap/>
            <w:hideMark/>
          </w:tcPr>
          <w:p w14:paraId="1C5A5A7E" w14:textId="77777777" w:rsidR="005924D2" w:rsidRPr="005924D2" w:rsidRDefault="005924D2" w:rsidP="005924D2">
            <w:pPr>
              <w:spacing w:after="0" w:line="240" w:lineRule="auto"/>
              <w:jc w:val="center"/>
              <w:rPr>
                <w:rFonts w:ascii="Times New Roman" w:eastAsia="Times New Roman" w:hAnsi="Times New Roman" w:cs="Times New Roman"/>
                <w:sz w:val="20"/>
                <w:szCs w:val="20"/>
                <w:lang w:val="it-IT"/>
              </w:rPr>
            </w:pPr>
          </w:p>
        </w:tc>
        <w:tc>
          <w:tcPr>
            <w:tcW w:w="1080" w:type="dxa"/>
            <w:tcBorders>
              <w:top w:val="nil"/>
              <w:left w:val="nil"/>
              <w:bottom w:val="nil"/>
              <w:right w:val="nil"/>
            </w:tcBorders>
            <w:noWrap/>
            <w:hideMark/>
          </w:tcPr>
          <w:p w14:paraId="514E4274" w14:textId="77777777" w:rsidR="005924D2" w:rsidRPr="005924D2" w:rsidRDefault="005924D2" w:rsidP="005924D2">
            <w:pPr>
              <w:spacing w:after="0" w:line="240" w:lineRule="auto"/>
              <w:rPr>
                <w:rFonts w:ascii="Times New Roman" w:eastAsia="Times New Roman" w:hAnsi="Times New Roman" w:cs="Times New Roman"/>
                <w:sz w:val="20"/>
                <w:szCs w:val="20"/>
                <w:lang w:val="it-IT"/>
              </w:rPr>
            </w:pPr>
          </w:p>
        </w:tc>
        <w:tc>
          <w:tcPr>
            <w:tcW w:w="1040" w:type="dxa"/>
            <w:tcBorders>
              <w:top w:val="nil"/>
              <w:left w:val="nil"/>
              <w:bottom w:val="nil"/>
              <w:right w:val="nil"/>
            </w:tcBorders>
            <w:noWrap/>
            <w:hideMark/>
          </w:tcPr>
          <w:p w14:paraId="42583C33" w14:textId="77777777" w:rsidR="005924D2" w:rsidRPr="005924D2" w:rsidRDefault="005924D2" w:rsidP="005924D2">
            <w:pPr>
              <w:spacing w:after="0" w:line="240" w:lineRule="auto"/>
              <w:rPr>
                <w:rFonts w:ascii="Times New Roman" w:eastAsia="Times New Roman" w:hAnsi="Times New Roman" w:cs="Times New Roman"/>
                <w:sz w:val="20"/>
                <w:szCs w:val="20"/>
                <w:lang w:val="it-IT"/>
              </w:rPr>
            </w:pPr>
          </w:p>
        </w:tc>
      </w:tr>
    </w:tbl>
    <w:p w14:paraId="45256DC5" w14:textId="0C5957E9" w:rsidR="00772F68" w:rsidRPr="00511E43" w:rsidRDefault="00772F68" w:rsidP="00772F68">
      <w:pPr>
        <w:spacing w:after="0"/>
        <w:jc w:val="both"/>
        <w:rPr>
          <w:rFonts w:ascii="Times New Roman" w:hAnsi="Times New Roman" w:cs="Times New Roman"/>
          <w:sz w:val="20"/>
          <w:szCs w:val="20"/>
          <w:lang w:val="pt-BR"/>
        </w:rPr>
      </w:pPr>
      <w:r w:rsidRPr="00790528">
        <w:rPr>
          <w:rFonts w:ascii="Times New Roman" w:hAnsi="Times New Roman" w:cs="Times New Roman"/>
          <w:color w:val="EE0000"/>
          <w:sz w:val="20"/>
          <w:szCs w:val="20"/>
          <w:lang w:val="pt-BR"/>
        </w:rPr>
        <w:t xml:space="preserve"> </w:t>
      </w:r>
      <w:r w:rsidRPr="00511E43">
        <w:rPr>
          <w:rFonts w:ascii="Times New Roman" w:hAnsi="Times New Roman" w:cs="Times New Roman"/>
          <w:sz w:val="20"/>
          <w:szCs w:val="20"/>
          <w:lang w:val="pt-BR"/>
        </w:rPr>
        <w:t>Detalierea privind sumele inregistrate in baza contractelor</w:t>
      </w:r>
      <w:r w:rsidR="00E1487A" w:rsidRPr="00511E43">
        <w:rPr>
          <w:rFonts w:ascii="Times New Roman" w:hAnsi="Times New Roman" w:cs="Times New Roman"/>
          <w:sz w:val="20"/>
          <w:szCs w:val="20"/>
          <w:lang w:val="pt-BR"/>
        </w:rPr>
        <w:t xml:space="preserve"> de mandat in cursul anului 202</w:t>
      </w:r>
      <w:r w:rsidR="00790528" w:rsidRPr="00511E43">
        <w:rPr>
          <w:rFonts w:ascii="Times New Roman" w:hAnsi="Times New Roman" w:cs="Times New Roman"/>
          <w:sz w:val="20"/>
          <w:szCs w:val="20"/>
          <w:lang w:val="pt-BR"/>
        </w:rPr>
        <w:t>5</w:t>
      </w:r>
      <w:r w:rsidRPr="00511E43">
        <w:rPr>
          <w:rFonts w:ascii="Times New Roman" w:hAnsi="Times New Roman" w:cs="Times New Roman"/>
          <w:sz w:val="20"/>
          <w:szCs w:val="20"/>
          <w:lang w:val="pt-BR"/>
        </w:rPr>
        <w:t xml:space="preserve"> se regaseste in Anexa 1, iar evaluarea </w:t>
      </w:r>
      <w:r w:rsidR="00E1487A" w:rsidRPr="00511E43">
        <w:rPr>
          <w:rFonts w:ascii="Times New Roman" w:hAnsi="Times New Roman" w:cs="Times New Roman"/>
          <w:sz w:val="20"/>
          <w:szCs w:val="20"/>
          <w:lang w:val="pt-BR"/>
        </w:rPr>
        <w:t>anuala aferenta anului 202</w:t>
      </w:r>
      <w:r w:rsidR="00790528" w:rsidRPr="00511E43">
        <w:rPr>
          <w:rFonts w:ascii="Times New Roman" w:hAnsi="Times New Roman" w:cs="Times New Roman"/>
          <w:sz w:val="20"/>
          <w:szCs w:val="20"/>
          <w:lang w:val="pt-BR"/>
        </w:rPr>
        <w:t>5</w:t>
      </w:r>
      <w:r w:rsidRPr="00511E43">
        <w:rPr>
          <w:rFonts w:ascii="Times New Roman" w:hAnsi="Times New Roman" w:cs="Times New Roman"/>
          <w:sz w:val="20"/>
          <w:szCs w:val="20"/>
          <w:lang w:val="pt-BR"/>
        </w:rPr>
        <w:t xml:space="preserve"> se va realiza dupa auditarea si aprobarea situatiilor financiare anuale, potrivit prevederilor legale.</w:t>
      </w:r>
    </w:p>
    <w:p w14:paraId="08F9495A" w14:textId="77777777" w:rsidR="001D7EF1" w:rsidRPr="00790528" w:rsidRDefault="001D7EF1" w:rsidP="001D7EF1">
      <w:pPr>
        <w:spacing w:after="0"/>
        <w:jc w:val="both"/>
        <w:rPr>
          <w:rFonts w:ascii="Times New Roman" w:eastAsia="Times New Roman" w:hAnsi="Times New Roman" w:cs="Times New Roman"/>
          <w:b/>
          <w:color w:val="EE0000"/>
          <w:sz w:val="20"/>
          <w:szCs w:val="20"/>
          <w:lang w:val="pt-BR"/>
        </w:rPr>
      </w:pPr>
    </w:p>
    <w:p w14:paraId="5E7FBE76" w14:textId="77777777" w:rsidR="001D7EF1" w:rsidRPr="00511E43" w:rsidRDefault="001D7EF1" w:rsidP="001D7EF1">
      <w:pPr>
        <w:spacing w:after="0"/>
        <w:contextualSpacing/>
        <w:jc w:val="both"/>
        <w:rPr>
          <w:rFonts w:ascii="Times New Roman" w:eastAsia="Times New Roman" w:hAnsi="Times New Roman" w:cs="Times New Roman"/>
          <w:b/>
          <w:i/>
          <w:sz w:val="20"/>
          <w:szCs w:val="20"/>
          <w:lang w:val="pt-BR"/>
        </w:rPr>
      </w:pPr>
      <w:r w:rsidRPr="00511E43">
        <w:rPr>
          <w:rFonts w:ascii="Times New Roman" w:eastAsia="Times New Roman" w:hAnsi="Times New Roman" w:cs="Times New Roman"/>
          <w:b/>
          <w:i/>
          <w:sz w:val="20"/>
          <w:szCs w:val="20"/>
          <w:lang w:val="pt-BR"/>
        </w:rPr>
        <w:t>Monitorizarea politicilor de transparenta si comunicare cf. OUG 109/2011</w:t>
      </w:r>
    </w:p>
    <w:p w14:paraId="65BA9A9E" w14:textId="77777777" w:rsidR="001D7EF1" w:rsidRPr="00511E43" w:rsidRDefault="001D7EF1" w:rsidP="001D7EF1">
      <w:pPr>
        <w:spacing w:after="0"/>
        <w:jc w:val="both"/>
        <w:rPr>
          <w:rFonts w:ascii="Times New Roman" w:eastAsia="Times New Roman" w:hAnsi="Times New Roman" w:cs="Times New Roman"/>
          <w:sz w:val="20"/>
          <w:szCs w:val="20"/>
          <w:lang w:val="pt-BR"/>
        </w:rPr>
      </w:pPr>
      <w:r w:rsidRPr="00511E43">
        <w:rPr>
          <w:rFonts w:ascii="Times New Roman" w:eastAsia="Times New Roman" w:hAnsi="Times New Roman" w:cs="Times New Roman"/>
          <w:sz w:val="20"/>
          <w:szCs w:val="20"/>
          <w:lang w:val="pt-BR"/>
        </w:rPr>
        <w:t>Entitatea, prin grija presedintelui Consiliului de Administratie a publicat pe pagina proprie de internet documente cu informati</w:t>
      </w:r>
      <w:r w:rsidR="003530D6" w:rsidRPr="00511E43">
        <w:rPr>
          <w:rFonts w:ascii="Times New Roman" w:eastAsia="Times New Roman" w:hAnsi="Times New Roman" w:cs="Times New Roman"/>
          <w:sz w:val="20"/>
          <w:szCs w:val="20"/>
          <w:lang w:val="pt-BR"/>
        </w:rPr>
        <w:t>ile prevazute de OUG 109/2011.</w:t>
      </w:r>
    </w:p>
    <w:p w14:paraId="42CA92DD" w14:textId="77777777" w:rsidR="001D7EF1" w:rsidRPr="00790528" w:rsidRDefault="001D7EF1" w:rsidP="001D7EF1">
      <w:pPr>
        <w:spacing w:after="0" w:line="240" w:lineRule="auto"/>
        <w:jc w:val="both"/>
        <w:rPr>
          <w:rFonts w:ascii="Times New Roman" w:eastAsia="Times New Roman" w:hAnsi="Times New Roman" w:cs="Times New Roman"/>
          <w:color w:val="EE0000"/>
          <w:sz w:val="20"/>
          <w:szCs w:val="20"/>
          <w:lang w:val="pl-PL" w:eastAsia="pl-PL"/>
        </w:rPr>
      </w:pPr>
    </w:p>
    <w:p w14:paraId="7070FE9A" w14:textId="77777777" w:rsidR="001D7EF1" w:rsidRPr="00511E43" w:rsidRDefault="001D7EF1" w:rsidP="001D7EF1">
      <w:pPr>
        <w:spacing w:after="0"/>
        <w:contextualSpacing/>
        <w:jc w:val="both"/>
        <w:rPr>
          <w:rFonts w:ascii="Times New Roman" w:eastAsia="Times New Roman" w:hAnsi="Times New Roman" w:cs="Times New Roman"/>
          <w:b/>
          <w:i/>
          <w:sz w:val="20"/>
          <w:szCs w:val="20"/>
          <w:lang w:val="pt-BR"/>
        </w:rPr>
      </w:pPr>
      <w:r w:rsidRPr="00511E43">
        <w:rPr>
          <w:rFonts w:ascii="Times New Roman" w:eastAsia="Times New Roman" w:hAnsi="Times New Roman" w:cs="Times New Roman"/>
          <w:b/>
          <w:i/>
          <w:sz w:val="20"/>
          <w:szCs w:val="20"/>
          <w:lang w:val="pt-BR"/>
        </w:rPr>
        <w:t>Monitorizarea si evaluarea performantelor conducerii executive</w:t>
      </w:r>
    </w:p>
    <w:p w14:paraId="39E43D60" w14:textId="5BF215A3" w:rsidR="001D7EF1" w:rsidRPr="00511E43" w:rsidRDefault="001D7EF1" w:rsidP="001D7EF1">
      <w:pPr>
        <w:spacing w:after="0" w:line="240" w:lineRule="auto"/>
        <w:jc w:val="both"/>
        <w:rPr>
          <w:rFonts w:ascii="Times New Roman" w:eastAsia="Calibri" w:hAnsi="Times New Roman" w:cs="Times New Roman"/>
          <w:sz w:val="20"/>
          <w:szCs w:val="20"/>
          <w:lang w:val="pl-PL"/>
        </w:rPr>
      </w:pPr>
      <w:r w:rsidRPr="00511E43">
        <w:rPr>
          <w:rFonts w:ascii="Times New Roman" w:eastAsia="Calibri" w:hAnsi="Times New Roman" w:cs="Times New Roman"/>
          <w:sz w:val="20"/>
          <w:szCs w:val="20"/>
          <w:lang w:val="pl-PL"/>
        </w:rPr>
        <w:t>Indicatorii de performanta auditati pentru anul 202</w:t>
      </w:r>
      <w:r w:rsidR="00790528" w:rsidRPr="00511E43">
        <w:rPr>
          <w:rFonts w:ascii="Times New Roman" w:eastAsia="Calibri" w:hAnsi="Times New Roman" w:cs="Times New Roman"/>
          <w:sz w:val="20"/>
          <w:szCs w:val="20"/>
          <w:lang w:val="pl-PL"/>
        </w:rPr>
        <w:t>5</w:t>
      </w:r>
      <w:r w:rsidRPr="00511E43">
        <w:rPr>
          <w:rFonts w:ascii="Times New Roman" w:eastAsia="Calibri" w:hAnsi="Times New Roman" w:cs="Times New Roman"/>
          <w:sz w:val="20"/>
          <w:szCs w:val="20"/>
          <w:lang w:val="pl-PL"/>
        </w:rPr>
        <w:t xml:space="preserve"> au fost aprobati prin Hotararea Consiliului de Administratie nr. </w:t>
      </w:r>
      <w:r w:rsidR="007935DA" w:rsidRPr="00511E43">
        <w:rPr>
          <w:rFonts w:ascii="Times New Roman" w:eastAsia="Calibri" w:hAnsi="Times New Roman" w:cs="Times New Roman"/>
          <w:sz w:val="20"/>
          <w:szCs w:val="20"/>
          <w:lang w:val="pl-PL"/>
        </w:rPr>
        <w:t>11</w:t>
      </w:r>
      <w:r w:rsidR="00811F5E" w:rsidRPr="00511E43">
        <w:rPr>
          <w:rFonts w:ascii="Times New Roman" w:eastAsia="Calibri" w:hAnsi="Times New Roman" w:cs="Times New Roman"/>
          <w:sz w:val="20"/>
          <w:szCs w:val="20"/>
          <w:lang w:val="pl-PL"/>
        </w:rPr>
        <w:t>/</w:t>
      </w:r>
      <w:r w:rsidR="007935DA" w:rsidRPr="00511E43">
        <w:rPr>
          <w:rFonts w:ascii="Times New Roman" w:eastAsia="Calibri" w:hAnsi="Times New Roman" w:cs="Times New Roman"/>
          <w:sz w:val="20"/>
          <w:szCs w:val="20"/>
          <w:lang w:val="pl-PL"/>
        </w:rPr>
        <w:t>24.03</w:t>
      </w:r>
      <w:r w:rsidR="00811F5E" w:rsidRPr="00511E43">
        <w:rPr>
          <w:rFonts w:ascii="Times New Roman" w:eastAsia="Calibri" w:hAnsi="Times New Roman" w:cs="Times New Roman"/>
          <w:sz w:val="20"/>
          <w:szCs w:val="20"/>
          <w:lang w:val="pl-PL"/>
        </w:rPr>
        <w:t>.202</w:t>
      </w:r>
      <w:r w:rsidR="007935DA" w:rsidRPr="00511E43">
        <w:rPr>
          <w:rFonts w:ascii="Times New Roman" w:eastAsia="Calibri" w:hAnsi="Times New Roman" w:cs="Times New Roman"/>
          <w:sz w:val="20"/>
          <w:szCs w:val="20"/>
          <w:lang w:val="pl-PL"/>
        </w:rPr>
        <w:t>5 si  Hotararea Consiliului de Administratie nr. 50/27.11.2025  .</w:t>
      </w:r>
    </w:p>
    <w:p w14:paraId="010AAD6E" w14:textId="77777777" w:rsidR="001D7EF1" w:rsidRPr="00790528" w:rsidRDefault="001D7EF1" w:rsidP="00772F68">
      <w:pPr>
        <w:spacing w:after="0"/>
        <w:jc w:val="both"/>
        <w:rPr>
          <w:rFonts w:ascii="Times New Roman" w:hAnsi="Times New Roman" w:cs="Times New Roman"/>
          <w:color w:val="EE0000"/>
          <w:sz w:val="20"/>
          <w:szCs w:val="20"/>
          <w:lang w:val="pt-BR"/>
        </w:rPr>
      </w:pPr>
    </w:p>
    <w:p w14:paraId="11AC0751" w14:textId="77777777" w:rsidR="006B60F9" w:rsidRPr="00511E43" w:rsidRDefault="00B130C1" w:rsidP="00772F68">
      <w:pPr>
        <w:spacing w:after="0"/>
        <w:contextualSpacing/>
        <w:jc w:val="both"/>
        <w:rPr>
          <w:rFonts w:ascii="Times New Roman" w:eastAsia="Times New Roman" w:hAnsi="Times New Roman" w:cs="Times New Roman"/>
          <w:b/>
          <w:i/>
          <w:sz w:val="20"/>
          <w:szCs w:val="20"/>
          <w:lang w:val="pt-BR"/>
        </w:rPr>
      </w:pPr>
      <w:r w:rsidRPr="00511E43">
        <w:rPr>
          <w:rFonts w:ascii="Times New Roman" w:eastAsia="Times New Roman" w:hAnsi="Times New Roman" w:cs="Times New Roman"/>
          <w:b/>
          <w:i/>
          <w:sz w:val="20"/>
          <w:szCs w:val="20"/>
          <w:lang w:val="pt-BR"/>
        </w:rPr>
        <w:lastRenderedPageBreak/>
        <w:t>Procedura selectie membr</w:t>
      </w:r>
      <w:r w:rsidR="000A72DD" w:rsidRPr="00511E43">
        <w:rPr>
          <w:rFonts w:ascii="Times New Roman" w:eastAsia="Times New Roman" w:hAnsi="Times New Roman" w:cs="Times New Roman"/>
          <w:b/>
          <w:i/>
          <w:sz w:val="20"/>
          <w:szCs w:val="20"/>
          <w:lang w:val="pt-BR"/>
        </w:rPr>
        <w:t>u Consiliul de Administratie</w:t>
      </w:r>
    </w:p>
    <w:p w14:paraId="3837A028" w14:textId="1C8D7BD0" w:rsidR="00C04DEB" w:rsidRPr="00511E43" w:rsidRDefault="0052274E" w:rsidP="00DE3E09">
      <w:pPr>
        <w:spacing w:after="0"/>
        <w:jc w:val="both"/>
        <w:rPr>
          <w:rFonts w:ascii="Times New Roman" w:hAnsi="Times New Roman" w:cs="Times New Roman"/>
          <w:sz w:val="20"/>
          <w:szCs w:val="20"/>
          <w:lang w:val="pt-BR"/>
        </w:rPr>
      </w:pPr>
      <w:r w:rsidRPr="00511E43">
        <w:rPr>
          <w:rFonts w:ascii="Times New Roman" w:hAnsi="Times New Roman" w:cs="Times New Roman"/>
          <w:sz w:val="20"/>
          <w:szCs w:val="20"/>
          <w:lang w:val="pt-BR"/>
        </w:rPr>
        <w:t xml:space="preserve">Potrivit Dispoziției Primarului nr.3317/22.12.2021, s-a stabilit Comisia de Selecție, care a întocmit Raportul final de evaluare al administratorilor care au solicitat reînnoirea mandatelor, înaintat Primarului. </w:t>
      </w:r>
    </w:p>
    <w:p w14:paraId="4907F0F4" w14:textId="77777777" w:rsidR="0052274E" w:rsidRPr="00790528" w:rsidRDefault="0052274E" w:rsidP="0052274E">
      <w:pPr>
        <w:spacing w:after="0"/>
        <w:jc w:val="both"/>
        <w:rPr>
          <w:rFonts w:ascii="Times New Roman" w:hAnsi="Times New Roman" w:cs="Times New Roman"/>
          <w:color w:val="EE0000"/>
          <w:sz w:val="20"/>
          <w:szCs w:val="20"/>
          <w:lang w:val="pt-BR"/>
        </w:rPr>
      </w:pPr>
    </w:p>
    <w:p w14:paraId="50B392FC" w14:textId="77777777" w:rsidR="001E0658" w:rsidRPr="00511E43" w:rsidRDefault="001E0658" w:rsidP="00772F68">
      <w:pPr>
        <w:spacing w:after="0"/>
        <w:jc w:val="both"/>
        <w:rPr>
          <w:rFonts w:ascii="Times New Roman" w:hAnsi="Times New Roman" w:cs="Times New Roman"/>
          <w:sz w:val="20"/>
          <w:szCs w:val="20"/>
          <w:lang w:val="pt-BR"/>
        </w:rPr>
      </w:pPr>
      <w:r w:rsidRPr="00511E43">
        <w:rPr>
          <w:rFonts w:ascii="Times New Roman" w:hAnsi="Times New Roman" w:cs="Times New Roman"/>
          <w:sz w:val="20"/>
          <w:szCs w:val="20"/>
          <w:lang w:val="pt-BR"/>
        </w:rPr>
        <w:t>MODUL DE ORGANIZARE SI EXERCITARE A FORMELOR OBLIGATORII DE CONTROL - detalierea acestora se regaseste in Anexa 2</w:t>
      </w:r>
    </w:p>
    <w:p w14:paraId="7615AE1E" w14:textId="77777777" w:rsidR="00CA2FFA" w:rsidRPr="00511E43" w:rsidRDefault="00CA2FFA" w:rsidP="00772F68">
      <w:pPr>
        <w:spacing w:after="0"/>
        <w:jc w:val="both"/>
        <w:rPr>
          <w:rFonts w:ascii="Times New Roman" w:hAnsi="Times New Roman" w:cs="Times New Roman"/>
          <w:sz w:val="20"/>
          <w:szCs w:val="20"/>
          <w:lang w:val="pt-BR"/>
        </w:rPr>
      </w:pPr>
    </w:p>
    <w:p w14:paraId="61294961" w14:textId="31391635" w:rsidR="00772F68" w:rsidRPr="00F31476" w:rsidRDefault="001749FD"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TRANSPARENTA</w:t>
      </w:r>
    </w:p>
    <w:p w14:paraId="07F103BB" w14:textId="3D3990C4" w:rsidR="00772F68" w:rsidRPr="00F31476" w:rsidRDefault="00772F68"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In conformitate cu art.52(6) din  OUG</w:t>
      </w:r>
      <w:r w:rsidR="008F462C" w:rsidRPr="00F31476">
        <w:rPr>
          <w:rFonts w:ascii="Times New Roman" w:hAnsi="Times New Roman" w:cs="Times New Roman"/>
          <w:sz w:val="20"/>
          <w:szCs w:val="20"/>
          <w:lang w:val="pt-BR"/>
        </w:rPr>
        <w:t xml:space="preserve"> nr. 109/2013 pana la 31.12.202</w:t>
      </w:r>
      <w:r w:rsidR="00790528">
        <w:rPr>
          <w:rFonts w:ascii="Times New Roman" w:hAnsi="Times New Roman" w:cs="Times New Roman"/>
          <w:sz w:val="20"/>
          <w:szCs w:val="20"/>
          <w:lang w:val="pt-BR"/>
        </w:rPr>
        <w:t>5</w:t>
      </w:r>
      <w:r w:rsidRPr="00F31476">
        <w:rPr>
          <w:rFonts w:ascii="Times New Roman" w:hAnsi="Times New Roman" w:cs="Times New Roman"/>
          <w:sz w:val="20"/>
          <w:szCs w:val="20"/>
          <w:lang w:val="pt-BR"/>
        </w:rPr>
        <w:t>, societatea nu a inregistrat tranzactii cu directorii, administratorii societatii sau rudele acestora pana la gradul IV.</w:t>
      </w:r>
    </w:p>
    <w:p w14:paraId="4428C937" w14:textId="0F49E128" w:rsidR="00772F68" w:rsidRPr="00F31476" w:rsidRDefault="00772F68"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 xml:space="preserve">De asemenea societatea a inregistrat tranzactii cu autoritatea publica (Primaria Municipiului Sibiu) </w:t>
      </w:r>
      <w:r w:rsidR="007935DA">
        <w:rPr>
          <w:rFonts w:ascii="Times New Roman" w:hAnsi="Times New Roman" w:cs="Times New Roman"/>
          <w:sz w:val="20"/>
          <w:szCs w:val="20"/>
          <w:lang w:val="pt-BR"/>
        </w:rPr>
        <w:t xml:space="preserve"> si celelalte UAT-uri mebre Adi Transport </w:t>
      </w:r>
      <w:r w:rsidRPr="00F31476">
        <w:rPr>
          <w:rFonts w:ascii="Times New Roman" w:hAnsi="Times New Roman" w:cs="Times New Roman"/>
          <w:sz w:val="20"/>
          <w:szCs w:val="20"/>
          <w:lang w:val="pt-BR"/>
        </w:rPr>
        <w:t>sub forma subventiilor/compensatiilor acordate societatii pentru facilitatile si gratuitatile acordate de aceasta pentru transportul public local si a compensatiilor (materiale), peste 100 mii euro.</w:t>
      </w:r>
    </w:p>
    <w:p w14:paraId="6BBC2A3B" w14:textId="3D7492A7" w:rsidR="00772F68" w:rsidRPr="00F31476" w:rsidRDefault="008F462C"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Pana la 31.12.202</w:t>
      </w:r>
      <w:r w:rsidR="00790528">
        <w:rPr>
          <w:rFonts w:ascii="Times New Roman" w:hAnsi="Times New Roman" w:cs="Times New Roman"/>
          <w:sz w:val="20"/>
          <w:szCs w:val="20"/>
          <w:lang w:val="pt-BR"/>
        </w:rPr>
        <w:t>5</w:t>
      </w:r>
      <w:r w:rsidR="00772F68" w:rsidRPr="00F31476">
        <w:rPr>
          <w:rFonts w:ascii="Times New Roman" w:hAnsi="Times New Roman" w:cs="Times New Roman"/>
          <w:sz w:val="20"/>
          <w:szCs w:val="20"/>
          <w:lang w:val="pt-BR"/>
        </w:rPr>
        <w:t xml:space="preserve"> nu s-au efectuat tranzactii individuale sau într-o serie de tranzacţii încheiate, cu o valoare mai mare de 10% din valoarea activelor nete ale întreprinderii publice sau mai ma</w:t>
      </w:r>
      <w:r w:rsidR="002D1578" w:rsidRPr="00F31476">
        <w:rPr>
          <w:rFonts w:ascii="Times New Roman" w:hAnsi="Times New Roman" w:cs="Times New Roman"/>
          <w:sz w:val="20"/>
          <w:szCs w:val="20"/>
          <w:lang w:val="pt-BR"/>
        </w:rPr>
        <w:t>re de 10% din cifra de afaceri.</w:t>
      </w:r>
    </w:p>
    <w:p w14:paraId="2CACFED0" w14:textId="77777777" w:rsidR="00772F68" w:rsidRPr="00F31476" w:rsidRDefault="00772F68"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Societatea detine o pagina de internet proprie unde sunt prezentate informatiile oblig</w:t>
      </w:r>
      <w:r w:rsidR="002D1578" w:rsidRPr="00F31476">
        <w:rPr>
          <w:rFonts w:ascii="Times New Roman" w:hAnsi="Times New Roman" w:cs="Times New Roman"/>
          <w:sz w:val="20"/>
          <w:szCs w:val="20"/>
          <w:lang w:val="pt-BR"/>
        </w:rPr>
        <w:t>atorii conform OUG nr.109/2011.</w:t>
      </w:r>
    </w:p>
    <w:p w14:paraId="4722B645" w14:textId="6B5F696E" w:rsidR="002E06C2" w:rsidRPr="002E06C2" w:rsidRDefault="00772F68" w:rsidP="002E06C2">
      <w:pPr>
        <w:spacing w:after="0"/>
        <w:jc w:val="both"/>
        <w:rPr>
          <w:rFonts w:ascii="Times New Roman" w:hAnsi="Times New Roman" w:cs="Times New Roman"/>
          <w:sz w:val="20"/>
          <w:szCs w:val="20"/>
          <w:lang w:val="ro-RO"/>
        </w:rPr>
      </w:pPr>
      <w:r w:rsidRPr="00F31476">
        <w:rPr>
          <w:rFonts w:ascii="Times New Roman" w:hAnsi="Times New Roman" w:cs="Times New Roman"/>
          <w:sz w:val="20"/>
          <w:szCs w:val="20"/>
          <w:lang w:val="pt-BR"/>
        </w:rPr>
        <w:t xml:space="preserve">Capitalul social </w:t>
      </w:r>
      <w:r w:rsidR="008F462C" w:rsidRPr="00F31476">
        <w:rPr>
          <w:rFonts w:ascii="Times New Roman" w:hAnsi="Times New Roman" w:cs="Times New Roman"/>
          <w:sz w:val="20"/>
          <w:szCs w:val="20"/>
          <w:lang w:val="pt-BR"/>
        </w:rPr>
        <w:t>subscris şi vărsat la 31.12.202</w:t>
      </w:r>
      <w:r w:rsidR="00790528">
        <w:rPr>
          <w:rFonts w:ascii="Times New Roman" w:hAnsi="Times New Roman" w:cs="Times New Roman"/>
          <w:sz w:val="20"/>
          <w:szCs w:val="20"/>
          <w:lang w:val="pt-BR"/>
        </w:rPr>
        <w:t>5</w:t>
      </w:r>
      <w:r w:rsidRPr="00F31476">
        <w:rPr>
          <w:rFonts w:ascii="Times New Roman" w:hAnsi="Times New Roman" w:cs="Times New Roman"/>
          <w:sz w:val="20"/>
          <w:szCs w:val="20"/>
          <w:lang w:val="pt-BR"/>
        </w:rPr>
        <w:t xml:space="preserve"> este de 2.541.370 lei împărţit în 1.016.548  acţiuni cu o valoare nominală de 2,50 lei fiecare</w:t>
      </w:r>
      <w:r w:rsidR="007767D5" w:rsidRPr="00F31476">
        <w:rPr>
          <w:rFonts w:ascii="Times New Roman" w:hAnsi="Times New Roman" w:cs="Times New Roman"/>
          <w:sz w:val="20"/>
          <w:szCs w:val="20"/>
          <w:lang w:val="pt-BR"/>
        </w:rPr>
        <w:t xml:space="preserve">, </w:t>
      </w:r>
      <w:r w:rsidR="002E06C2" w:rsidRPr="002E06C2">
        <w:rPr>
          <w:rFonts w:ascii="Times New Roman" w:hAnsi="Times New Roman" w:cs="Times New Roman"/>
          <w:sz w:val="20"/>
          <w:szCs w:val="20"/>
          <w:lang w:val="ro-RO"/>
        </w:rPr>
        <w:t>Capital social integral public - UAT (municipiu, oras, comuna)</w:t>
      </w:r>
      <w:r w:rsidR="002E06C2">
        <w:rPr>
          <w:rFonts w:ascii="Times New Roman" w:hAnsi="Times New Roman" w:cs="Times New Roman"/>
          <w:sz w:val="20"/>
          <w:szCs w:val="20"/>
          <w:lang w:val="ro-RO"/>
        </w:rPr>
        <w:t xml:space="preserve"> </w:t>
      </w:r>
      <w:r w:rsidR="007767D5" w:rsidRPr="00F31476">
        <w:rPr>
          <w:rFonts w:ascii="Times New Roman" w:hAnsi="Times New Roman" w:cs="Times New Roman"/>
          <w:sz w:val="20"/>
          <w:szCs w:val="20"/>
          <w:lang w:val="pt-BR"/>
        </w:rPr>
        <w:t>–</w:t>
      </w:r>
      <w:r w:rsidR="002E06C2">
        <w:rPr>
          <w:rFonts w:ascii="Times New Roman" w:hAnsi="Times New Roman" w:cs="Times New Roman"/>
          <w:sz w:val="20"/>
          <w:szCs w:val="20"/>
          <w:lang w:val="pt-BR"/>
        </w:rPr>
        <w:t xml:space="preserve"> actionar majoritar fiind</w:t>
      </w:r>
      <w:r w:rsidR="007767D5" w:rsidRPr="00F31476">
        <w:rPr>
          <w:rFonts w:ascii="Times New Roman" w:hAnsi="Times New Roman" w:cs="Times New Roman"/>
          <w:sz w:val="20"/>
          <w:szCs w:val="20"/>
          <w:lang w:val="pt-BR"/>
        </w:rPr>
        <w:t xml:space="preserve"> Municipiul Sibiu (hotarare CA nr.68/29.10.2021)</w:t>
      </w:r>
      <w:r w:rsidR="002E06C2">
        <w:rPr>
          <w:rFonts w:ascii="Times New Roman" w:hAnsi="Times New Roman" w:cs="Times New Roman"/>
          <w:sz w:val="20"/>
          <w:szCs w:val="20"/>
          <w:lang w:val="pt-BR"/>
        </w:rPr>
        <w:t xml:space="preserve"> urmata de </w:t>
      </w:r>
      <w:r w:rsidR="002E06C2" w:rsidRPr="002E06C2">
        <w:rPr>
          <w:rFonts w:ascii="Times New Roman" w:hAnsi="Times New Roman" w:cs="Times New Roman"/>
          <w:sz w:val="20"/>
          <w:szCs w:val="20"/>
          <w:lang w:val="ro-RO"/>
        </w:rPr>
        <w:t xml:space="preserve">COMUNA ROSIA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ORASUL OCNA SIBIULUI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C</w:t>
      </w:r>
      <w:r w:rsidR="002E06C2" w:rsidRPr="002E06C2">
        <w:rPr>
          <w:rFonts w:ascii="Times New Roman" w:hAnsi="Times New Roman" w:cs="Times New Roman"/>
          <w:sz w:val="20"/>
          <w:szCs w:val="20"/>
          <w:lang w:val="ro-RO"/>
        </w:rPr>
        <w:t xml:space="preserve">OMUNA POPLACA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COMUNA SADU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COMUNA SURA MARE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COMUNA SURA MICA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COMUNA CRISTIAN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COMUNA SELIMBAR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 xml:space="preserve">%, </w:t>
      </w:r>
      <w:r w:rsidR="002E06C2" w:rsidRPr="002E06C2">
        <w:rPr>
          <w:rFonts w:ascii="Times New Roman" w:hAnsi="Times New Roman" w:cs="Times New Roman"/>
          <w:sz w:val="20"/>
          <w:szCs w:val="20"/>
          <w:lang w:val="ro-RO"/>
        </w:rPr>
        <w:t xml:space="preserve">ORASUL CISNADIE </w:t>
      </w:r>
      <w:r w:rsidR="002E06C2">
        <w:rPr>
          <w:rFonts w:ascii="Times New Roman" w:hAnsi="Times New Roman" w:cs="Times New Roman"/>
          <w:sz w:val="20"/>
          <w:szCs w:val="20"/>
          <w:lang w:val="ro-RO"/>
        </w:rPr>
        <w:t xml:space="preserve">cu un procent de </w:t>
      </w:r>
      <w:r w:rsidR="002E06C2" w:rsidRPr="002E06C2">
        <w:rPr>
          <w:rFonts w:ascii="Times New Roman" w:hAnsi="Times New Roman" w:cs="Times New Roman"/>
          <w:sz w:val="20"/>
          <w:szCs w:val="20"/>
          <w:lang w:val="ro-RO"/>
        </w:rPr>
        <w:t>0.001</w:t>
      </w:r>
      <w:r w:rsidR="002E06C2">
        <w:rPr>
          <w:rFonts w:ascii="Times New Roman" w:hAnsi="Times New Roman" w:cs="Times New Roman"/>
          <w:sz w:val="20"/>
          <w:szCs w:val="20"/>
          <w:lang w:val="ro-RO"/>
        </w:rPr>
        <w:t>%.</w:t>
      </w:r>
    </w:p>
    <w:p w14:paraId="03B84244" w14:textId="6AC7D831" w:rsidR="00772F68" w:rsidRPr="00F31476" w:rsidRDefault="00772F68" w:rsidP="00772F68">
      <w:pPr>
        <w:spacing w:after="0"/>
        <w:jc w:val="both"/>
        <w:rPr>
          <w:rFonts w:ascii="Times New Roman" w:hAnsi="Times New Roman" w:cs="Times New Roman"/>
          <w:sz w:val="20"/>
          <w:szCs w:val="20"/>
          <w:lang w:val="pt-BR"/>
        </w:rPr>
      </w:pPr>
      <w:r w:rsidRPr="00F31476">
        <w:rPr>
          <w:rFonts w:ascii="Times New Roman" w:hAnsi="Times New Roman" w:cs="Times New Roman"/>
          <w:sz w:val="20"/>
          <w:szCs w:val="20"/>
          <w:lang w:val="pt-BR"/>
        </w:rPr>
        <w:t>Societatea nu are participatiuni in actiuni si parti sociale la alte societati, nu a cumparat si nu a emis actiuni sau alte instrumente de capital în cursul exerciţiului financiar</w:t>
      </w:r>
      <w:r w:rsidR="008F462C" w:rsidRPr="00F31476">
        <w:rPr>
          <w:rFonts w:ascii="Times New Roman" w:hAnsi="Times New Roman" w:cs="Times New Roman"/>
          <w:sz w:val="20"/>
          <w:szCs w:val="20"/>
          <w:lang w:val="pt-BR"/>
        </w:rPr>
        <w:t xml:space="preserve"> 202</w:t>
      </w:r>
      <w:r w:rsidR="002E06C2">
        <w:rPr>
          <w:rFonts w:ascii="Times New Roman" w:hAnsi="Times New Roman" w:cs="Times New Roman"/>
          <w:sz w:val="20"/>
          <w:szCs w:val="20"/>
          <w:lang w:val="pt-BR"/>
        </w:rPr>
        <w:t>5</w:t>
      </w:r>
      <w:r w:rsidRPr="00F31476">
        <w:rPr>
          <w:rFonts w:ascii="Times New Roman" w:hAnsi="Times New Roman" w:cs="Times New Roman"/>
          <w:sz w:val="20"/>
          <w:szCs w:val="20"/>
          <w:lang w:val="pt-BR"/>
        </w:rPr>
        <w:t>. Societatea nu tranzactioneaza titluri pe o piata reglementata si nu utilizeaza instrumente financiare.</w:t>
      </w:r>
    </w:p>
    <w:p w14:paraId="23640BA2" w14:textId="77777777" w:rsidR="00DE3E09" w:rsidRPr="00F31476" w:rsidRDefault="00DE3E09" w:rsidP="00772F68">
      <w:pPr>
        <w:spacing w:after="0"/>
        <w:jc w:val="both"/>
        <w:rPr>
          <w:rFonts w:ascii="Times New Roman" w:hAnsi="Times New Roman" w:cs="Times New Roman"/>
          <w:sz w:val="20"/>
          <w:szCs w:val="20"/>
          <w:lang w:val="pt-BR"/>
        </w:rPr>
      </w:pPr>
    </w:p>
    <w:p w14:paraId="4B35F3E0" w14:textId="69D0EBA7" w:rsidR="00B15E7D" w:rsidRPr="00F31476" w:rsidRDefault="00B15E7D" w:rsidP="00772F68">
      <w:pPr>
        <w:spacing w:after="0"/>
        <w:jc w:val="both"/>
        <w:rPr>
          <w:rFonts w:ascii="Times New Roman" w:hAnsi="Times New Roman" w:cs="Times New Roman"/>
          <w:b/>
          <w:sz w:val="24"/>
          <w:szCs w:val="24"/>
          <w:u w:val="single"/>
          <w:lang w:val="it-IT"/>
        </w:rPr>
      </w:pPr>
      <w:r w:rsidRPr="00F31476">
        <w:rPr>
          <w:rFonts w:ascii="Times New Roman" w:hAnsi="Times New Roman" w:cs="Times New Roman"/>
          <w:b/>
          <w:sz w:val="24"/>
          <w:szCs w:val="24"/>
          <w:u w:val="single"/>
          <w:lang w:val="it-IT"/>
        </w:rPr>
        <w:t>3. EVENIMENTE ULTERIOARE</w:t>
      </w:r>
    </w:p>
    <w:p w14:paraId="0C9F84C7" w14:textId="6A41DAFF" w:rsidR="007767D5" w:rsidRPr="00F31476" w:rsidRDefault="00E20B59" w:rsidP="00C04DEB">
      <w:pPr>
        <w:jc w:val="both"/>
        <w:rPr>
          <w:rFonts w:ascii="Times New Roman" w:eastAsia="Times New Roman" w:hAnsi="Times New Roman" w:cs="Times New Roman"/>
          <w:sz w:val="20"/>
          <w:szCs w:val="20"/>
          <w:lang w:val="ro-RO" w:eastAsia="ar-SA"/>
        </w:rPr>
      </w:pPr>
      <w:r w:rsidRPr="00F31476">
        <w:rPr>
          <w:rFonts w:ascii="Times New Roman" w:eastAsia="Times New Roman" w:hAnsi="Times New Roman" w:cs="Times New Roman"/>
          <w:sz w:val="20"/>
          <w:szCs w:val="20"/>
          <w:lang w:val="ro-RO"/>
        </w:rPr>
        <w:t>Rezultatele societății au fost și vor fi în continuare si in mod semnificativ dependente de politica de subvenții/compensații a Municipiului Sibiu</w:t>
      </w:r>
      <w:r w:rsidR="00D56EF7">
        <w:rPr>
          <w:rFonts w:ascii="Times New Roman" w:eastAsia="Times New Roman" w:hAnsi="Times New Roman" w:cs="Times New Roman"/>
          <w:sz w:val="20"/>
          <w:szCs w:val="20"/>
          <w:lang w:val="ro-RO"/>
        </w:rPr>
        <w:t xml:space="preserve"> si celelate UAT-uri membre Adi Transport</w:t>
      </w:r>
      <w:r w:rsidRPr="00F31476">
        <w:rPr>
          <w:rFonts w:ascii="Times New Roman" w:eastAsia="Times New Roman" w:hAnsi="Times New Roman" w:cs="Times New Roman"/>
          <w:sz w:val="20"/>
          <w:szCs w:val="20"/>
          <w:lang w:val="ro-RO"/>
        </w:rPr>
        <w:t>, actionar</w:t>
      </w:r>
      <w:r w:rsidR="00D56EF7">
        <w:rPr>
          <w:rFonts w:ascii="Times New Roman" w:eastAsia="Times New Roman" w:hAnsi="Times New Roman" w:cs="Times New Roman"/>
          <w:sz w:val="20"/>
          <w:szCs w:val="20"/>
          <w:lang w:val="ro-RO"/>
        </w:rPr>
        <w:t>i ai</w:t>
      </w:r>
      <w:r w:rsidRPr="00F31476">
        <w:rPr>
          <w:rFonts w:ascii="Times New Roman" w:eastAsia="Times New Roman" w:hAnsi="Times New Roman" w:cs="Times New Roman"/>
          <w:sz w:val="20"/>
          <w:szCs w:val="20"/>
          <w:lang w:val="ro-RO"/>
        </w:rPr>
        <w:t xml:space="preserve"> societatii.</w:t>
      </w:r>
      <w:r w:rsidR="00C04DEB" w:rsidRPr="00F31476">
        <w:rPr>
          <w:rFonts w:ascii="Times New Roman" w:eastAsia="Times New Roman" w:hAnsi="Times New Roman" w:cs="Times New Roman"/>
          <w:sz w:val="20"/>
          <w:szCs w:val="20"/>
          <w:lang w:val="ro-RO" w:eastAsia="ar-SA"/>
        </w:rPr>
        <w:t xml:space="preserve">Planul de administrare al TURSIB SA Sibiu este documentul care sta la baza activităţilor ce urmează a fi desfăşurate în perioada urmatoare, având ca scop realizarea criteriilor de performanţă în vederea respectarii contractului de delegare a serviciului de transport public in comun şi creşterea rolului TURSIB SA Sibiu la dezvoltarea durabilă a mobilităţii </w:t>
      </w:r>
      <w:r w:rsidR="007767D5" w:rsidRPr="00F31476">
        <w:rPr>
          <w:rFonts w:ascii="Times New Roman" w:eastAsia="Times New Roman" w:hAnsi="Times New Roman" w:cs="Times New Roman"/>
          <w:sz w:val="20"/>
          <w:szCs w:val="20"/>
          <w:lang w:val="ro-RO" w:eastAsia="ar-SA"/>
        </w:rPr>
        <w:t>în Municipiul Sibiu</w:t>
      </w:r>
      <w:r w:rsidR="00D56EF7" w:rsidRPr="00D56EF7">
        <w:rPr>
          <w:rFonts w:ascii="Times New Roman" w:eastAsia="Times New Roman" w:hAnsi="Times New Roman" w:cs="Times New Roman"/>
          <w:sz w:val="20"/>
          <w:szCs w:val="20"/>
          <w:lang w:val="ro-RO"/>
        </w:rPr>
        <w:t xml:space="preserve"> </w:t>
      </w:r>
      <w:r w:rsidR="00D56EF7">
        <w:rPr>
          <w:rFonts w:ascii="Times New Roman" w:eastAsia="Times New Roman" w:hAnsi="Times New Roman" w:cs="Times New Roman"/>
          <w:sz w:val="20"/>
          <w:szCs w:val="20"/>
          <w:lang w:val="ro-RO"/>
        </w:rPr>
        <w:t>si celelate UAT-uri membre Adi Transport.</w:t>
      </w:r>
      <w:r w:rsidR="007767D5" w:rsidRPr="00F31476">
        <w:rPr>
          <w:rFonts w:ascii="Times New Roman" w:eastAsia="Times New Roman" w:hAnsi="Times New Roman" w:cs="Times New Roman"/>
          <w:sz w:val="20"/>
          <w:szCs w:val="20"/>
          <w:lang w:val="ro-RO" w:eastAsia="ar-SA"/>
        </w:rPr>
        <w:t xml:space="preserve"> Acesta trebuie</w:t>
      </w:r>
      <w:r w:rsidR="00C04DEB" w:rsidRPr="00F31476">
        <w:rPr>
          <w:rFonts w:ascii="Times New Roman" w:eastAsia="Times New Roman" w:hAnsi="Times New Roman" w:cs="Times New Roman"/>
          <w:sz w:val="20"/>
          <w:szCs w:val="20"/>
          <w:lang w:val="ro-RO" w:eastAsia="ar-SA"/>
        </w:rPr>
        <w:t xml:space="preserve"> corelat cu „Contractul de delegare a gestiunii serviciului de transport public local de calatori prin curse regulate în Municipiul Sibiu”  încheiat cu </w:t>
      </w:r>
      <w:r w:rsidR="007935DA">
        <w:rPr>
          <w:rFonts w:ascii="Times New Roman" w:eastAsia="Times New Roman" w:hAnsi="Times New Roman" w:cs="Times New Roman"/>
          <w:sz w:val="20"/>
          <w:szCs w:val="20"/>
          <w:lang w:val="ro-RO" w:eastAsia="ar-SA"/>
        </w:rPr>
        <w:t>Adi Transpo</w:t>
      </w:r>
      <w:r w:rsidR="00C04DEB" w:rsidRPr="00F31476">
        <w:rPr>
          <w:rFonts w:ascii="Times New Roman" w:eastAsia="Times New Roman" w:hAnsi="Times New Roman" w:cs="Times New Roman"/>
          <w:sz w:val="20"/>
          <w:szCs w:val="20"/>
          <w:lang w:val="ro-RO" w:eastAsia="ar-SA"/>
        </w:rPr>
        <w:t xml:space="preserve"> Sibiu pentru perioada 20</w:t>
      </w:r>
      <w:r w:rsidR="00D56EF7">
        <w:rPr>
          <w:rFonts w:ascii="Times New Roman" w:eastAsia="Times New Roman" w:hAnsi="Times New Roman" w:cs="Times New Roman"/>
          <w:sz w:val="20"/>
          <w:szCs w:val="20"/>
          <w:lang w:val="ro-RO" w:eastAsia="ar-SA"/>
        </w:rPr>
        <w:t>25</w:t>
      </w:r>
      <w:r w:rsidR="00C04DEB" w:rsidRPr="00F31476">
        <w:rPr>
          <w:rFonts w:ascii="Times New Roman" w:eastAsia="Times New Roman" w:hAnsi="Times New Roman" w:cs="Times New Roman"/>
          <w:sz w:val="20"/>
          <w:szCs w:val="20"/>
          <w:lang w:val="ro-RO" w:eastAsia="ar-SA"/>
        </w:rPr>
        <w:t>– 20</w:t>
      </w:r>
      <w:r w:rsidR="00D56EF7">
        <w:rPr>
          <w:rFonts w:ascii="Times New Roman" w:eastAsia="Times New Roman" w:hAnsi="Times New Roman" w:cs="Times New Roman"/>
          <w:sz w:val="20"/>
          <w:szCs w:val="20"/>
          <w:lang w:val="ro-RO" w:eastAsia="ar-SA"/>
        </w:rPr>
        <w:t>35</w:t>
      </w:r>
      <w:r w:rsidR="00C04DEB" w:rsidRPr="00F31476">
        <w:rPr>
          <w:rFonts w:ascii="Times New Roman" w:eastAsia="Times New Roman" w:hAnsi="Times New Roman" w:cs="Times New Roman"/>
          <w:sz w:val="20"/>
          <w:szCs w:val="20"/>
          <w:lang w:val="ro-RO" w:eastAsia="ar-SA"/>
        </w:rPr>
        <w:t xml:space="preserve"> şi cu acordul de împrumut încheiat între TURSIB şi Banca Europeană pentru Reconstrucţie şi Dezvoltare pentru perioada 2017 – 2027 .  </w:t>
      </w:r>
    </w:p>
    <w:p w14:paraId="5EB58275" w14:textId="77777777" w:rsidR="00B15E7D" w:rsidRPr="00F31476" w:rsidRDefault="00B15E7D" w:rsidP="00B15E7D">
      <w:pPr>
        <w:jc w:val="center"/>
        <w:rPr>
          <w:rFonts w:ascii="Times New Roman" w:eastAsia="Times New Roman" w:hAnsi="Times New Roman" w:cs="Times New Roman"/>
          <w:sz w:val="20"/>
          <w:szCs w:val="20"/>
          <w:lang w:val="pt-BR" w:eastAsia="ar-SA"/>
        </w:rPr>
      </w:pPr>
      <w:r w:rsidRPr="00F31476">
        <w:rPr>
          <w:rFonts w:ascii="Times New Roman" w:eastAsia="Times New Roman" w:hAnsi="Times New Roman" w:cs="Times New Roman"/>
          <w:sz w:val="20"/>
          <w:szCs w:val="20"/>
          <w:lang w:val="pt-BR" w:eastAsia="ar-SA"/>
        </w:rPr>
        <w:t>Presedinte Consiliu de Administratie</w:t>
      </w:r>
    </w:p>
    <w:p w14:paraId="208DE5DB" w14:textId="08C7DEFF" w:rsidR="00A81DE4" w:rsidRDefault="00B15E7D" w:rsidP="000849CB">
      <w:pPr>
        <w:jc w:val="center"/>
        <w:rPr>
          <w:rFonts w:ascii="Times New Roman" w:eastAsia="Times New Roman" w:hAnsi="Times New Roman" w:cs="Times New Roman"/>
          <w:sz w:val="20"/>
          <w:szCs w:val="20"/>
          <w:lang w:val="pt-BR" w:eastAsia="ar-SA"/>
        </w:rPr>
      </w:pPr>
      <w:r w:rsidRPr="00F31476">
        <w:rPr>
          <w:rFonts w:ascii="Times New Roman" w:eastAsia="Times New Roman" w:hAnsi="Times New Roman" w:cs="Times New Roman"/>
          <w:sz w:val="20"/>
          <w:szCs w:val="20"/>
          <w:lang w:val="pt-BR" w:eastAsia="ar-SA"/>
        </w:rPr>
        <w:t>Ovidiu</w:t>
      </w:r>
      <w:r w:rsidR="00EC63DD" w:rsidRPr="00F31476">
        <w:rPr>
          <w:rFonts w:ascii="Times New Roman" w:eastAsia="Times New Roman" w:hAnsi="Times New Roman" w:cs="Times New Roman"/>
          <w:sz w:val="20"/>
          <w:szCs w:val="20"/>
          <w:lang w:val="pt-BR" w:eastAsia="ar-SA"/>
        </w:rPr>
        <w:t xml:space="preserve"> Mircea</w:t>
      </w:r>
    </w:p>
    <w:p w14:paraId="5148954D" w14:textId="77777777" w:rsidR="005924D2" w:rsidRDefault="005924D2" w:rsidP="000849CB">
      <w:pPr>
        <w:jc w:val="center"/>
        <w:rPr>
          <w:rFonts w:ascii="Times New Roman" w:eastAsia="Times New Roman" w:hAnsi="Times New Roman" w:cs="Times New Roman"/>
          <w:sz w:val="20"/>
          <w:szCs w:val="20"/>
          <w:lang w:val="pt-BR" w:eastAsia="ar-SA"/>
        </w:rPr>
      </w:pPr>
    </w:p>
    <w:p w14:paraId="28192A4F" w14:textId="77777777" w:rsidR="005924D2" w:rsidRDefault="005924D2" w:rsidP="000849CB">
      <w:pPr>
        <w:jc w:val="center"/>
        <w:rPr>
          <w:rFonts w:ascii="Times New Roman" w:eastAsia="Times New Roman" w:hAnsi="Times New Roman" w:cs="Times New Roman"/>
          <w:sz w:val="20"/>
          <w:szCs w:val="20"/>
          <w:lang w:val="pt-BR" w:eastAsia="ar-SA"/>
        </w:rPr>
      </w:pPr>
    </w:p>
    <w:p w14:paraId="0100A0B3" w14:textId="77777777" w:rsidR="005924D2" w:rsidRDefault="005924D2" w:rsidP="000849CB">
      <w:pPr>
        <w:jc w:val="center"/>
        <w:rPr>
          <w:rFonts w:ascii="Times New Roman" w:eastAsia="Times New Roman" w:hAnsi="Times New Roman" w:cs="Times New Roman"/>
          <w:sz w:val="20"/>
          <w:szCs w:val="20"/>
          <w:lang w:val="pt-BR" w:eastAsia="ar-SA"/>
        </w:rPr>
      </w:pPr>
    </w:p>
    <w:p w14:paraId="76005467" w14:textId="77777777" w:rsidR="005924D2" w:rsidRDefault="005924D2" w:rsidP="000849CB">
      <w:pPr>
        <w:jc w:val="center"/>
        <w:rPr>
          <w:rFonts w:ascii="Times New Roman" w:eastAsia="Times New Roman" w:hAnsi="Times New Roman" w:cs="Times New Roman"/>
          <w:sz w:val="20"/>
          <w:szCs w:val="20"/>
          <w:lang w:val="pt-BR" w:eastAsia="ar-SA"/>
        </w:rPr>
      </w:pPr>
    </w:p>
    <w:p w14:paraId="3E42D082" w14:textId="77777777" w:rsidR="005924D2" w:rsidRPr="000849CB" w:rsidRDefault="005924D2" w:rsidP="000849CB">
      <w:pPr>
        <w:jc w:val="center"/>
        <w:rPr>
          <w:rFonts w:ascii="Times New Roman" w:eastAsia="Times New Roman" w:hAnsi="Times New Roman" w:cs="Times New Roman"/>
          <w:sz w:val="20"/>
          <w:szCs w:val="20"/>
          <w:lang w:val="pt-BR" w:eastAsia="ar-SA"/>
        </w:rPr>
      </w:pPr>
    </w:p>
    <w:p w14:paraId="18A22805" w14:textId="2DEC4056" w:rsidR="00772F68" w:rsidRPr="00F31476" w:rsidRDefault="00772F68" w:rsidP="00772F68">
      <w:pPr>
        <w:spacing w:after="0" w:line="240" w:lineRule="auto"/>
        <w:jc w:val="right"/>
        <w:rPr>
          <w:rFonts w:ascii="Times New Roman" w:eastAsia="Times New Roman" w:hAnsi="Times New Roman" w:cs="Times New Roman"/>
          <w:b/>
          <w:sz w:val="24"/>
          <w:szCs w:val="24"/>
          <w:lang w:val="pl-PL" w:eastAsia="pl-PL"/>
        </w:rPr>
      </w:pPr>
      <w:r w:rsidRPr="002E06C2">
        <w:rPr>
          <w:rFonts w:ascii="Times New Roman" w:eastAsia="Times New Roman" w:hAnsi="Times New Roman" w:cs="Times New Roman"/>
          <w:b/>
          <w:sz w:val="24"/>
          <w:szCs w:val="24"/>
          <w:highlight w:val="cyan"/>
          <w:lang w:val="pl-PL" w:eastAsia="pl-PL"/>
        </w:rPr>
        <w:lastRenderedPageBreak/>
        <w:t>ANEXA 1</w:t>
      </w:r>
    </w:p>
    <w:p w14:paraId="1FE5F4C7" w14:textId="77777777" w:rsidR="00772F68" w:rsidRPr="00F31476" w:rsidRDefault="00772F68" w:rsidP="00772F68">
      <w:pPr>
        <w:spacing w:after="0" w:line="240" w:lineRule="auto"/>
        <w:jc w:val="center"/>
        <w:rPr>
          <w:rFonts w:ascii="Times New Roman" w:eastAsia="Times New Roman" w:hAnsi="Times New Roman" w:cs="Times New Roman"/>
          <w:b/>
          <w:sz w:val="24"/>
          <w:szCs w:val="24"/>
          <w:lang w:val="pl-PL" w:eastAsia="pl-PL"/>
        </w:rPr>
      </w:pPr>
    </w:p>
    <w:p w14:paraId="35AEC4AA" w14:textId="77777777" w:rsidR="00CE1D07" w:rsidRPr="007B247D" w:rsidRDefault="00CE1D07" w:rsidP="00CE1D07">
      <w:pPr>
        <w:spacing w:after="0" w:line="240" w:lineRule="auto"/>
        <w:jc w:val="center"/>
        <w:rPr>
          <w:rFonts w:ascii="Times New Roman" w:eastAsia="Times New Roman" w:hAnsi="Times New Roman" w:cs="Times New Roman"/>
          <w:b/>
          <w:sz w:val="24"/>
          <w:szCs w:val="24"/>
          <w:lang w:val="pl-PL" w:eastAsia="pl-PL"/>
        </w:rPr>
      </w:pPr>
      <w:r w:rsidRPr="007B247D">
        <w:rPr>
          <w:rFonts w:ascii="Times New Roman" w:eastAsia="Times New Roman" w:hAnsi="Times New Roman" w:cs="Times New Roman"/>
          <w:b/>
          <w:sz w:val="24"/>
          <w:szCs w:val="24"/>
          <w:lang w:val="pl-PL" w:eastAsia="pl-PL"/>
        </w:rPr>
        <w:t xml:space="preserve">Raport anual al Comitetului de nominalizare si remunerare din cadrul Consiliului de Administratie al Tursib SA </w:t>
      </w:r>
    </w:p>
    <w:p w14:paraId="0CBB83DB" w14:textId="77777777" w:rsidR="00CE1D07" w:rsidRPr="007B247D" w:rsidRDefault="00CE1D07" w:rsidP="00CE1D07">
      <w:pPr>
        <w:spacing w:after="0" w:line="240" w:lineRule="auto"/>
        <w:jc w:val="both"/>
        <w:rPr>
          <w:rFonts w:ascii="Times New Roman" w:eastAsia="Times New Roman" w:hAnsi="Times New Roman" w:cs="Times New Roman"/>
          <w:sz w:val="24"/>
          <w:szCs w:val="24"/>
          <w:lang w:val="pl-PL" w:eastAsia="pl-PL"/>
        </w:rPr>
      </w:pPr>
    </w:p>
    <w:p w14:paraId="10BE10B9" w14:textId="77777777" w:rsidR="00CE1D07" w:rsidRPr="007B247D" w:rsidRDefault="00CE1D07" w:rsidP="00CE1D07">
      <w:pPr>
        <w:spacing w:after="0" w:line="240" w:lineRule="auto"/>
        <w:ind w:firstLine="720"/>
        <w:jc w:val="both"/>
        <w:rPr>
          <w:rFonts w:ascii="Times New Roman" w:eastAsia="Times New Roman" w:hAnsi="Times New Roman" w:cs="Times New Roman"/>
          <w:sz w:val="20"/>
          <w:szCs w:val="20"/>
          <w:lang w:val="pl-PL" w:eastAsia="pl-PL"/>
        </w:rPr>
      </w:pPr>
      <w:r w:rsidRPr="007B247D">
        <w:rPr>
          <w:rFonts w:ascii="Times New Roman" w:eastAsia="Times New Roman" w:hAnsi="Times New Roman" w:cs="Times New Roman"/>
          <w:sz w:val="20"/>
          <w:szCs w:val="20"/>
          <w:lang w:val="pl-PL" w:eastAsia="pl-PL"/>
        </w:rPr>
        <w:t>Conform art.55 din OUG nr.109/2011 actualizata privind guvernanta corporativa a intreprinderilor publice, Comitetul de nominalizare si remunerare din cadrul Consiliului de Administratie elaboreaza un raport anual cu privire la remuneratiile si alte avantaje acordate administratorilor si directorilor (contracte de mandat) in cursul anului financiar.</w:t>
      </w:r>
    </w:p>
    <w:p w14:paraId="66944A78"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pl-PL" w:eastAsia="pl-PL"/>
        </w:rPr>
      </w:pPr>
    </w:p>
    <w:p w14:paraId="61F9BF73" w14:textId="61FC550B" w:rsidR="00CE1D07" w:rsidRPr="007B247D" w:rsidRDefault="00CE1D07" w:rsidP="00CE1D07">
      <w:pPr>
        <w:spacing w:after="0" w:line="240" w:lineRule="auto"/>
        <w:ind w:firstLine="720"/>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Pentru anul 202</w:t>
      </w:r>
      <w:r w:rsidR="002635D0">
        <w:rPr>
          <w:rFonts w:ascii="Times New Roman" w:eastAsia="Times New Roman" w:hAnsi="Times New Roman" w:cs="Times New Roman"/>
          <w:sz w:val="20"/>
          <w:szCs w:val="20"/>
          <w:lang w:val="pt-BR" w:eastAsia="pl-PL"/>
        </w:rPr>
        <w:t>5</w:t>
      </w:r>
      <w:r w:rsidRPr="007B247D">
        <w:rPr>
          <w:rFonts w:ascii="Times New Roman" w:eastAsia="Times New Roman" w:hAnsi="Times New Roman" w:cs="Times New Roman"/>
          <w:sz w:val="20"/>
          <w:szCs w:val="20"/>
          <w:lang w:val="pt-BR" w:eastAsia="pl-PL"/>
        </w:rPr>
        <w:t>, situatia contractelor de mandat se prezinta astfel:</w:t>
      </w:r>
    </w:p>
    <w:p w14:paraId="45328128" w14:textId="77777777" w:rsidR="00CE1D07" w:rsidRPr="007B247D" w:rsidRDefault="00CE1D07" w:rsidP="00CE1D07">
      <w:pPr>
        <w:spacing w:after="0" w:line="240" w:lineRule="auto"/>
        <w:jc w:val="both"/>
        <w:rPr>
          <w:rFonts w:ascii="Times New Roman" w:eastAsia="Times New Roman" w:hAnsi="Times New Roman" w:cs="Times New Roman"/>
          <w:sz w:val="24"/>
          <w:szCs w:val="24"/>
          <w:lang w:val="it-IT" w:eastAsia="pl-PL"/>
        </w:rPr>
      </w:pPr>
    </w:p>
    <w:p w14:paraId="3D91C854" w14:textId="1715E63C" w:rsidR="00CE1D07" w:rsidRPr="007B247D" w:rsidRDefault="008B4241" w:rsidP="00CE1D07">
      <w:pPr>
        <w:spacing w:after="0" w:line="240" w:lineRule="auto"/>
        <w:ind w:firstLine="720"/>
        <w:jc w:val="both"/>
        <w:rPr>
          <w:rFonts w:ascii="Times New Roman" w:eastAsia="Times New Roman" w:hAnsi="Times New Roman" w:cs="Times New Roman"/>
          <w:b/>
          <w:sz w:val="24"/>
          <w:szCs w:val="24"/>
          <w:u w:val="single"/>
          <w:lang w:val="pt-BR" w:eastAsia="pl-PL"/>
        </w:rPr>
      </w:pPr>
      <w:r>
        <w:rPr>
          <w:rFonts w:ascii="Times New Roman" w:eastAsia="Times New Roman" w:hAnsi="Times New Roman" w:cs="Times New Roman"/>
          <w:b/>
          <w:sz w:val="24"/>
          <w:szCs w:val="24"/>
          <w:u w:val="single"/>
          <w:lang w:val="pt-BR" w:eastAsia="pl-PL"/>
        </w:rPr>
        <w:t>Rus Ioan</w:t>
      </w:r>
      <w:r w:rsidR="00CE1D07" w:rsidRPr="007B247D">
        <w:rPr>
          <w:rFonts w:ascii="Times New Roman" w:eastAsia="Times New Roman" w:hAnsi="Times New Roman" w:cs="Times New Roman"/>
          <w:b/>
          <w:sz w:val="24"/>
          <w:szCs w:val="24"/>
          <w:u w:val="single"/>
          <w:lang w:val="pt-BR" w:eastAsia="pl-PL"/>
        </w:rPr>
        <w:t xml:space="preserve">  – director general</w:t>
      </w:r>
    </w:p>
    <w:p w14:paraId="1CBF0E77" w14:textId="5E32175C"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0</w:t>
      </w:r>
      <w:r w:rsidR="008B4241">
        <w:rPr>
          <w:rFonts w:ascii="Times New Roman" w:eastAsia="Times New Roman" w:hAnsi="Times New Roman" w:cs="Times New Roman"/>
          <w:b/>
          <w:sz w:val="20"/>
          <w:szCs w:val="20"/>
          <w:lang w:val="pt-BR" w:eastAsia="pl-PL"/>
        </w:rPr>
        <w:t>3</w:t>
      </w:r>
      <w:r w:rsidRPr="007B247D">
        <w:rPr>
          <w:rFonts w:ascii="Times New Roman" w:eastAsia="Times New Roman" w:hAnsi="Times New Roman" w:cs="Times New Roman"/>
          <w:b/>
          <w:sz w:val="20"/>
          <w:szCs w:val="20"/>
          <w:lang w:val="pt-BR" w:eastAsia="pl-PL"/>
        </w:rPr>
        <w:t>.0</w:t>
      </w:r>
      <w:r w:rsidR="008B4241">
        <w:rPr>
          <w:rFonts w:ascii="Times New Roman" w:eastAsia="Times New Roman" w:hAnsi="Times New Roman" w:cs="Times New Roman"/>
          <w:b/>
          <w:sz w:val="20"/>
          <w:szCs w:val="20"/>
          <w:lang w:val="pt-BR" w:eastAsia="pl-PL"/>
        </w:rPr>
        <w:t>1</w:t>
      </w:r>
      <w:r w:rsidRPr="007B247D">
        <w:rPr>
          <w:rFonts w:ascii="Times New Roman" w:eastAsia="Times New Roman" w:hAnsi="Times New Roman" w:cs="Times New Roman"/>
          <w:b/>
          <w:sz w:val="20"/>
          <w:szCs w:val="20"/>
          <w:lang w:val="pt-BR" w:eastAsia="pl-PL"/>
        </w:rPr>
        <w:t>.202</w:t>
      </w:r>
      <w:r w:rsidR="008B4241">
        <w:rPr>
          <w:rFonts w:ascii="Times New Roman" w:eastAsia="Times New Roman" w:hAnsi="Times New Roman" w:cs="Times New Roman"/>
          <w:b/>
          <w:sz w:val="20"/>
          <w:szCs w:val="20"/>
          <w:lang w:val="pt-BR" w:eastAsia="pl-PL"/>
        </w:rPr>
        <w:t>4</w:t>
      </w:r>
      <w:r w:rsidRPr="007B247D">
        <w:rPr>
          <w:rFonts w:ascii="Times New Roman" w:eastAsia="Times New Roman" w:hAnsi="Times New Roman" w:cs="Times New Roman"/>
          <w:b/>
          <w:sz w:val="20"/>
          <w:szCs w:val="20"/>
          <w:lang w:val="pt-BR" w:eastAsia="pl-PL"/>
        </w:rPr>
        <w:t xml:space="preserve"> – </w:t>
      </w:r>
      <w:r w:rsidR="008B4241">
        <w:rPr>
          <w:rFonts w:ascii="Times New Roman" w:eastAsia="Times New Roman" w:hAnsi="Times New Roman" w:cs="Times New Roman"/>
          <w:b/>
          <w:sz w:val="20"/>
          <w:szCs w:val="20"/>
          <w:lang w:val="pt-BR" w:eastAsia="pl-PL"/>
        </w:rPr>
        <w:t>03.01.2028</w:t>
      </w:r>
      <w:r w:rsidRPr="007B247D">
        <w:rPr>
          <w:rFonts w:ascii="Times New Roman" w:eastAsia="Times New Roman" w:hAnsi="Times New Roman" w:cs="Times New Roman"/>
          <w:b/>
          <w:sz w:val="20"/>
          <w:szCs w:val="20"/>
          <w:lang w:val="pt-BR" w:eastAsia="pl-PL"/>
        </w:rPr>
        <w:t xml:space="preserve"> director general, Contract de mandat nr.</w:t>
      </w:r>
      <w:r w:rsidR="00824FA4">
        <w:rPr>
          <w:rFonts w:ascii="Times New Roman" w:eastAsia="Times New Roman" w:hAnsi="Times New Roman" w:cs="Times New Roman"/>
          <w:b/>
          <w:sz w:val="20"/>
          <w:szCs w:val="20"/>
          <w:lang w:val="pt-BR" w:eastAsia="pl-PL"/>
        </w:rPr>
        <w:t>2/03.01.2024</w:t>
      </w:r>
      <w:r w:rsidRPr="007B247D">
        <w:rPr>
          <w:rFonts w:ascii="Times New Roman" w:eastAsia="Times New Roman" w:hAnsi="Times New Roman" w:cs="Times New Roman"/>
          <w:b/>
          <w:sz w:val="20"/>
          <w:szCs w:val="20"/>
          <w:lang w:val="pt-BR" w:eastAsia="pl-PL"/>
        </w:rPr>
        <w:t xml:space="preserve"> cu aplicabilitate din data de </w:t>
      </w:r>
      <w:r w:rsidR="00824FA4">
        <w:rPr>
          <w:rFonts w:ascii="Times New Roman" w:eastAsia="Times New Roman" w:hAnsi="Times New Roman" w:cs="Times New Roman"/>
          <w:b/>
          <w:sz w:val="20"/>
          <w:szCs w:val="20"/>
          <w:lang w:val="pt-BR" w:eastAsia="pl-PL"/>
        </w:rPr>
        <w:t>03.01.2024</w:t>
      </w:r>
      <w:r w:rsidRPr="007B247D">
        <w:rPr>
          <w:rFonts w:ascii="Times New Roman" w:eastAsia="Times New Roman" w:hAnsi="Times New Roman" w:cs="Times New Roman"/>
          <w:b/>
          <w:sz w:val="20"/>
          <w:szCs w:val="20"/>
          <w:lang w:val="pt-BR" w:eastAsia="pl-PL"/>
        </w:rPr>
        <w:t xml:space="preserve">, conform Hotararii Consiliului de Administratie nr. </w:t>
      </w:r>
      <w:r w:rsidR="00824FA4">
        <w:rPr>
          <w:rFonts w:ascii="Times New Roman" w:eastAsia="Times New Roman" w:hAnsi="Times New Roman" w:cs="Times New Roman"/>
          <w:b/>
          <w:sz w:val="20"/>
          <w:szCs w:val="20"/>
          <w:lang w:val="pt-BR" w:eastAsia="pl-PL"/>
        </w:rPr>
        <w:t>74/22.12.2023</w:t>
      </w:r>
      <w:r w:rsidRPr="007B247D">
        <w:rPr>
          <w:rFonts w:ascii="Times New Roman" w:eastAsia="Times New Roman" w:hAnsi="Times New Roman" w:cs="Times New Roman"/>
          <w:b/>
          <w:sz w:val="20"/>
          <w:szCs w:val="20"/>
          <w:lang w:val="pt-BR" w:eastAsia="pl-PL"/>
        </w:rPr>
        <w:t>.</w:t>
      </w:r>
    </w:p>
    <w:p w14:paraId="689ABDCD"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p>
    <w:p w14:paraId="5497729D" w14:textId="525A02D6"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 </w:t>
      </w:r>
      <w:r w:rsidRPr="007B247D">
        <w:rPr>
          <w:rFonts w:ascii="Times New Roman" w:eastAsia="Times New Roman" w:hAnsi="Times New Roman" w:cs="Times New Roman"/>
          <w:b/>
          <w:sz w:val="20"/>
          <w:szCs w:val="20"/>
          <w:lang w:val="pt-BR" w:eastAsia="pl-PL"/>
        </w:rPr>
        <w:t>structura remuneratiei, potrivit hotararii CA nr.</w:t>
      </w:r>
      <w:r w:rsidR="00824FA4">
        <w:rPr>
          <w:rFonts w:ascii="Times New Roman" w:eastAsia="Times New Roman" w:hAnsi="Times New Roman" w:cs="Times New Roman"/>
          <w:b/>
          <w:sz w:val="20"/>
          <w:szCs w:val="20"/>
          <w:lang w:val="pt-BR" w:eastAsia="pl-PL"/>
        </w:rPr>
        <w:t>74/22.12.2023</w:t>
      </w:r>
      <w:r w:rsidRPr="007B247D">
        <w:rPr>
          <w:rFonts w:ascii="Times New Roman" w:eastAsia="Times New Roman" w:hAnsi="Times New Roman" w:cs="Times New Roman"/>
          <w:b/>
          <w:sz w:val="20"/>
          <w:szCs w:val="20"/>
          <w:lang w:val="pt-BR" w:eastAsia="pl-PL"/>
        </w:rPr>
        <w:t>:</w:t>
      </w:r>
    </w:p>
    <w:p w14:paraId="72DA44BE" w14:textId="59D9ABAB" w:rsidR="00CE1D07" w:rsidRPr="007B247D" w:rsidRDefault="00CE1D07" w:rsidP="00824FA4">
      <w:pPr>
        <w:numPr>
          <w:ilvl w:val="0"/>
          <w:numId w:val="5"/>
        </w:numPr>
        <w:suppressAutoHyphens/>
        <w:spacing w:after="0" w:line="240" w:lineRule="auto"/>
        <w:jc w:val="both"/>
        <w:rPr>
          <w:rFonts w:ascii="Times New Roman" w:eastAsia="Times New Roman" w:hAnsi="Times New Roman" w:cs="Times New Roman"/>
          <w:b/>
          <w:sz w:val="20"/>
          <w:szCs w:val="20"/>
          <w:lang w:val="pt-BR" w:eastAsia="ar-SA"/>
        </w:rPr>
      </w:pPr>
      <w:r w:rsidRPr="007B247D">
        <w:rPr>
          <w:rFonts w:ascii="Times New Roman" w:eastAsia="Times New Roman" w:hAnsi="Times New Roman" w:cs="Times New Roman"/>
          <w:sz w:val="20"/>
          <w:szCs w:val="20"/>
          <w:lang w:val="pt-BR" w:eastAsia="pl-PL"/>
        </w:rPr>
        <w:t xml:space="preserve">componenta fixa lunara bruta  in cuantum de </w:t>
      </w:r>
      <w:r w:rsidR="00824FA4">
        <w:rPr>
          <w:rFonts w:ascii="Times New Roman" w:eastAsia="Times New Roman" w:hAnsi="Times New Roman" w:cs="Times New Roman"/>
          <w:sz w:val="20"/>
          <w:szCs w:val="20"/>
          <w:lang w:val="pt-BR" w:eastAsia="pl-PL"/>
        </w:rPr>
        <w:t>16.440</w:t>
      </w:r>
      <w:r w:rsidRPr="007B247D">
        <w:rPr>
          <w:rFonts w:ascii="Times New Roman" w:eastAsia="Times New Roman" w:hAnsi="Times New Roman" w:cs="Times New Roman"/>
          <w:sz w:val="20"/>
          <w:szCs w:val="20"/>
          <w:lang w:val="pt-BR" w:eastAsia="pl-PL"/>
        </w:rPr>
        <w:t xml:space="preserve"> lei</w:t>
      </w:r>
    </w:p>
    <w:p w14:paraId="3A8C1806" w14:textId="6BD78A14"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u w:val="single"/>
          <w:lang w:val="it-IT" w:eastAsia="pl-PL"/>
        </w:rPr>
      </w:pPr>
      <w:r w:rsidRPr="007B247D">
        <w:rPr>
          <w:rFonts w:ascii="Times New Roman" w:eastAsia="Times New Roman" w:hAnsi="Times New Roman" w:cs="Times New Roman"/>
          <w:sz w:val="20"/>
          <w:szCs w:val="20"/>
          <w:lang w:val="pt-BR" w:eastAsia="pl-PL"/>
        </w:rPr>
        <w:t>componenta variabila in functie de realizarea Indicatorilor Cheie de Performanta [ICP]  aprobati prin Hotararea CA nr.</w:t>
      </w:r>
      <w:r w:rsidR="002210FF">
        <w:rPr>
          <w:rFonts w:ascii="Times New Roman" w:eastAsia="Times New Roman" w:hAnsi="Times New Roman" w:cs="Times New Roman"/>
          <w:sz w:val="20"/>
          <w:szCs w:val="20"/>
          <w:lang w:val="pt-BR" w:eastAsia="pl-PL"/>
        </w:rPr>
        <w:t>13/29.02.2024</w:t>
      </w:r>
      <w:r w:rsidRPr="007B247D">
        <w:rPr>
          <w:rFonts w:ascii="Times New Roman" w:eastAsia="Times New Roman" w:hAnsi="Times New Roman" w:cs="Times New Roman"/>
          <w:sz w:val="20"/>
          <w:szCs w:val="20"/>
          <w:lang w:val="pt-BR" w:eastAsia="pl-PL"/>
        </w:rPr>
        <w:t>, astfel:</w:t>
      </w:r>
    </w:p>
    <w:p w14:paraId="43B6D25B" w14:textId="4DD01F26" w:rsidR="00CE1D07" w:rsidRPr="005924D2" w:rsidRDefault="00CE1D07" w:rsidP="005924D2">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r w:rsidRPr="005924D2">
        <w:rPr>
          <w:rFonts w:ascii="Times New Roman" w:eastAsia="Times New Roman" w:hAnsi="Times New Roman" w:cs="Times New Roman"/>
          <w:b/>
          <w:sz w:val="20"/>
          <w:szCs w:val="20"/>
          <w:lang w:val="pt-BR" w:eastAsia="ar-SA"/>
        </w:rPr>
        <w:t xml:space="preserve">Pentru realizarea ICP &gt; = 90% se va acorda componenta variabila a remuneraţiei la nivelul a </w:t>
      </w:r>
      <w:r w:rsidR="005924D2" w:rsidRPr="005924D2">
        <w:rPr>
          <w:rFonts w:ascii="Times New Roman" w:eastAsia="Times New Roman" w:hAnsi="Times New Roman" w:cs="Times New Roman"/>
          <w:b/>
          <w:sz w:val="20"/>
          <w:szCs w:val="20"/>
          <w:lang w:val="pt-BR" w:eastAsia="ar-SA"/>
        </w:rPr>
        <w:t>2</w:t>
      </w:r>
      <w:r w:rsidRPr="005924D2">
        <w:rPr>
          <w:rFonts w:ascii="Times New Roman" w:eastAsia="Times New Roman" w:hAnsi="Times New Roman" w:cs="Times New Roman"/>
          <w:b/>
          <w:sz w:val="20"/>
          <w:szCs w:val="20"/>
          <w:lang w:val="pt-BR" w:eastAsia="ar-SA"/>
        </w:rPr>
        <w:t xml:space="preserve"> (</w:t>
      </w:r>
      <w:r w:rsidR="005924D2" w:rsidRPr="005924D2">
        <w:rPr>
          <w:rFonts w:ascii="Times New Roman" w:eastAsia="Times New Roman" w:hAnsi="Times New Roman" w:cs="Times New Roman"/>
          <w:b/>
          <w:sz w:val="20"/>
          <w:szCs w:val="20"/>
          <w:lang w:val="pt-BR" w:eastAsia="ar-SA"/>
        </w:rPr>
        <w:t>doua</w:t>
      </w:r>
      <w:r w:rsidRPr="005924D2">
        <w:rPr>
          <w:rFonts w:ascii="Times New Roman" w:eastAsia="Times New Roman" w:hAnsi="Times New Roman" w:cs="Times New Roman"/>
          <w:b/>
          <w:sz w:val="20"/>
          <w:szCs w:val="20"/>
          <w:lang w:val="pt-BR" w:eastAsia="ar-SA"/>
        </w:rPr>
        <w:t xml:space="preserve">) indemnizatii brute lunare. </w:t>
      </w:r>
      <w:r w:rsidRPr="005924D2">
        <w:rPr>
          <w:rFonts w:ascii="Times New Roman" w:eastAsia="Times New Roman" w:hAnsi="Times New Roman" w:cs="Times New Roman"/>
          <w:b/>
          <w:sz w:val="20"/>
          <w:szCs w:val="20"/>
          <w:lang w:val="pt-BR" w:eastAsia="ar-SA"/>
        </w:rPr>
        <w:tab/>
      </w:r>
    </w:p>
    <w:p w14:paraId="57B0C459" w14:textId="67997E9C" w:rsidR="00CE1D07" w:rsidRPr="005924D2" w:rsidRDefault="00CE1D07" w:rsidP="005924D2">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r w:rsidRPr="005924D2">
        <w:rPr>
          <w:rFonts w:ascii="Times New Roman" w:eastAsia="Times New Roman" w:hAnsi="Times New Roman" w:cs="Times New Roman"/>
          <w:b/>
          <w:sz w:val="20"/>
          <w:szCs w:val="20"/>
          <w:lang w:val="pt-BR" w:eastAsia="ar-SA"/>
        </w:rPr>
        <w:t xml:space="preserve">Pentru realizarea 50% &lt; = ICP ˂ </w:t>
      </w:r>
      <w:r w:rsidR="005924D2" w:rsidRPr="005924D2">
        <w:rPr>
          <w:rFonts w:ascii="Times New Roman" w:eastAsia="Times New Roman" w:hAnsi="Times New Roman" w:cs="Times New Roman"/>
          <w:b/>
          <w:sz w:val="20"/>
          <w:szCs w:val="20"/>
          <w:lang w:val="pt-BR" w:eastAsia="ar-SA"/>
        </w:rPr>
        <w:t>90</w:t>
      </w:r>
      <w:r w:rsidRPr="005924D2">
        <w:rPr>
          <w:rFonts w:ascii="Times New Roman" w:eastAsia="Times New Roman" w:hAnsi="Times New Roman" w:cs="Times New Roman"/>
          <w:b/>
          <w:sz w:val="20"/>
          <w:szCs w:val="20"/>
          <w:lang w:val="pt-BR" w:eastAsia="ar-SA"/>
        </w:rPr>
        <w:t>% se va acorda componenta variabila a remuneraţiei la nivelul unei indemnizatii brute lunare.</w:t>
      </w:r>
    </w:p>
    <w:p w14:paraId="33697BA0" w14:textId="77777777" w:rsidR="00CE1D07" w:rsidRPr="007B247D" w:rsidRDefault="00CE1D07" w:rsidP="00CE1D07">
      <w:pPr>
        <w:suppressAutoHyphens/>
        <w:overflowPunct w:val="0"/>
        <w:autoSpaceDE w:val="0"/>
        <w:autoSpaceDN w:val="0"/>
        <w:adjustRightInd w:val="0"/>
        <w:spacing w:after="0" w:line="240" w:lineRule="auto"/>
        <w:ind w:left="780"/>
        <w:jc w:val="both"/>
        <w:textAlignment w:val="baseline"/>
        <w:rPr>
          <w:rFonts w:ascii="Times New Roman" w:eastAsia="Times New Roman" w:hAnsi="Times New Roman" w:cs="Times New Roman"/>
          <w:b/>
          <w:sz w:val="20"/>
          <w:szCs w:val="20"/>
          <w:lang w:val="pt-BR" w:eastAsia="ar-SA"/>
        </w:rPr>
      </w:pPr>
      <w:r w:rsidRPr="007B247D">
        <w:rPr>
          <w:rFonts w:ascii="Times New Roman" w:eastAsia="Times New Roman" w:hAnsi="Times New Roman" w:cs="Times New Roman"/>
          <w:b/>
          <w:sz w:val="20"/>
          <w:szCs w:val="20"/>
          <w:lang w:val="pt-BR" w:eastAsia="ar-SA"/>
        </w:rPr>
        <w:tab/>
      </w:r>
    </w:p>
    <w:p w14:paraId="70B8752D" w14:textId="77777777" w:rsidR="00CE1D07" w:rsidRPr="007B247D" w:rsidRDefault="00CE1D07" w:rsidP="00CE1D07">
      <w:pPr>
        <w:suppressAutoHyphens/>
        <w:overflowPunct w:val="0"/>
        <w:autoSpaceDE w:val="0"/>
        <w:autoSpaceDN w:val="0"/>
        <w:adjustRightInd w:val="0"/>
        <w:spacing w:after="0" w:line="240" w:lineRule="auto"/>
        <w:ind w:left="780"/>
        <w:textAlignment w:val="baseline"/>
        <w:rPr>
          <w:rFonts w:ascii="Times New Roman" w:eastAsia="Times New Roman" w:hAnsi="Times New Roman" w:cs="Times New Roman"/>
          <w:b/>
          <w:sz w:val="20"/>
          <w:szCs w:val="20"/>
          <w:lang w:val="pt-BR" w:eastAsia="ar-SA"/>
        </w:rPr>
      </w:pPr>
    </w:p>
    <w:p w14:paraId="6F742732" w14:textId="67D6F78B" w:rsidR="00CE1D07" w:rsidRDefault="00CE1D07" w:rsidP="00CE1D07">
      <w:pPr>
        <w:spacing w:after="0" w:line="240" w:lineRule="auto"/>
        <w:jc w:val="both"/>
        <w:rPr>
          <w:rFonts w:ascii="Times New Roman" w:eastAsia="Times New Roman" w:hAnsi="Times New Roman" w:cs="Times New Roman"/>
          <w:bCs/>
          <w:sz w:val="20"/>
          <w:szCs w:val="20"/>
          <w:lang w:val="it-IT" w:eastAsia="pl-PL"/>
        </w:rPr>
      </w:pPr>
      <w:r w:rsidRPr="002210FF">
        <w:rPr>
          <w:rFonts w:ascii="Times New Roman" w:eastAsia="Times New Roman" w:hAnsi="Times New Roman" w:cs="Times New Roman"/>
          <w:bCs/>
          <w:sz w:val="20"/>
          <w:szCs w:val="20"/>
          <w:lang w:val="it-IT" w:eastAsia="pl-PL"/>
        </w:rPr>
        <w:t xml:space="preserve">Prin </w:t>
      </w:r>
      <w:r w:rsidR="002635D0">
        <w:rPr>
          <w:rFonts w:ascii="Times New Roman" w:eastAsia="Times New Roman" w:hAnsi="Times New Roman" w:cs="Times New Roman"/>
          <w:bCs/>
          <w:sz w:val="20"/>
          <w:szCs w:val="20"/>
          <w:lang w:val="it-IT" w:eastAsia="pl-PL"/>
        </w:rPr>
        <w:t>H</w:t>
      </w:r>
      <w:r w:rsidRPr="002210FF">
        <w:rPr>
          <w:rFonts w:ascii="Times New Roman" w:eastAsia="Times New Roman" w:hAnsi="Times New Roman" w:cs="Times New Roman"/>
          <w:bCs/>
          <w:sz w:val="20"/>
          <w:szCs w:val="20"/>
          <w:lang w:val="it-IT" w:eastAsia="pl-PL"/>
        </w:rPr>
        <w:t xml:space="preserve">otararea CA </w:t>
      </w:r>
      <w:r w:rsidR="00D56EF7" w:rsidRPr="00511E43">
        <w:rPr>
          <w:rFonts w:ascii="Times New Roman" w:eastAsia="Calibri" w:hAnsi="Times New Roman" w:cs="Times New Roman"/>
          <w:sz w:val="20"/>
          <w:szCs w:val="20"/>
          <w:lang w:val="pl-PL"/>
        </w:rPr>
        <w:t xml:space="preserve">nr. 11/24.03.2025 </w:t>
      </w:r>
      <w:r w:rsidRPr="002210FF">
        <w:rPr>
          <w:rFonts w:ascii="Times New Roman" w:eastAsia="Times New Roman" w:hAnsi="Times New Roman" w:cs="Times New Roman"/>
          <w:bCs/>
          <w:sz w:val="20"/>
          <w:szCs w:val="20"/>
          <w:lang w:val="it-IT" w:eastAsia="pl-PL"/>
        </w:rPr>
        <w:t xml:space="preserve">s-au aprobat indicatorii financiari si nefinanciari, </w:t>
      </w:r>
      <w:r w:rsidR="002210FF" w:rsidRPr="002210FF">
        <w:rPr>
          <w:rFonts w:ascii="Times New Roman" w:eastAsia="Times New Roman" w:hAnsi="Times New Roman" w:cs="Times New Roman"/>
          <w:bCs/>
          <w:sz w:val="20"/>
          <w:szCs w:val="20"/>
          <w:lang w:val="it-IT" w:eastAsia="pl-PL"/>
        </w:rPr>
        <w:t xml:space="preserve">aferenti anului </w:t>
      </w:r>
      <w:r w:rsidRPr="002210FF">
        <w:rPr>
          <w:rFonts w:ascii="Times New Roman" w:eastAsia="Times New Roman" w:hAnsi="Times New Roman" w:cs="Times New Roman"/>
          <w:bCs/>
          <w:sz w:val="20"/>
          <w:szCs w:val="20"/>
          <w:lang w:val="it-IT" w:eastAsia="pl-PL"/>
        </w:rPr>
        <w:t>202</w:t>
      </w:r>
      <w:r w:rsidR="002635D0">
        <w:rPr>
          <w:rFonts w:ascii="Times New Roman" w:eastAsia="Times New Roman" w:hAnsi="Times New Roman" w:cs="Times New Roman"/>
          <w:bCs/>
          <w:sz w:val="20"/>
          <w:szCs w:val="20"/>
          <w:lang w:val="it-IT" w:eastAsia="pl-PL"/>
        </w:rPr>
        <w:t>5</w:t>
      </w:r>
      <w:r w:rsidRPr="002210FF">
        <w:rPr>
          <w:rFonts w:ascii="Times New Roman" w:eastAsia="Times New Roman" w:hAnsi="Times New Roman" w:cs="Times New Roman"/>
          <w:bCs/>
          <w:sz w:val="20"/>
          <w:szCs w:val="20"/>
          <w:lang w:val="it-IT" w:eastAsia="pl-PL"/>
        </w:rPr>
        <w:t xml:space="preserve">, </w:t>
      </w:r>
      <w:r w:rsidR="002635D0">
        <w:rPr>
          <w:rFonts w:ascii="Times New Roman" w:eastAsia="Times New Roman" w:hAnsi="Times New Roman" w:cs="Times New Roman"/>
          <w:bCs/>
          <w:sz w:val="20"/>
          <w:szCs w:val="20"/>
          <w:lang w:val="it-IT" w:eastAsia="pl-PL"/>
        </w:rPr>
        <w:t xml:space="preserve">iar prin Hotararea CA nr.23/21.05.2025 se aproba Raportul nr.2386/21.05.2025 privind evaluarea activitatii Directorului general pentru anul 2024 </w:t>
      </w:r>
      <w:r w:rsidRPr="002210FF">
        <w:rPr>
          <w:rFonts w:ascii="Times New Roman" w:eastAsia="Times New Roman" w:hAnsi="Times New Roman" w:cs="Times New Roman"/>
          <w:bCs/>
          <w:sz w:val="20"/>
          <w:szCs w:val="20"/>
          <w:lang w:val="it-IT" w:eastAsia="pl-PL"/>
        </w:rPr>
        <w:t>precum si modul de determinare si plata a componentei variabile</w:t>
      </w:r>
      <w:r w:rsidR="002635D0">
        <w:rPr>
          <w:rFonts w:ascii="Times New Roman" w:eastAsia="Times New Roman" w:hAnsi="Times New Roman" w:cs="Times New Roman"/>
          <w:bCs/>
          <w:sz w:val="20"/>
          <w:szCs w:val="20"/>
          <w:lang w:val="it-IT" w:eastAsia="pl-PL"/>
        </w:rPr>
        <w:t xml:space="preserve"> raportat la gradul de realizare a indicatorilor de performanta si la prevederile componentei variabile a indemnizatiei aferenta anului 2024 la nivelul unei indemnizatii brute fixe lunare, respectiv 16.440 lei.</w:t>
      </w:r>
    </w:p>
    <w:p w14:paraId="4B11379A" w14:textId="75D8E8AC" w:rsidR="00021023" w:rsidRPr="002210FF" w:rsidRDefault="00021023" w:rsidP="00CE1D07">
      <w:pPr>
        <w:spacing w:after="0" w:line="240" w:lineRule="auto"/>
        <w:jc w:val="both"/>
        <w:rPr>
          <w:rFonts w:ascii="Times New Roman" w:eastAsia="Times New Roman" w:hAnsi="Times New Roman" w:cs="Times New Roman"/>
          <w:bCs/>
          <w:sz w:val="20"/>
          <w:szCs w:val="20"/>
          <w:lang w:val="it-IT" w:eastAsia="pl-PL"/>
        </w:rPr>
      </w:pPr>
      <w:r>
        <w:rPr>
          <w:rFonts w:ascii="Times New Roman" w:eastAsia="Times New Roman" w:hAnsi="Times New Roman" w:cs="Times New Roman"/>
          <w:bCs/>
          <w:sz w:val="20"/>
          <w:szCs w:val="20"/>
          <w:lang w:val="it-IT" w:eastAsia="pl-PL"/>
        </w:rPr>
        <w:t>Prin Hotararea CA nr.50/27.11.2025 se aproba modficarea indicatorilor de performanta financiari si nefinanciari, anexa la contarctele de mandat ale directorilor societatii, conform Legii nr.158 din 17 octombrie 2025 pentru modificarea si completarea Ordonantei de urgenta a Guvernului nr,109/2011 privind guvernanta corporativa a aintreprinderilor publice si stabilirea nivelului minim ala acestora, precum si modalitatea de determinare a componentei vbariabile a renu,meratiei directorilor executivi ai societatii.</w:t>
      </w:r>
    </w:p>
    <w:p w14:paraId="56D9DCEE"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p>
    <w:p w14:paraId="7EFD831A"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directorul general beneficiaza de concediu de odihna anual si indemnizatia aferenta, diurna si cheltuieli de delegare in interesul serviciului, concediu medical conform legii si zile libere platite pentru sarbatorile legale, evenimente familiale deosebite sau in alte situatii, acordate prin similitudine cu cele din Contractul Colectiv de Munca aplicabil, dreptul de a beneficia de o asigurare  de raspundere profesionala, dreptul de a utiliza, in interesul realizarii mandatului, un autoturism al unitatii, drept  la formare profesionala cu aprobarea Consiliului de Administratie</w:t>
      </w:r>
    </w:p>
    <w:p w14:paraId="5E9B8B2F"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in aplicarea Legii nr.31/1990 cu modificarile si completarile ulterioare, remuneratia directorilor obtinuta in temeiul contractului de mandat este asimilata salariului, din punct de vedere al obligatiilor ce decurg pentru mandatar si societatea comerciala din legislatia privind sistemul public de pensii si alte drepturi de asigurari sociale</w:t>
      </w:r>
    </w:p>
    <w:p w14:paraId="103764F7"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s-au acordat contributii pentru eventuale scheme de pensii suplimentare sau anticipate</w:t>
      </w:r>
    </w:p>
    <w:p w14:paraId="382917DF"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alte beneficii, de orice forma – nu a fost cazul</w:t>
      </w:r>
    </w:p>
    <w:p w14:paraId="1B858C12"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este prevazut  cuantumul pentru  daunele interese pentru revocare fara justa cauza</w:t>
      </w:r>
    </w:p>
    <w:p w14:paraId="6D5B6202"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conditii de incetare a contractului:</w:t>
      </w:r>
    </w:p>
    <w:p w14:paraId="65CBCDE7"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a) </w:t>
      </w:r>
      <w:r w:rsidRPr="007B247D">
        <w:rPr>
          <w:rFonts w:ascii="Times New Roman" w:eastAsia="Times New Roman" w:hAnsi="Times New Roman" w:cs="Times New Roman"/>
          <w:bCs/>
          <w:i/>
          <w:kern w:val="36"/>
          <w:sz w:val="20"/>
          <w:szCs w:val="20"/>
          <w:lang w:val="ro-RO"/>
        </w:rPr>
        <w:t>expirarea perioadei</w:t>
      </w:r>
      <w:r w:rsidRPr="007B247D">
        <w:rPr>
          <w:rFonts w:ascii="Times New Roman" w:eastAsia="Times New Roman" w:hAnsi="Times New Roman" w:cs="Times New Roman"/>
          <w:bCs/>
          <w:kern w:val="36"/>
          <w:sz w:val="20"/>
          <w:szCs w:val="20"/>
          <w:lang w:val="ro-RO"/>
        </w:rPr>
        <w:t xml:space="preserve"> pentru care a fost încheiat, dacă părţile nu l-au reînnoit/prelungit, in conditiile legii;</w:t>
      </w:r>
    </w:p>
    <w:p w14:paraId="56A6F567"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b) </w:t>
      </w:r>
      <w:r w:rsidRPr="007B247D">
        <w:rPr>
          <w:rFonts w:ascii="Times New Roman" w:eastAsia="Times New Roman" w:hAnsi="Times New Roman" w:cs="Times New Roman"/>
          <w:bCs/>
          <w:i/>
          <w:kern w:val="36"/>
          <w:sz w:val="20"/>
          <w:szCs w:val="20"/>
          <w:lang w:val="ro-RO"/>
        </w:rPr>
        <w:t xml:space="preserve">revocarea </w:t>
      </w:r>
      <w:r w:rsidRPr="007B247D">
        <w:rPr>
          <w:rFonts w:ascii="Times New Roman" w:eastAsia="Times New Roman" w:hAnsi="Times New Roman" w:cs="Times New Roman"/>
          <w:bCs/>
          <w:kern w:val="36"/>
          <w:sz w:val="20"/>
          <w:szCs w:val="20"/>
          <w:lang w:val="ro-RO"/>
        </w:rPr>
        <w:t>mandatarului în cazul în care:</w:t>
      </w:r>
    </w:p>
    <w:p w14:paraId="5E214C21"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1. nu îşi îndeplineste una sau mai multe obligaţii prevăzute în prezentul contract;</w:t>
      </w:r>
    </w:p>
    <w:p w14:paraId="3E72746A"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2. nu respectă hotărârile Adunării generale a acţionarilor;</w:t>
      </w:r>
    </w:p>
    <w:p w14:paraId="47E8EBF6"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3. nu respectă legislaţia aplicabilă societăţii;</w:t>
      </w:r>
    </w:p>
    <w:p w14:paraId="4DB113F5"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lastRenderedPageBreak/>
        <w:t>4. nu accepta, in termenul prevazut de lege, obiectivele si indicatorii de performanta financiari si nefinanciari;</w:t>
      </w:r>
    </w:p>
    <w:p w14:paraId="1D5784CF"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5. nu indeplineste, din motive imputabile indicatorii obiectivele si indicatorii financiari si nefinanciari stabiliti prin prezentul contract;</w:t>
      </w:r>
    </w:p>
    <w:p w14:paraId="418EB4C4"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6. in cazul </w:t>
      </w:r>
      <w:r w:rsidRPr="007B247D">
        <w:rPr>
          <w:rFonts w:ascii="Times New Roman" w:eastAsia="Calibri" w:hAnsi="Times New Roman" w:cs="Times New Roman"/>
          <w:sz w:val="20"/>
          <w:szCs w:val="20"/>
          <w:lang w:val="ro-RO"/>
        </w:rPr>
        <w:t>încălcării criteriilor de integritate stipulate în mandat, inclusiv prin evitarea şi nedenunţarea conflictului de interese şi sau nerespectarea Codului de etică al întreprinderii publice;</w:t>
      </w:r>
    </w:p>
    <w:p w14:paraId="1AB9AC8E"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7. funcţia de mandatar  nu mai este posibil de exercitat/se exercită ilegal datorită modificărilor legislative sau modificărilor de orice fel în statutul/situaţia personală a mandatarului, precum şi în caz de incompatibilitate prevăzută de lege; </w:t>
      </w:r>
    </w:p>
    <w:p w14:paraId="601D85E5"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c) mandatarul </w:t>
      </w:r>
      <w:r w:rsidRPr="007B247D">
        <w:rPr>
          <w:rFonts w:ascii="Times New Roman" w:eastAsia="Times New Roman" w:hAnsi="Times New Roman" w:cs="Times New Roman"/>
          <w:bCs/>
          <w:i/>
          <w:kern w:val="36"/>
          <w:sz w:val="20"/>
          <w:szCs w:val="20"/>
          <w:lang w:val="ro-RO"/>
        </w:rPr>
        <w:t>renunţă</w:t>
      </w:r>
      <w:r w:rsidRPr="007B247D">
        <w:rPr>
          <w:rFonts w:ascii="Times New Roman" w:eastAsia="Times New Roman" w:hAnsi="Times New Roman" w:cs="Times New Roman"/>
          <w:bCs/>
          <w:kern w:val="36"/>
          <w:sz w:val="20"/>
          <w:szCs w:val="20"/>
          <w:lang w:val="ro-RO"/>
        </w:rPr>
        <w:t xml:space="preserve"> la mandatul încredinţat, cu motivarea/justificarea acestei decizii;</w:t>
      </w:r>
    </w:p>
    <w:p w14:paraId="67A698E0"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d) prin </w:t>
      </w:r>
      <w:r w:rsidRPr="007B247D">
        <w:rPr>
          <w:rFonts w:ascii="Times New Roman" w:eastAsia="Times New Roman" w:hAnsi="Times New Roman" w:cs="Times New Roman"/>
          <w:bCs/>
          <w:i/>
          <w:kern w:val="36"/>
          <w:sz w:val="20"/>
          <w:szCs w:val="20"/>
          <w:lang w:val="ro-RO"/>
        </w:rPr>
        <w:t>acordul de voinţă</w:t>
      </w:r>
      <w:r w:rsidRPr="007B247D">
        <w:rPr>
          <w:rFonts w:ascii="Times New Roman" w:eastAsia="Times New Roman" w:hAnsi="Times New Roman" w:cs="Times New Roman"/>
          <w:bCs/>
          <w:kern w:val="36"/>
          <w:sz w:val="20"/>
          <w:szCs w:val="20"/>
          <w:lang w:val="ro-RO"/>
        </w:rPr>
        <w:t xml:space="preserve"> al părţilor;</w:t>
      </w:r>
    </w:p>
    <w:p w14:paraId="7D43BEC9"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e) în urma </w:t>
      </w:r>
      <w:r w:rsidRPr="007B247D">
        <w:rPr>
          <w:rFonts w:ascii="Times New Roman" w:eastAsia="Times New Roman" w:hAnsi="Times New Roman" w:cs="Times New Roman"/>
          <w:bCs/>
          <w:i/>
          <w:kern w:val="36"/>
          <w:sz w:val="20"/>
          <w:szCs w:val="20"/>
          <w:lang w:val="ro-RO"/>
        </w:rPr>
        <w:t>decesului</w:t>
      </w:r>
      <w:r w:rsidRPr="007B247D">
        <w:rPr>
          <w:rFonts w:ascii="Times New Roman" w:eastAsia="Times New Roman" w:hAnsi="Times New Roman" w:cs="Times New Roman"/>
          <w:bCs/>
          <w:kern w:val="36"/>
          <w:sz w:val="20"/>
          <w:szCs w:val="20"/>
          <w:lang w:val="ro-RO"/>
        </w:rPr>
        <w:t xml:space="preserve"> sau </w:t>
      </w:r>
      <w:r w:rsidRPr="007B247D">
        <w:rPr>
          <w:rFonts w:ascii="Times New Roman" w:eastAsia="Times New Roman" w:hAnsi="Times New Roman" w:cs="Times New Roman"/>
          <w:bCs/>
          <w:i/>
          <w:kern w:val="36"/>
          <w:sz w:val="20"/>
          <w:szCs w:val="20"/>
          <w:lang w:val="ro-RO"/>
        </w:rPr>
        <w:t>punerii sub interdicţie judecătorească</w:t>
      </w:r>
      <w:r w:rsidRPr="007B247D">
        <w:rPr>
          <w:rFonts w:ascii="Times New Roman" w:eastAsia="Times New Roman" w:hAnsi="Times New Roman" w:cs="Times New Roman"/>
          <w:bCs/>
          <w:kern w:val="36"/>
          <w:sz w:val="20"/>
          <w:szCs w:val="20"/>
          <w:lang w:val="ro-RO"/>
        </w:rPr>
        <w:t xml:space="preserve"> a mandatarului;</w:t>
      </w:r>
    </w:p>
    <w:p w14:paraId="2AFB1710"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f) in alte cazuri prevazute de lege sau de actul constitutiv al societatii.</w:t>
      </w:r>
    </w:p>
    <w:p w14:paraId="7DB085F8" w14:textId="77777777" w:rsidR="00CE1D07" w:rsidRDefault="00CE1D07" w:rsidP="00CE1D07">
      <w:pPr>
        <w:spacing w:after="0" w:line="240" w:lineRule="auto"/>
        <w:jc w:val="both"/>
        <w:rPr>
          <w:rFonts w:ascii="Times New Roman" w:eastAsia="Times New Roman" w:hAnsi="Times New Roman" w:cs="Times New Roman"/>
          <w:bCs/>
          <w:kern w:val="36"/>
          <w:sz w:val="24"/>
          <w:szCs w:val="24"/>
          <w:lang w:val="ro-RO"/>
        </w:rPr>
      </w:pPr>
    </w:p>
    <w:p w14:paraId="0F901BE3" w14:textId="224D0C9F" w:rsidR="002635D0" w:rsidRPr="007B247D" w:rsidRDefault="002635D0" w:rsidP="002635D0">
      <w:pPr>
        <w:spacing w:after="0" w:line="240" w:lineRule="auto"/>
        <w:ind w:firstLine="720"/>
        <w:jc w:val="both"/>
        <w:rPr>
          <w:rFonts w:ascii="Times New Roman" w:eastAsia="Times New Roman" w:hAnsi="Times New Roman" w:cs="Times New Roman"/>
          <w:b/>
          <w:sz w:val="24"/>
          <w:szCs w:val="24"/>
          <w:u w:val="single"/>
          <w:lang w:val="pt-BR" w:eastAsia="pl-PL"/>
        </w:rPr>
      </w:pPr>
      <w:r>
        <w:rPr>
          <w:rFonts w:ascii="Times New Roman" w:eastAsia="Times New Roman" w:hAnsi="Times New Roman" w:cs="Times New Roman"/>
          <w:b/>
          <w:sz w:val="24"/>
          <w:szCs w:val="24"/>
          <w:u w:val="single"/>
          <w:lang w:val="pt-BR" w:eastAsia="pl-PL"/>
        </w:rPr>
        <w:t>Todescu Anca-Crina</w:t>
      </w:r>
      <w:r w:rsidRPr="007B247D">
        <w:rPr>
          <w:rFonts w:ascii="Times New Roman" w:eastAsia="Times New Roman" w:hAnsi="Times New Roman" w:cs="Times New Roman"/>
          <w:b/>
          <w:sz w:val="24"/>
          <w:szCs w:val="24"/>
          <w:u w:val="single"/>
          <w:lang w:val="pt-BR" w:eastAsia="pl-PL"/>
        </w:rPr>
        <w:t xml:space="preserve">  – director </w:t>
      </w:r>
      <w:r>
        <w:rPr>
          <w:rFonts w:ascii="Times New Roman" w:eastAsia="Times New Roman" w:hAnsi="Times New Roman" w:cs="Times New Roman"/>
          <w:b/>
          <w:sz w:val="24"/>
          <w:szCs w:val="24"/>
          <w:u w:val="single"/>
          <w:lang w:val="pt-BR" w:eastAsia="pl-PL"/>
        </w:rPr>
        <w:t>economic</w:t>
      </w:r>
    </w:p>
    <w:p w14:paraId="268A9BC6" w14:textId="29807733" w:rsidR="002635D0" w:rsidRPr="007B247D" w:rsidRDefault="002635D0" w:rsidP="002635D0">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 xml:space="preserve">Perioada </w:t>
      </w:r>
      <w:r>
        <w:rPr>
          <w:rFonts w:ascii="Times New Roman" w:eastAsia="Times New Roman" w:hAnsi="Times New Roman" w:cs="Times New Roman"/>
          <w:b/>
          <w:sz w:val="20"/>
          <w:szCs w:val="20"/>
          <w:lang w:val="pt-BR" w:eastAsia="pl-PL"/>
        </w:rPr>
        <w:t>01.06.2025</w:t>
      </w:r>
      <w:r w:rsidRPr="007B247D">
        <w:rPr>
          <w:rFonts w:ascii="Times New Roman" w:eastAsia="Times New Roman" w:hAnsi="Times New Roman" w:cs="Times New Roman"/>
          <w:b/>
          <w:sz w:val="20"/>
          <w:szCs w:val="20"/>
          <w:lang w:val="pt-BR" w:eastAsia="pl-PL"/>
        </w:rPr>
        <w:t xml:space="preserve"> – </w:t>
      </w:r>
      <w:r>
        <w:rPr>
          <w:rFonts w:ascii="Times New Roman" w:eastAsia="Times New Roman" w:hAnsi="Times New Roman" w:cs="Times New Roman"/>
          <w:b/>
          <w:sz w:val="20"/>
          <w:szCs w:val="20"/>
          <w:lang w:val="pt-BR" w:eastAsia="pl-PL"/>
        </w:rPr>
        <w:t>31.05.2029</w:t>
      </w:r>
      <w:r w:rsidRPr="007B247D">
        <w:rPr>
          <w:rFonts w:ascii="Times New Roman" w:eastAsia="Times New Roman" w:hAnsi="Times New Roman" w:cs="Times New Roman"/>
          <w:b/>
          <w:sz w:val="20"/>
          <w:szCs w:val="20"/>
          <w:lang w:val="pt-BR" w:eastAsia="pl-PL"/>
        </w:rPr>
        <w:t xml:space="preserve"> director </w:t>
      </w:r>
      <w:r>
        <w:rPr>
          <w:rFonts w:ascii="Times New Roman" w:eastAsia="Times New Roman" w:hAnsi="Times New Roman" w:cs="Times New Roman"/>
          <w:b/>
          <w:sz w:val="20"/>
          <w:szCs w:val="20"/>
          <w:lang w:val="pt-BR" w:eastAsia="pl-PL"/>
        </w:rPr>
        <w:t>economic</w:t>
      </w:r>
      <w:r w:rsidRPr="007B247D">
        <w:rPr>
          <w:rFonts w:ascii="Times New Roman" w:eastAsia="Times New Roman" w:hAnsi="Times New Roman" w:cs="Times New Roman"/>
          <w:b/>
          <w:sz w:val="20"/>
          <w:szCs w:val="20"/>
          <w:lang w:val="pt-BR" w:eastAsia="pl-PL"/>
        </w:rPr>
        <w:t>, Contract de mandat nr.</w:t>
      </w:r>
      <w:r w:rsidR="007C17E3">
        <w:rPr>
          <w:rFonts w:ascii="Times New Roman" w:eastAsia="Times New Roman" w:hAnsi="Times New Roman" w:cs="Times New Roman"/>
          <w:b/>
          <w:sz w:val="20"/>
          <w:szCs w:val="20"/>
          <w:lang w:val="pt-BR" w:eastAsia="pl-PL"/>
        </w:rPr>
        <w:t>2388/21.05.2025</w:t>
      </w:r>
      <w:r w:rsidRPr="007B247D">
        <w:rPr>
          <w:rFonts w:ascii="Times New Roman" w:eastAsia="Times New Roman" w:hAnsi="Times New Roman" w:cs="Times New Roman"/>
          <w:b/>
          <w:sz w:val="20"/>
          <w:szCs w:val="20"/>
          <w:lang w:val="pt-BR" w:eastAsia="pl-PL"/>
        </w:rPr>
        <w:t xml:space="preserve"> cu aplicabilitate din data de </w:t>
      </w:r>
      <w:r w:rsidR="007C17E3">
        <w:rPr>
          <w:rFonts w:ascii="Times New Roman" w:eastAsia="Times New Roman" w:hAnsi="Times New Roman" w:cs="Times New Roman"/>
          <w:b/>
          <w:sz w:val="20"/>
          <w:szCs w:val="20"/>
          <w:lang w:val="pt-BR" w:eastAsia="pl-PL"/>
        </w:rPr>
        <w:t>01.06.2025</w:t>
      </w:r>
      <w:r w:rsidRPr="007B247D">
        <w:rPr>
          <w:rFonts w:ascii="Times New Roman" w:eastAsia="Times New Roman" w:hAnsi="Times New Roman" w:cs="Times New Roman"/>
          <w:b/>
          <w:sz w:val="20"/>
          <w:szCs w:val="20"/>
          <w:lang w:val="pt-BR" w:eastAsia="pl-PL"/>
        </w:rPr>
        <w:t xml:space="preserve">, conform Hotararii Consiliului de Administratie nr. </w:t>
      </w:r>
      <w:r w:rsidR="007C17E3">
        <w:rPr>
          <w:rFonts w:ascii="Times New Roman" w:eastAsia="Times New Roman" w:hAnsi="Times New Roman" w:cs="Times New Roman"/>
          <w:b/>
          <w:sz w:val="20"/>
          <w:szCs w:val="20"/>
          <w:lang w:val="pt-BR" w:eastAsia="pl-PL"/>
        </w:rPr>
        <w:t>25/21.05.2025</w:t>
      </w:r>
      <w:r w:rsidRPr="007B247D">
        <w:rPr>
          <w:rFonts w:ascii="Times New Roman" w:eastAsia="Times New Roman" w:hAnsi="Times New Roman" w:cs="Times New Roman"/>
          <w:b/>
          <w:sz w:val="20"/>
          <w:szCs w:val="20"/>
          <w:lang w:val="pt-BR" w:eastAsia="pl-PL"/>
        </w:rPr>
        <w:t>.</w:t>
      </w:r>
    </w:p>
    <w:p w14:paraId="2E86B945" w14:textId="77777777" w:rsidR="002635D0" w:rsidRPr="007B247D" w:rsidRDefault="002635D0" w:rsidP="002635D0">
      <w:pPr>
        <w:spacing w:after="0" w:line="240" w:lineRule="auto"/>
        <w:ind w:firstLine="720"/>
        <w:jc w:val="both"/>
        <w:rPr>
          <w:rFonts w:ascii="Times New Roman" w:eastAsia="Times New Roman" w:hAnsi="Times New Roman" w:cs="Times New Roman"/>
          <w:b/>
          <w:sz w:val="20"/>
          <w:szCs w:val="20"/>
          <w:lang w:val="pt-BR" w:eastAsia="pl-PL"/>
        </w:rPr>
      </w:pPr>
    </w:p>
    <w:p w14:paraId="017E6AB4" w14:textId="6F2E61FD" w:rsidR="002635D0" w:rsidRPr="007B247D" w:rsidRDefault="002635D0" w:rsidP="002635D0">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 </w:t>
      </w:r>
      <w:r w:rsidRPr="007B247D">
        <w:rPr>
          <w:rFonts w:ascii="Times New Roman" w:eastAsia="Times New Roman" w:hAnsi="Times New Roman" w:cs="Times New Roman"/>
          <w:b/>
          <w:sz w:val="20"/>
          <w:szCs w:val="20"/>
          <w:lang w:val="pt-BR" w:eastAsia="pl-PL"/>
        </w:rPr>
        <w:t>structura remuneratiei, potrivit hotararii CA nr.</w:t>
      </w:r>
      <w:r w:rsidR="007C17E3">
        <w:rPr>
          <w:rFonts w:ascii="Times New Roman" w:eastAsia="Times New Roman" w:hAnsi="Times New Roman" w:cs="Times New Roman"/>
          <w:b/>
          <w:sz w:val="20"/>
          <w:szCs w:val="20"/>
          <w:lang w:val="pt-BR" w:eastAsia="pl-PL"/>
        </w:rPr>
        <w:t>25/21.05.2025</w:t>
      </w:r>
      <w:r w:rsidRPr="007B247D">
        <w:rPr>
          <w:rFonts w:ascii="Times New Roman" w:eastAsia="Times New Roman" w:hAnsi="Times New Roman" w:cs="Times New Roman"/>
          <w:b/>
          <w:sz w:val="20"/>
          <w:szCs w:val="20"/>
          <w:lang w:val="pt-BR" w:eastAsia="pl-PL"/>
        </w:rPr>
        <w:t>:</w:t>
      </w:r>
    </w:p>
    <w:p w14:paraId="69D03EAD" w14:textId="1C66ED09" w:rsidR="002635D0" w:rsidRPr="007B247D" w:rsidRDefault="002635D0" w:rsidP="002635D0">
      <w:pPr>
        <w:numPr>
          <w:ilvl w:val="0"/>
          <w:numId w:val="5"/>
        </w:numPr>
        <w:suppressAutoHyphens/>
        <w:spacing w:after="0" w:line="240" w:lineRule="auto"/>
        <w:jc w:val="both"/>
        <w:rPr>
          <w:rFonts w:ascii="Times New Roman" w:eastAsia="Times New Roman" w:hAnsi="Times New Roman" w:cs="Times New Roman"/>
          <w:b/>
          <w:sz w:val="20"/>
          <w:szCs w:val="20"/>
          <w:lang w:val="pt-BR" w:eastAsia="ar-SA"/>
        </w:rPr>
      </w:pPr>
      <w:r w:rsidRPr="007B247D">
        <w:rPr>
          <w:rFonts w:ascii="Times New Roman" w:eastAsia="Times New Roman" w:hAnsi="Times New Roman" w:cs="Times New Roman"/>
          <w:sz w:val="20"/>
          <w:szCs w:val="20"/>
          <w:lang w:val="pt-BR" w:eastAsia="pl-PL"/>
        </w:rPr>
        <w:t xml:space="preserve">componenta fixa lunara bruta  in cuantum de </w:t>
      </w:r>
      <w:r w:rsidR="007C17E3">
        <w:rPr>
          <w:rFonts w:ascii="Times New Roman" w:eastAsia="Times New Roman" w:hAnsi="Times New Roman" w:cs="Times New Roman"/>
          <w:sz w:val="20"/>
          <w:szCs w:val="20"/>
          <w:lang w:val="pt-BR" w:eastAsia="pl-PL"/>
        </w:rPr>
        <w:t>15.000</w:t>
      </w:r>
      <w:r w:rsidRPr="007B247D">
        <w:rPr>
          <w:rFonts w:ascii="Times New Roman" w:eastAsia="Times New Roman" w:hAnsi="Times New Roman" w:cs="Times New Roman"/>
          <w:sz w:val="20"/>
          <w:szCs w:val="20"/>
          <w:lang w:val="pt-BR" w:eastAsia="pl-PL"/>
        </w:rPr>
        <w:t xml:space="preserve"> lei</w:t>
      </w:r>
    </w:p>
    <w:p w14:paraId="75015108" w14:textId="7F480690" w:rsidR="002635D0" w:rsidRPr="007B247D" w:rsidRDefault="002635D0" w:rsidP="002635D0">
      <w:pPr>
        <w:numPr>
          <w:ilvl w:val="0"/>
          <w:numId w:val="5"/>
        </w:numPr>
        <w:suppressAutoHyphens/>
        <w:spacing w:after="0" w:line="240" w:lineRule="auto"/>
        <w:jc w:val="both"/>
        <w:rPr>
          <w:rFonts w:ascii="Times New Roman" w:eastAsia="Times New Roman" w:hAnsi="Times New Roman" w:cs="Times New Roman"/>
          <w:sz w:val="20"/>
          <w:szCs w:val="20"/>
          <w:u w:val="single"/>
          <w:lang w:val="it-IT" w:eastAsia="pl-PL"/>
        </w:rPr>
      </w:pPr>
      <w:r w:rsidRPr="007B247D">
        <w:rPr>
          <w:rFonts w:ascii="Times New Roman" w:eastAsia="Times New Roman" w:hAnsi="Times New Roman" w:cs="Times New Roman"/>
          <w:sz w:val="20"/>
          <w:szCs w:val="20"/>
          <w:lang w:val="pt-BR" w:eastAsia="pl-PL"/>
        </w:rPr>
        <w:t>componenta variabila in functie de realizarea Indicatorilor Cheie de Performanta [ICP]  aprobati prin Hotararea CA nr.</w:t>
      </w:r>
      <w:r w:rsidR="007C17E3">
        <w:rPr>
          <w:rFonts w:ascii="Times New Roman" w:eastAsia="Times New Roman" w:hAnsi="Times New Roman" w:cs="Times New Roman"/>
          <w:sz w:val="20"/>
          <w:szCs w:val="20"/>
          <w:lang w:val="pt-BR" w:eastAsia="pl-PL"/>
        </w:rPr>
        <w:t>25/21.05.2025</w:t>
      </w:r>
      <w:r w:rsidRPr="007B247D">
        <w:rPr>
          <w:rFonts w:ascii="Times New Roman" w:eastAsia="Times New Roman" w:hAnsi="Times New Roman" w:cs="Times New Roman"/>
          <w:sz w:val="20"/>
          <w:szCs w:val="20"/>
          <w:lang w:val="pt-BR" w:eastAsia="pl-PL"/>
        </w:rPr>
        <w:t>, astfel:</w:t>
      </w:r>
    </w:p>
    <w:p w14:paraId="10055620" w14:textId="77777777" w:rsidR="005924D2" w:rsidRPr="005924D2" w:rsidRDefault="005924D2" w:rsidP="005924D2">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r w:rsidRPr="005924D2">
        <w:rPr>
          <w:rFonts w:ascii="Times New Roman" w:eastAsia="Times New Roman" w:hAnsi="Times New Roman" w:cs="Times New Roman"/>
          <w:b/>
          <w:sz w:val="20"/>
          <w:szCs w:val="20"/>
          <w:lang w:val="pt-BR" w:eastAsia="ar-SA"/>
        </w:rPr>
        <w:t xml:space="preserve">Pentru realizarea ICP &gt; = 90% se va acorda componenta variabila a remuneraţiei la nivelul a 2 (doua) indemnizatii brute lunare. </w:t>
      </w:r>
      <w:r w:rsidRPr="005924D2">
        <w:rPr>
          <w:rFonts w:ascii="Times New Roman" w:eastAsia="Times New Roman" w:hAnsi="Times New Roman" w:cs="Times New Roman"/>
          <w:b/>
          <w:sz w:val="20"/>
          <w:szCs w:val="20"/>
          <w:lang w:val="pt-BR" w:eastAsia="ar-SA"/>
        </w:rPr>
        <w:tab/>
      </w:r>
    </w:p>
    <w:p w14:paraId="0191DEB5" w14:textId="37C5B9E1" w:rsidR="002635D0" w:rsidRPr="005924D2" w:rsidRDefault="005924D2" w:rsidP="005924D2">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r w:rsidRPr="005924D2">
        <w:rPr>
          <w:rFonts w:ascii="Times New Roman" w:eastAsia="Times New Roman" w:hAnsi="Times New Roman" w:cs="Times New Roman"/>
          <w:b/>
          <w:sz w:val="20"/>
          <w:szCs w:val="20"/>
          <w:lang w:val="pt-BR" w:eastAsia="ar-SA"/>
        </w:rPr>
        <w:t>Pentru realizarea 50% &lt; = ICP ˂ 90% se va acorda componenta variabila a remuneraţiei la nivelul unei indemnizatii brute lunare</w:t>
      </w:r>
      <w:r w:rsidR="002635D0" w:rsidRPr="005924D2">
        <w:rPr>
          <w:rFonts w:ascii="Times New Roman" w:eastAsia="Times New Roman" w:hAnsi="Times New Roman" w:cs="Times New Roman"/>
          <w:b/>
          <w:sz w:val="20"/>
          <w:szCs w:val="20"/>
          <w:lang w:val="pt-BR" w:eastAsia="ar-SA"/>
        </w:rPr>
        <w:tab/>
      </w:r>
    </w:p>
    <w:p w14:paraId="5419642D" w14:textId="77777777" w:rsidR="002635D0" w:rsidRPr="007B247D" w:rsidRDefault="002635D0" w:rsidP="002635D0">
      <w:pPr>
        <w:suppressAutoHyphens/>
        <w:overflowPunct w:val="0"/>
        <w:autoSpaceDE w:val="0"/>
        <w:autoSpaceDN w:val="0"/>
        <w:adjustRightInd w:val="0"/>
        <w:spacing w:after="0" w:line="240" w:lineRule="auto"/>
        <w:ind w:left="780"/>
        <w:textAlignment w:val="baseline"/>
        <w:rPr>
          <w:rFonts w:ascii="Times New Roman" w:eastAsia="Times New Roman" w:hAnsi="Times New Roman" w:cs="Times New Roman"/>
          <w:b/>
          <w:sz w:val="20"/>
          <w:szCs w:val="20"/>
          <w:lang w:val="pt-BR" w:eastAsia="ar-SA"/>
        </w:rPr>
      </w:pPr>
    </w:p>
    <w:p w14:paraId="6D24E272" w14:textId="1F0ED06A" w:rsidR="002635D0" w:rsidRPr="002210FF" w:rsidRDefault="002635D0" w:rsidP="002635D0">
      <w:pPr>
        <w:spacing w:after="0" w:line="240" w:lineRule="auto"/>
        <w:jc w:val="both"/>
        <w:rPr>
          <w:rFonts w:ascii="Times New Roman" w:eastAsia="Times New Roman" w:hAnsi="Times New Roman" w:cs="Times New Roman"/>
          <w:bCs/>
          <w:sz w:val="20"/>
          <w:szCs w:val="20"/>
          <w:lang w:val="it-IT" w:eastAsia="pl-PL"/>
        </w:rPr>
      </w:pPr>
      <w:r w:rsidRPr="002210FF">
        <w:rPr>
          <w:rFonts w:ascii="Times New Roman" w:eastAsia="Times New Roman" w:hAnsi="Times New Roman" w:cs="Times New Roman"/>
          <w:bCs/>
          <w:sz w:val="20"/>
          <w:szCs w:val="20"/>
          <w:lang w:val="it-IT" w:eastAsia="pl-PL"/>
        </w:rPr>
        <w:t xml:space="preserve">Prin </w:t>
      </w:r>
      <w:r>
        <w:rPr>
          <w:rFonts w:ascii="Times New Roman" w:eastAsia="Times New Roman" w:hAnsi="Times New Roman" w:cs="Times New Roman"/>
          <w:bCs/>
          <w:sz w:val="20"/>
          <w:szCs w:val="20"/>
          <w:lang w:val="it-IT" w:eastAsia="pl-PL"/>
        </w:rPr>
        <w:t>H</w:t>
      </w:r>
      <w:r w:rsidRPr="002210FF">
        <w:rPr>
          <w:rFonts w:ascii="Times New Roman" w:eastAsia="Times New Roman" w:hAnsi="Times New Roman" w:cs="Times New Roman"/>
          <w:bCs/>
          <w:sz w:val="20"/>
          <w:szCs w:val="20"/>
          <w:lang w:val="it-IT" w:eastAsia="pl-PL"/>
        </w:rPr>
        <w:t xml:space="preserve">otararea </w:t>
      </w:r>
      <w:r w:rsidRPr="00511E43">
        <w:rPr>
          <w:rFonts w:ascii="Times New Roman" w:eastAsia="Times New Roman" w:hAnsi="Times New Roman" w:cs="Times New Roman"/>
          <w:bCs/>
          <w:sz w:val="20"/>
          <w:szCs w:val="20"/>
          <w:lang w:val="it-IT" w:eastAsia="pl-PL"/>
        </w:rPr>
        <w:t>CA nr.</w:t>
      </w:r>
      <w:r w:rsidR="00511E43" w:rsidRPr="00511E43">
        <w:rPr>
          <w:rFonts w:ascii="Times New Roman" w:eastAsia="Times New Roman" w:hAnsi="Times New Roman" w:cs="Times New Roman"/>
          <w:bCs/>
          <w:sz w:val="20"/>
          <w:szCs w:val="20"/>
          <w:lang w:val="it-IT" w:eastAsia="pl-PL"/>
        </w:rPr>
        <w:t>25</w:t>
      </w:r>
      <w:r w:rsidRPr="00511E43">
        <w:rPr>
          <w:rFonts w:ascii="Times New Roman" w:eastAsia="Times New Roman" w:hAnsi="Times New Roman" w:cs="Times New Roman"/>
          <w:bCs/>
          <w:sz w:val="20"/>
          <w:szCs w:val="20"/>
          <w:lang w:val="it-IT" w:eastAsia="pl-PL"/>
        </w:rPr>
        <w:t>/2</w:t>
      </w:r>
      <w:r w:rsidR="00511E43" w:rsidRPr="00511E43">
        <w:rPr>
          <w:rFonts w:ascii="Times New Roman" w:eastAsia="Times New Roman" w:hAnsi="Times New Roman" w:cs="Times New Roman"/>
          <w:bCs/>
          <w:sz w:val="20"/>
          <w:szCs w:val="20"/>
          <w:lang w:val="it-IT" w:eastAsia="pl-PL"/>
        </w:rPr>
        <w:t>1</w:t>
      </w:r>
      <w:r w:rsidRPr="00511E43">
        <w:rPr>
          <w:rFonts w:ascii="Times New Roman" w:eastAsia="Times New Roman" w:hAnsi="Times New Roman" w:cs="Times New Roman"/>
          <w:bCs/>
          <w:sz w:val="20"/>
          <w:szCs w:val="20"/>
          <w:lang w:val="it-IT" w:eastAsia="pl-PL"/>
        </w:rPr>
        <w:t>.</w:t>
      </w:r>
      <w:r w:rsidR="00511E43" w:rsidRPr="00511E43">
        <w:rPr>
          <w:rFonts w:ascii="Times New Roman" w:eastAsia="Times New Roman" w:hAnsi="Times New Roman" w:cs="Times New Roman"/>
          <w:bCs/>
          <w:sz w:val="20"/>
          <w:szCs w:val="20"/>
          <w:lang w:val="it-IT" w:eastAsia="pl-PL"/>
        </w:rPr>
        <w:t>05.</w:t>
      </w:r>
      <w:r w:rsidRPr="00511E43">
        <w:rPr>
          <w:rFonts w:ascii="Times New Roman" w:eastAsia="Times New Roman" w:hAnsi="Times New Roman" w:cs="Times New Roman"/>
          <w:bCs/>
          <w:sz w:val="20"/>
          <w:szCs w:val="20"/>
          <w:lang w:val="it-IT" w:eastAsia="pl-PL"/>
        </w:rPr>
        <w:t xml:space="preserve">2025 </w:t>
      </w:r>
      <w:r w:rsidRPr="002210FF">
        <w:rPr>
          <w:rFonts w:ascii="Times New Roman" w:eastAsia="Times New Roman" w:hAnsi="Times New Roman" w:cs="Times New Roman"/>
          <w:bCs/>
          <w:sz w:val="20"/>
          <w:szCs w:val="20"/>
          <w:lang w:val="it-IT" w:eastAsia="pl-PL"/>
        </w:rPr>
        <w:t>s-au aprobat indicatorii financiari si nefinanciari</w:t>
      </w:r>
      <w:r w:rsidR="00563429">
        <w:rPr>
          <w:rFonts w:ascii="Times New Roman" w:eastAsia="Times New Roman" w:hAnsi="Times New Roman" w:cs="Times New Roman"/>
          <w:bCs/>
          <w:sz w:val="20"/>
          <w:szCs w:val="20"/>
          <w:lang w:val="it-IT" w:eastAsia="pl-PL"/>
        </w:rPr>
        <w:t xml:space="preserve"> pentru directorul economic, precum si modul de determinare si plata a componentei variabile a renumeratiei, in vederea completarii contractului de mandat cu clauze privind indicatorii de performanta financiari si nefinaciari aprobati</w:t>
      </w:r>
      <w:r w:rsidR="00021023">
        <w:rPr>
          <w:rFonts w:ascii="Times New Roman" w:eastAsia="Times New Roman" w:hAnsi="Times New Roman" w:cs="Times New Roman"/>
          <w:bCs/>
          <w:sz w:val="20"/>
          <w:szCs w:val="20"/>
          <w:lang w:val="it-IT" w:eastAsia="pl-PL"/>
        </w:rPr>
        <w:t>; modificata prin Hotararea CA nr.50/27.11.2025.</w:t>
      </w:r>
    </w:p>
    <w:p w14:paraId="3B101B63" w14:textId="77777777" w:rsidR="002635D0" w:rsidRPr="007B247D" w:rsidRDefault="002635D0" w:rsidP="002635D0">
      <w:pPr>
        <w:spacing w:after="0" w:line="240" w:lineRule="auto"/>
        <w:jc w:val="both"/>
        <w:rPr>
          <w:rFonts w:ascii="Times New Roman" w:eastAsia="Times New Roman" w:hAnsi="Times New Roman" w:cs="Times New Roman"/>
          <w:b/>
          <w:sz w:val="20"/>
          <w:szCs w:val="20"/>
          <w:lang w:val="pt-BR" w:eastAsia="pl-PL"/>
        </w:rPr>
      </w:pPr>
    </w:p>
    <w:p w14:paraId="73F7750F" w14:textId="7BCC03F6"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xml:space="preserve">- directorul </w:t>
      </w:r>
      <w:r w:rsidR="00563429">
        <w:rPr>
          <w:rFonts w:ascii="Times New Roman" w:eastAsia="Times New Roman" w:hAnsi="Times New Roman" w:cs="Times New Roman"/>
          <w:sz w:val="20"/>
          <w:szCs w:val="20"/>
          <w:lang w:val="it-IT" w:eastAsia="pl-PL"/>
        </w:rPr>
        <w:t>economic</w:t>
      </w:r>
      <w:r w:rsidRPr="007B247D">
        <w:rPr>
          <w:rFonts w:ascii="Times New Roman" w:eastAsia="Times New Roman" w:hAnsi="Times New Roman" w:cs="Times New Roman"/>
          <w:sz w:val="20"/>
          <w:szCs w:val="20"/>
          <w:lang w:val="it-IT" w:eastAsia="pl-PL"/>
        </w:rPr>
        <w:t xml:space="preserve"> beneficiaza de concediu de odihna anual si indemnizatia aferenta, diurna si cheltuieli de delegare in interesul serviciului, concediu medical conform legii si zile libere platite pentru sarbatorile legale, evenimente familiale deosebite sau in alte situatii, acordate prin similitudine cu cele din Contractul Colectiv de Munca aplicabil, dreptul de a beneficia de o asigurare  de raspundere profesionala, dreptul de a utiliza, in interesul realizarii mandatului, un autoturism al unitatii, drept  la formare profesionala cu aprobarea Consiliului de Administratie</w:t>
      </w:r>
    </w:p>
    <w:p w14:paraId="7752C751" w14:textId="77777777"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in aplicarea Legii nr.31/1990 cu modificarile si completarile ulterioare, remuneratia directorilor obtinuta in temeiul contractului de mandat este asimilata salariului, din punct de vedere al obligatiilor ce decurg pentru mandatar si societatea comerciala din legislatia privind sistemul public de pensii si alte drepturi de asigurari sociale</w:t>
      </w:r>
    </w:p>
    <w:p w14:paraId="3DB56CD5" w14:textId="77777777"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s-au acordat contributii pentru eventuale scheme de pensii suplimentare sau anticipate</w:t>
      </w:r>
    </w:p>
    <w:p w14:paraId="741CEB56" w14:textId="77777777"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alte beneficii, de orice forma – nu a fost cazul</w:t>
      </w:r>
    </w:p>
    <w:p w14:paraId="147D38C8" w14:textId="77777777"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este prevazut  cuantumul pentru  daunele interese pentru revocare fara justa cauza</w:t>
      </w:r>
    </w:p>
    <w:p w14:paraId="22F811EC" w14:textId="77777777" w:rsidR="002635D0" w:rsidRPr="007B247D" w:rsidRDefault="002635D0" w:rsidP="002635D0">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conditii de incetare a contractului:</w:t>
      </w:r>
    </w:p>
    <w:p w14:paraId="21D4463B"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a) </w:t>
      </w:r>
      <w:r w:rsidRPr="007B247D">
        <w:rPr>
          <w:rFonts w:ascii="Times New Roman" w:eastAsia="Times New Roman" w:hAnsi="Times New Roman" w:cs="Times New Roman"/>
          <w:bCs/>
          <w:i/>
          <w:kern w:val="36"/>
          <w:sz w:val="20"/>
          <w:szCs w:val="20"/>
          <w:lang w:val="ro-RO"/>
        </w:rPr>
        <w:t>expirarea perioadei</w:t>
      </w:r>
      <w:r w:rsidRPr="007B247D">
        <w:rPr>
          <w:rFonts w:ascii="Times New Roman" w:eastAsia="Times New Roman" w:hAnsi="Times New Roman" w:cs="Times New Roman"/>
          <w:bCs/>
          <w:kern w:val="36"/>
          <w:sz w:val="20"/>
          <w:szCs w:val="20"/>
          <w:lang w:val="ro-RO"/>
        </w:rPr>
        <w:t xml:space="preserve"> pentru care a fost încheiat, dacă părţile nu l-au reînnoit/prelungit, in conditiile legii;</w:t>
      </w:r>
    </w:p>
    <w:p w14:paraId="67970173"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b) </w:t>
      </w:r>
      <w:r w:rsidRPr="007B247D">
        <w:rPr>
          <w:rFonts w:ascii="Times New Roman" w:eastAsia="Times New Roman" w:hAnsi="Times New Roman" w:cs="Times New Roman"/>
          <w:bCs/>
          <w:i/>
          <w:kern w:val="36"/>
          <w:sz w:val="20"/>
          <w:szCs w:val="20"/>
          <w:lang w:val="ro-RO"/>
        </w:rPr>
        <w:t xml:space="preserve">revocarea </w:t>
      </w:r>
      <w:r w:rsidRPr="007B247D">
        <w:rPr>
          <w:rFonts w:ascii="Times New Roman" w:eastAsia="Times New Roman" w:hAnsi="Times New Roman" w:cs="Times New Roman"/>
          <w:bCs/>
          <w:kern w:val="36"/>
          <w:sz w:val="20"/>
          <w:szCs w:val="20"/>
          <w:lang w:val="ro-RO"/>
        </w:rPr>
        <w:t>mandatarului în cazul în care:</w:t>
      </w:r>
    </w:p>
    <w:p w14:paraId="271F8593"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1. nu îşi îndeplineste una sau mai multe obligaţii prevăzute în prezentul contract;</w:t>
      </w:r>
    </w:p>
    <w:p w14:paraId="7F542859"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2. nu respectă hotărârile Adunării generale a acţionarilor;</w:t>
      </w:r>
    </w:p>
    <w:p w14:paraId="5A9CD744"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3. nu respectă legislaţia aplicabilă societăţii;</w:t>
      </w:r>
    </w:p>
    <w:p w14:paraId="4DFB2C23"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4. nu accepta, in termenul prevazut de lege, obiectivele si indicatorii de performanta financiari si nefinanciari;</w:t>
      </w:r>
    </w:p>
    <w:p w14:paraId="37D90BCA"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5. nu indeplineste, din motive imputabile indicatorii obiectivele si indicatorii financiari si nefinanciari stabiliti prin prezentul contract;</w:t>
      </w:r>
    </w:p>
    <w:p w14:paraId="1CA60C64"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6. in cazul </w:t>
      </w:r>
      <w:r w:rsidRPr="007B247D">
        <w:rPr>
          <w:rFonts w:ascii="Times New Roman" w:eastAsia="Calibri" w:hAnsi="Times New Roman" w:cs="Times New Roman"/>
          <w:sz w:val="20"/>
          <w:szCs w:val="20"/>
          <w:lang w:val="ro-RO"/>
        </w:rPr>
        <w:t>încălcării criteriilor de integritate stipulate în mandat, inclusiv prin evitarea şi nedenunţarea conflictului de interese şi sau nerespectarea Codului de etică al întreprinderii publice;</w:t>
      </w:r>
    </w:p>
    <w:p w14:paraId="29362129" w14:textId="77777777" w:rsidR="002635D0" w:rsidRPr="007B247D" w:rsidRDefault="002635D0" w:rsidP="002635D0">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lastRenderedPageBreak/>
        <w:t xml:space="preserve">7. funcţia de mandatar  nu mai este posibil de exercitat/se exercită ilegal datorită modificărilor legislative sau modificărilor de orice fel în statutul/situaţia personală a mandatarului, precum şi în caz de incompatibilitate prevăzută de lege; </w:t>
      </w:r>
    </w:p>
    <w:p w14:paraId="1CA2EAA7"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c) mandatarul </w:t>
      </w:r>
      <w:r w:rsidRPr="007B247D">
        <w:rPr>
          <w:rFonts w:ascii="Times New Roman" w:eastAsia="Times New Roman" w:hAnsi="Times New Roman" w:cs="Times New Roman"/>
          <w:bCs/>
          <w:i/>
          <w:kern w:val="36"/>
          <w:sz w:val="20"/>
          <w:szCs w:val="20"/>
          <w:lang w:val="ro-RO"/>
        </w:rPr>
        <w:t>renunţă</w:t>
      </w:r>
      <w:r w:rsidRPr="007B247D">
        <w:rPr>
          <w:rFonts w:ascii="Times New Roman" w:eastAsia="Times New Roman" w:hAnsi="Times New Roman" w:cs="Times New Roman"/>
          <w:bCs/>
          <w:kern w:val="36"/>
          <w:sz w:val="20"/>
          <w:szCs w:val="20"/>
          <w:lang w:val="ro-RO"/>
        </w:rPr>
        <w:t xml:space="preserve"> la mandatul încredinţat, cu motivarea/justificarea acestei decizii;</w:t>
      </w:r>
    </w:p>
    <w:p w14:paraId="3110CA75"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d) prin </w:t>
      </w:r>
      <w:r w:rsidRPr="007B247D">
        <w:rPr>
          <w:rFonts w:ascii="Times New Roman" w:eastAsia="Times New Roman" w:hAnsi="Times New Roman" w:cs="Times New Roman"/>
          <w:bCs/>
          <w:i/>
          <w:kern w:val="36"/>
          <w:sz w:val="20"/>
          <w:szCs w:val="20"/>
          <w:lang w:val="ro-RO"/>
        </w:rPr>
        <w:t>acordul de voinţă</w:t>
      </w:r>
      <w:r w:rsidRPr="007B247D">
        <w:rPr>
          <w:rFonts w:ascii="Times New Roman" w:eastAsia="Times New Roman" w:hAnsi="Times New Roman" w:cs="Times New Roman"/>
          <w:bCs/>
          <w:kern w:val="36"/>
          <w:sz w:val="20"/>
          <w:szCs w:val="20"/>
          <w:lang w:val="ro-RO"/>
        </w:rPr>
        <w:t xml:space="preserve"> al părţilor;</w:t>
      </w:r>
    </w:p>
    <w:p w14:paraId="6C33B069"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e) în urma </w:t>
      </w:r>
      <w:r w:rsidRPr="007B247D">
        <w:rPr>
          <w:rFonts w:ascii="Times New Roman" w:eastAsia="Times New Roman" w:hAnsi="Times New Roman" w:cs="Times New Roman"/>
          <w:bCs/>
          <w:i/>
          <w:kern w:val="36"/>
          <w:sz w:val="20"/>
          <w:szCs w:val="20"/>
          <w:lang w:val="ro-RO"/>
        </w:rPr>
        <w:t>decesului</w:t>
      </w:r>
      <w:r w:rsidRPr="007B247D">
        <w:rPr>
          <w:rFonts w:ascii="Times New Roman" w:eastAsia="Times New Roman" w:hAnsi="Times New Roman" w:cs="Times New Roman"/>
          <w:bCs/>
          <w:kern w:val="36"/>
          <w:sz w:val="20"/>
          <w:szCs w:val="20"/>
          <w:lang w:val="ro-RO"/>
        </w:rPr>
        <w:t xml:space="preserve"> sau </w:t>
      </w:r>
      <w:r w:rsidRPr="007B247D">
        <w:rPr>
          <w:rFonts w:ascii="Times New Roman" w:eastAsia="Times New Roman" w:hAnsi="Times New Roman" w:cs="Times New Roman"/>
          <w:bCs/>
          <w:i/>
          <w:kern w:val="36"/>
          <w:sz w:val="20"/>
          <w:szCs w:val="20"/>
          <w:lang w:val="ro-RO"/>
        </w:rPr>
        <w:t>punerii sub interdicţie judecătorească</w:t>
      </w:r>
      <w:r w:rsidRPr="007B247D">
        <w:rPr>
          <w:rFonts w:ascii="Times New Roman" w:eastAsia="Times New Roman" w:hAnsi="Times New Roman" w:cs="Times New Roman"/>
          <w:bCs/>
          <w:kern w:val="36"/>
          <w:sz w:val="20"/>
          <w:szCs w:val="20"/>
          <w:lang w:val="ro-RO"/>
        </w:rPr>
        <w:t xml:space="preserve"> a mandatarului;</w:t>
      </w:r>
    </w:p>
    <w:p w14:paraId="1603980B" w14:textId="77777777" w:rsidR="002635D0" w:rsidRPr="007B247D" w:rsidRDefault="002635D0" w:rsidP="002635D0">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f) in alte cazuri prevazute de lege sau de actul constitutiv al societatii.</w:t>
      </w:r>
    </w:p>
    <w:p w14:paraId="16B3ECCC" w14:textId="77777777" w:rsidR="002635D0" w:rsidRPr="007B247D" w:rsidRDefault="002635D0" w:rsidP="00CE1D07">
      <w:pPr>
        <w:spacing w:after="0" w:line="240" w:lineRule="auto"/>
        <w:jc w:val="both"/>
        <w:rPr>
          <w:rFonts w:ascii="Times New Roman" w:eastAsia="Times New Roman" w:hAnsi="Times New Roman" w:cs="Times New Roman"/>
          <w:bCs/>
          <w:kern w:val="36"/>
          <w:sz w:val="24"/>
          <w:szCs w:val="24"/>
          <w:lang w:val="ro-RO"/>
        </w:rPr>
      </w:pPr>
    </w:p>
    <w:p w14:paraId="78106E08" w14:textId="77777777" w:rsidR="00CE1D07" w:rsidRDefault="00CE1D07"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4"/>
          <w:szCs w:val="24"/>
          <w:u w:val="single"/>
          <w:lang w:val="pt-BR" w:eastAsia="pl-PL"/>
        </w:rPr>
        <w:t>Zeno-Eugen Sarbu  – director tehnic</w:t>
      </w:r>
    </w:p>
    <w:p w14:paraId="16EDB042" w14:textId="15E269B9" w:rsidR="00BA0408" w:rsidRPr="007B247D" w:rsidRDefault="00BA0408"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0"/>
          <w:szCs w:val="20"/>
          <w:lang w:val="pt-BR" w:eastAsia="pl-PL"/>
        </w:rPr>
        <w:t>Perioada 01.07.202</w:t>
      </w:r>
      <w:r>
        <w:rPr>
          <w:rFonts w:ascii="Times New Roman" w:eastAsia="Times New Roman" w:hAnsi="Times New Roman" w:cs="Times New Roman"/>
          <w:b/>
          <w:sz w:val="20"/>
          <w:szCs w:val="20"/>
          <w:lang w:val="pt-BR" w:eastAsia="pl-PL"/>
        </w:rPr>
        <w:t>5</w:t>
      </w:r>
      <w:r w:rsidRPr="007B247D">
        <w:rPr>
          <w:rFonts w:ascii="Times New Roman" w:eastAsia="Times New Roman" w:hAnsi="Times New Roman" w:cs="Times New Roman"/>
          <w:b/>
          <w:sz w:val="20"/>
          <w:szCs w:val="20"/>
          <w:lang w:val="pt-BR" w:eastAsia="pl-PL"/>
        </w:rPr>
        <w:t xml:space="preserve"> – 30.</w:t>
      </w:r>
      <w:r>
        <w:rPr>
          <w:rFonts w:ascii="Times New Roman" w:eastAsia="Times New Roman" w:hAnsi="Times New Roman" w:cs="Times New Roman"/>
          <w:b/>
          <w:sz w:val="20"/>
          <w:szCs w:val="20"/>
          <w:lang w:val="pt-BR" w:eastAsia="pl-PL"/>
        </w:rPr>
        <w:t>11</w:t>
      </w:r>
      <w:r w:rsidRPr="007B247D">
        <w:rPr>
          <w:rFonts w:ascii="Times New Roman" w:eastAsia="Times New Roman" w:hAnsi="Times New Roman" w:cs="Times New Roman"/>
          <w:b/>
          <w:sz w:val="20"/>
          <w:szCs w:val="20"/>
          <w:lang w:val="pt-BR" w:eastAsia="pl-PL"/>
        </w:rPr>
        <w:t>.2025</w:t>
      </w:r>
      <w:r>
        <w:rPr>
          <w:rFonts w:ascii="Times New Roman" w:eastAsia="Times New Roman" w:hAnsi="Times New Roman" w:cs="Times New Roman"/>
          <w:b/>
          <w:sz w:val="20"/>
          <w:szCs w:val="20"/>
          <w:lang w:val="pt-BR" w:eastAsia="pl-PL"/>
        </w:rPr>
        <w:t xml:space="preserve">, prin </w:t>
      </w:r>
      <w:r>
        <w:rPr>
          <w:rFonts w:ascii="Times New Roman" w:eastAsia="Times New Roman" w:hAnsi="Times New Roman" w:cs="Times New Roman"/>
          <w:b/>
          <w:sz w:val="20"/>
          <w:szCs w:val="20"/>
          <w:lang w:val="pt-BR" w:eastAsia="pl-PL"/>
        </w:rPr>
        <w:t>Hotararea CA nr.31/27.06.2025 se aproba prelungirea d-lui Sarbu Zeno Eugen in functia de Director tehnic provizoriu pe o perioada de 5 luni</w:t>
      </w:r>
      <w:r>
        <w:rPr>
          <w:rFonts w:ascii="Times New Roman" w:eastAsia="Times New Roman" w:hAnsi="Times New Roman" w:cs="Times New Roman"/>
          <w:b/>
          <w:sz w:val="20"/>
          <w:szCs w:val="20"/>
          <w:lang w:val="pt-BR" w:eastAsia="pl-PL"/>
        </w:rPr>
        <w:t>.</w:t>
      </w:r>
    </w:p>
    <w:p w14:paraId="295A1B53" w14:textId="38BC9F23"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01.07.2021 – 30.06.2025, Contract de mandat nr.4705/30.06.2021 cu aplicabilitate din data de 01.07.2021, conform Hotararii Consiliului de Administratie nr. 40/30.06.2021</w:t>
      </w:r>
      <w:r w:rsidR="00997C2B">
        <w:rPr>
          <w:rFonts w:ascii="Times New Roman" w:eastAsia="Times New Roman" w:hAnsi="Times New Roman" w:cs="Times New Roman"/>
          <w:b/>
          <w:sz w:val="20"/>
          <w:szCs w:val="20"/>
          <w:lang w:val="pt-BR" w:eastAsia="pl-PL"/>
        </w:rPr>
        <w:t>.</w:t>
      </w:r>
    </w:p>
    <w:p w14:paraId="00D700B8"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 xml:space="preserve">Perioada 01.07.2021 – 31.07.2021 director tehnic si director general provizoriu, act aditional nr.1/30.06.2021 la </w:t>
      </w:r>
      <w:bookmarkStart w:id="6" w:name="_Hlk166840165"/>
      <w:r w:rsidRPr="007B247D">
        <w:rPr>
          <w:rFonts w:ascii="Times New Roman" w:eastAsia="Times New Roman" w:hAnsi="Times New Roman" w:cs="Times New Roman"/>
          <w:b/>
          <w:sz w:val="20"/>
          <w:szCs w:val="20"/>
          <w:lang w:val="pt-BR" w:eastAsia="pl-PL"/>
        </w:rPr>
        <w:t xml:space="preserve">Contractul de mandat nr.4705/30.06.2021, </w:t>
      </w:r>
      <w:bookmarkEnd w:id="6"/>
      <w:r w:rsidRPr="007B247D">
        <w:rPr>
          <w:rFonts w:ascii="Times New Roman" w:eastAsia="Times New Roman" w:hAnsi="Times New Roman" w:cs="Times New Roman"/>
          <w:b/>
          <w:sz w:val="20"/>
          <w:szCs w:val="20"/>
          <w:lang w:val="pt-BR" w:eastAsia="pl-PL"/>
        </w:rPr>
        <w:t>conform Hotararii Consiliului de Administratie nr. 42/30.06.2021.</w:t>
      </w:r>
    </w:p>
    <w:p w14:paraId="534343D9"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27.10.2023-02.01.2024 director tehnic si director general provizoriu, act aditional nr. 5/26.10.2023 la Contractul de mandat nr. 4705/30.06.2021, conform Hotararii Consiliului de Administratie nr. 52/26.10.2023.</w:t>
      </w:r>
    </w:p>
    <w:p w14:paraId="568EADBB"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p>
    <w:p w14:paraId="3AABB254" w14:textId="21320CDC"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 </w:t>
      </w:r>
      <w:r w:rsidRPr="007B247D">
        <w:rPr>
          <w:rFonts w:ascii="Times New Roman" w:eastAsia="Times New Roman" w:hAnsi="Times New Roman" w:cs="Times New Roman"/>
          <w:b/>
          <w:sz w:val="20"/>
          <w:szCs w:val="20"/>
          <w:lang w:val="pt-BR" w:eastAsia="pl-PL"/>
        </w:rPr>
        <w:t>structura remuneratiei, potrivit hotararii CA nr.</w:t>
      </w:r>
      <w:r w:rsidR="00453C92">
        <w:rPr>
          <w:rFonts w:ascii="Times New Roman" w:eastAsia="Times New Roman" w:hAnsi="Times New Roman" w:cs="Times New Roman"/>
          <w:b/>
          <w:sz w:val="20"/>
          <w:szCs w:val="20"/>
          <w:lang w:val="pt-BR" w:eastAsia="pl-PL"/>
        </w:rPr>
        <w:t>10/02.02.2023</w:t>
      </w:r>
      <w:r w:rsidRPr="007B247D">
        <w:rPr>
          <w:rFonts w:ascii="Times New Roman" w:eastAsia="Times New Roman" w:hAnsi="Times New Roman" w:cs="Times New Roman"/>
          <w:b/>
          <w:sz w:val="20"/>
          <w:szCs w:val="20"/>
          <w:lang w:val="pt-BR" w:eastAsia="pl-PL"/>
        </w:rPr>
        <w:t>:</w:t>
      </w:r>
    </w:p>
    <w:p w14:paraId="67E520B9" w14:textId="63F24584"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 xml:space="preserve">componenta fixa lunara bruta in cuantum de </w:t>
      </w:r>
      <w:r w:rsidR="00453C92">
        <w:rPr>
          <w:rFonts w:ascii="Times New Roman" w:eastAsia="Times New Roman" w:hAnsi="Times New Roman" w:cs="Times New Roman"/>
          <w:sz w:val="20"/>
          <w:szCs w:val="20"/>
          <w:lang w:val="pt-BR" w:eastAsia="pl-PL"/>
        </w:rPr>
        <w:t>11.500</w:t>
      </w:r>
      <w:r w:rsidRPr="007B247D">
        <w:rPr>
          <w:rFonts w:ascii="Times New Roman" w:eastAsia="Times New Roman" w:hAnsi="Times New Roman" w:cs="Times New Roman"/>
          <w:sz w:val="20"/>
          <w:szCs w:val="20"/>
          <w:lang w:val="pt-BR" w:eastAsia="pl-PL"/>
        </w:rPr>
        <w:t xml:space="preserve"> lei;</w:t>
      </w:r>
    </w:p>
    <w:p w14:paraId="1B719608" w14:textId="77777777"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u w:val="single"/>
          <w:lang w:val="it-IT" w:eastAsia="pl-PL"/>
        </w:rPr>
      </w:pPr>
      <w:r w:rsidRPr="007B247D">
        <w:rPr>
          <w:rFonts w:ascii="Times New Roman" w:eastAsia="Times New Roman" w:hAnsi="Times New Roman" w:cs="Times New Roman"/>
          <w:sz w:val="20"/>
          <w:szCs w:val="20"/>
          <w:lang w:val="pt-BR" w:eastAsia="pl-PL"/>
        </w:rPr>
        <w:t>componenta variabila in functie de realizarea Indicatorilor Cheie de Performanta [ICP]  aprobati prin Hotararea CA nr. 11/22.02.2022, perioada 2022-2024, astfel:</w:t>
      </w:r>
    </w:p>
    <w:p w14:paraId="4F4AC656" w14:textId="77777777" w:rsidR="005924D2" w:rsidRPr="005924D2" w:rsidRDefault="005924D2" w:rsidP="005924D2">
      <w:pPr>
        <w:pStyle w:val="ListParagraph"/>
        <w:numPr>
          <w:ilvl w:val="0"/>
          <w:numId w:val="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r w:rsidRPr="005924D2">
        <w:rPr>
          <w:rFonts w:ascii="Times New Roman" w:eastAsia="Times New Roman" w:hAnsi="Times New Roman" w:cs="Times New Roman"/>
          <w:b/>
          <w:sz w:val="20"/>
          <w:szCs w:val="20"/>
          <w:lang w:val="pt-BR" w:eastAsia="ar-SA"/>
        </w:rPr>
        <w:t xml:space="preserve">Pentru realizarea ICP &gt; = 90% se va acorda componenta variabila a remuneraţiei la nivelul a 2 (doua) indemnizatii brute lunare. </w:t>
      </w:r>
      <w:r w:rsidRPr="005924D2">
        <w:rPr>
          <w:rFonts w:ascii="Times New Roman" w:eastAsia="Times New Roman" w:hAnsi="Times New Roman" w:cs="Times New Roman"/>
          <w:b/>
          <w:sz w:val="20"/>
          <w:szCs w:val="20"/>
          <w:lang w:val="pt-BR" w:eastAsia="ar-SA"/>
        </w:rPr>
        <w:tab/>
      </w:r>
    </w:p>
    <w:p w14:paraId="5040963F" w14:textId="77777777" w:rsidR="00E86452" w:rsidRPr="00E86452" w:rsidRDefault="005924D2" w:rsidP="005924D2">
      <w:pPr>
        <w:pStyle w:val="ListParagraph"/>
        <w:numPr>
          <w:ilvl w:val="0"/>
          <w:numId w:val="5"/>
        </w:numPr>
        <w:spacing w:after="0" w:line="240" w:lineRule="auto"/>
        <w:jc w:val="both"/>
        <w:rPr>
          <w:rFonts w:ascii="Times New Roman" w:eastAsia="Times New Roman" w:hAnsi="Times New Roman" w:cs="Times New Roman"/>
          <w:bCs/>
          <w:sz w:val="20"/>
          <w:szCs w:val="20"/>
          <w:lang w:val="it-IT" w:eastAsia="pl-PL"/>
        </w:rPr>
      </w:pPr>
      <w:r w:rsidRPr="005924D2">
        <w:rPr>
          <w:rFonts w:ascii="Times New Roman" w:eastAsia="Times New Roman" w:hAnsi="Times New Roman" w:cs="Times New Roman"/>
          <w:b/>
          <w:sz w:val="20"/>
          <w:szCs w:val="20"/>
          <w:lang w:val="pt-BR" w:eastAsia="ar-SA"/>
        </w:rPr>
        <w:t>Pentru realizarea 50% &lt; = ICP ˂ 90% se va acorda componenta variabila a remuneraţiei la nivelul unei indemnizatii brute lunare</w:t>
      </w:r>
      <w:r w:rsidR="00E86452">
        <w:rPr>
          <w:rFonts w:ascii="Times New Roman" w:eastAsia="Times New Roman" w:hAnsi="Times New Roman" w:cs="Times New Roman"/>
          <w:b/>
          <w:sz w:val="20"/>
          <w:szCs w:val="20"/>
          <w:lang w:val="pt-BR" w:eastAsia="ar-SA"/>
        </w:rPr>
        <w:t>.</w:t>
      </w:r>
    </w:p>
    <w:p w14:paraId="3F91D656" w14:textId="4CF78F48" w:rsidR="00CE1D07" w:rsidRPr="005924D2" w:rsidRDefault="00CE1D07" w:rsidP="005924D2">
      <w:pPr>
        <w:pStyle w:val="ListParagraph"/>
        <w:numPr>
          <w:ilvl w:val="0"/>
          <w:numId w:val="5"/>
        </w:numPr>
        <w:spacing w:after="0" w:line="240" w:lineRule="auto"/>
        <w:jc w:val="both"/>
        <w:rPr>
          <w:rFonts w:ascii="Times New Roman" w:eastAsia="Times New Roman" w:hAnsi="Times New Roman" w:cs="Times New Roman"/>
          <w:bCs/>
          <w:sz w:val="20"/>
          <w:szCs w:val="20"/>
          <w:lang w:val="it-IT" w:eastAsia="pl-PL"/>
        </w:rPr>
      </w:pPr>
      <w:r w:rsidRPr="005924D2">
        <w:rPr>
          <w:rFonts w:ascii="Times New Roman" w:eastAsia="Times New Roman" w:hAnsi="Times New Roman" w:cs="Times New Roman"/>
          <w:bCs/>
          <w:sz w:val="20"/>
          <w:szCs w:val="20"/>
          <w:lang w:val="it-IT" w:eastAsia="pl-PL"/>
        </w:rPr>
        <w:t>Prin hotararea CA nr.11/22.02.2022 s-au aprobat indicatorii financiari si nefinanciari</w:t>
      </w:r>
      <w:r w:rsidR="00E4308A" w:rsidRPr="005924D2">
        <w:rPr>
          <w:rFonts w:ascii="Times New Roman" w:eastAsia="Times New Roman" w:hAnsi="Times New Roman" w:cs="Times New Roman"/>
          <w:bCs/>
          <w:sz w:val="20"/>
          <w:szCs w:val="20"/>
          <w:lang w:val="it-IT" w:eastAsia="pl-PL"/>
        </w:rPr>
        <w:t xml:space="preserve"> si  hotararea CA </w:t>
      </w:r>
      <w:r w:rsidR="00E4308A" w:rsidRPr="00511E43">
        <w:rPr>
          <w:rFonts w:ascii="Times New Roman" w:eastAsia="Times New Roman" w:hAnsi="Times New Roman" w:cs="Times New Roman"/>
          <w:bCs/>
          <w:sz w:val="20"/>
          <w:szCs w:val="20"/>
          <w:lang w:val="it-IT" w:eastAsia="pl-PL"/>
        </w:rPr>
        <w:t xml:space="preserve">nr.11/24.03.2025 </w:t>
      </w:r>
      <w:r w:rsidRPr="00511E43">
        <w:rPr>
          <w:rFonts w:ascii="Times New Roman" w:eastAsia="Times New Roman" w:hAnsi="Times New Roman" w:cs="Times New Roman"/>
          <w:bCs/>
          <w:sz w:val="20"/>
          <w:szCs w:val="20"/>
          <w:lang w:val="it-IT" w:eastAsia="pl-PL"/>
        </w:rPr>
        <w:t xml:space="preserve"> </w:t>
      </w:r>
      <w:r w:rsidR="00E4308A" w:rsidRPr="005924D2">
        <w:rPr>
          <w:rFonts w:ascii="Times New Roman" w:eastAsia="Times New Roman" w:hAnsi="Times New Roman" w:cs="Times New Roman"/>
          <w:bCs/>
          <w:sz w:val="20"/>
          <w:szCs w:val="20"/>
          <w:lang w:val="it-IT" w:eastAsia="pl-PL"/>
        </w:rPr>
        <w:t>.I</w:t>
      </w:r>
      <w:r w:rsidRPr="005924D2">
        <w:rPr>
          <w:rFonts w:ascii="Times New Roman" w:eastAsia="Times New Roman" w:hAnsi="Times New Roman" w:cs="Times New Roman"/>
          <w:bCs/>
          <w:sz w:val="20"/>
          <w:szCs w:val="20"/>
          <w:lang w:val="it-IT" w:eastAsia="pl-PL"/>
        </w:rPr>
        <w:t>ncepand cu anul 2022, precum si modul de determinare si plata a componentei variabile, fapt pentru care s-a incheiat actul aditional nr.3/22.02.2022 la contractul de mandat nr.4705/30.06.2021.</w:t>
      </w:r>
    </w:p>
    <w:p w14:paraId="01C61F86" w14:textId="77777777" w:rsidR="00CE1D07" w:rsidRPr="007B247D" w:rsidRDefault="00CE1D07" w:rsidP="00CE1D07">
      <w:pPr>
        <w:spacing w:after="0" w:line="240" w:lineRule="auto"/>
        <w:jc w:val="both"/>
        <w:rPr>
          <w:rFonts w:ascii="Times New Roman" w:eastAsia="Times New Roman" w:hAnsi="Times New Roman" w:cs="Times New Roman"/>
          <w:bCs/>
          <w:sz w:val="20"/>
          <w:szCs w:val="20"/>
          <w:lang w:val="it-IT" w:eastAsia="pl-PL"/>
        </w:rPr>
      </w:pPr>
    </w:p>
    <w:p w14:paraId="28B408AF" w14:textId="77777777" w:rsidR="00CE1D07" w:rsidRPr="007B247D" w:rsidRDefault="00CE1D07" w:rsidP="00CE1D07">
      <w:pPr>
        <w:spacing w:after="0" w:line="240" w:lineRule="auto"/>
        <w:jc w:val="both"/>
        <w:rPr>
          <w:rFonts w:ascii="Times New Roman" w:eastAsia="Times New Roman" w:hAnsi="Times New Roman" w:cs="Times New Roman"/>
          <w:i/>
          <w:sz w:val="20"/>
          <w:szCs w:val="20"/>
          <w:lang w:val="it-IT" w:eastAsia="pl-PL"/>
        </w:rPr>
      </w:pPr>
    </w:p>
    <w:p w14:paraId="1DBDF37A"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directorul tehnic beneficiaza de concediu de odihna anual si indemnizatia aferenta, diurna si cheltuieli de delegare in interesul serviciului, concediu medical conform legii si zile libere platite pentru sarbatorile legale, evenimente familiale deosebite sau in alte situatii, acordate prin similitudine cu cele din Contractul Colectiv de Munca aplicabil, dreptul de a beneficia de o asigurare  de raspundere profesionala, dreptul de a utiliza, in interesul realizarii mandatului, un autoturism al unitatii, drept  la formare profesionala cu aprobarea Consiliului de Administratie</w:t>
      </w:r>
    </w:p>
    <w:p w14:paraId="1B3247E5"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in aplicarea Legii nr.31/1990 cu modificarile si completarile ulterioare, remuneratia directorilor obtinuta in temeiul contractului de mandat este asimilata salariului, din punct de vedere al obligatiilor ce decurg pentru mandatar si societatea comerciala din legislatia privind sistemul public de pensii si alte drepturi de asigurari sociale</w:t>
      </w:r>
    </w:p>
    <w:p w14:paraId="72FCD4FC"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s-au acordat contributii pentru eventuale scheme de pensii suplimentare sau anticipate</w:t>
      </w:r>
    </w:p>
    <w:p w14:paraId="6883BB9C"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alte beneficii, de orice forma – nu a fost cazul</w:t>
      </w:r>
    </w:p>
    <w:p w14:paraId="20C13773"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este prevazut  cuantumul pentru  daunele interese pentru revocare fara justa cauza</w:t>
      </w:r>
    </w:p>
    <w:p w14:paraId="2F790035"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conditii de incetare a contractului:</w:t>
      </w:r>
    </w:p>
    <w:p w14:paraId="5009CB64"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a) </w:t>
      </w:r>
      <w:r w:rsidRPr="007B247D">
        <w:rPr>
          <w:rFonts w:ascii="Times New Roman" w:eastAsia="Times New Roman" w:hAnsi="Times New Roman" w:cs="Times New Roman"/>
          <w:bCs/>
          <w:i/>
          <w:kern w:val="36"/>
          <w:sz w:val="20"/>
          <w:szCs w:val="20"/>
          <w:lang w:val="ro-RO"/>
        </w:rPr>
        <w:t>expirarea perioadei</w:t>
      </w:r>
      <w:r w:rsidRPr="007B247D">
        <w:rPr>
          <w:rFonts w:ascii="Times New Roman" w:eastAsia="Times New Roman" w:hAnsi="Times New Roman" w:cs="Times New Roman"/>
          <w:bCs/>
          <w:kern w:val="36"/>
          <w:sz w:val="20"/>
          <w:szCs w:val="20"/>
          <w:lang w:val="ro-RO"/>
        </w:rPr>
        <w:t xml:space="preserve"> pentru care a fost încheiat, dacă părţile nu l-au reînnoit/prelungit, in conditiile legii;</w:t>
      </w:r>
    </w:p>
    <w:p w14:paraId="22CCA8E0"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b) </w:t>
      </w:r>
      <w:r w:rsidRPr="007B247D">
        <w:rPr>
          <w:rFonts w:ascii="Times New Roman" w:eastAsia="Times New Roman" w:hAnsi="Times New Roman" w:cs="Times New Roman"/>
          <w:bCs/>
          <w:i/>
          <w:kern w:val="36"/>
          <w:sz w:val="20"/>
          <w:szCs w:val="20"/>
          <w:lang w:val="ro-RO"/>
        </w:rPr>
        <w:t xml:space="preserve">revocarea </w:t>
      </w:r>
      <w:r w:rsidRPr="007B247D">
        <w:rPr>
          <w:rFonts w:ascii="Times New Roman" w:eastAsia="Times New Roman" w:hAnsi="Times New Roman" w:cs="Times New Roman"/>
          <w:bCs/>
          <w:kern w:val="36"/>
          <w:sz w:val="20"/>
          <w:szCs w:val="20"/>
          <w:lang w:val="ro-RO"/>
        </w:rPr>
        <w:t>mandatarului în cazul în care:</w:t>
      </w:r>
    </w:p>
    <w:p w14:paraId="20776248"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1. nu îşi îndeplineste una sau mai multe obligaţii prevăzute în prezentul contract;</w:t>
      </w:r>
    </w:p>
    <w:p w14:paraId="1F0233E2"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2. nu respectă hotărârile Adunării generale a acţionarilor;</w:t>
      </w:r>
    </w:p>
    <w:p w14:paraId="328D22C5"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3. nu respectă legislaţia aplicabilă societăţii;</w:t>
      </w:r>
    </w:p>
    <w:p w14:paraId="6B7BA5D9"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4. nu accepta, in termenul prevazut de lege, obiectivele si indicatorii de performanta financiari si nefinanciari;</w:t>
      </w:r>
    </w:p>
    <w:p w14:paraId="01965E36"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5. nu indeplineste, din motive imputabile indicatorii obiectivele si indicatorii financiari si nefinanciari stabiliti prin prezentul contract;</w:t>
      </w:r>
    </w:p>
    <w:p w14:paraId="00A8F225"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lastRenderedPageBreak/>
        <w:t xml:space="preserve">6. in cazul </w:t>
      </w:r>
      <w:r w:rsidRPr="007B247D">
        <w:rPr>
          <w:rFonts w:ascii="Times New Roman" w:eastAsia="Calibri" w:hAnsi="Times New Roman" w:cs="Times New Roman"/>
          <w:sz w:val="20"/>
          <w:szCs w:val="20"/>
          <w:lang w:val="ro-RO"/>
        </w:rPr>
        <w:t>încălcării criteriilor de integritate stipulate în mandat, inclusiv prin evitarea şi nedenunţarea conflictului de interese şi sau nerespectarea Codului de etică al întreprinderii publice;</w:t>
      </w:r>
    </w:p>
    <w:p w14:paraId="6C5E3594"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7. funcţia de mandatar  nu mai este posibil de exercitat/se exercită ilegal datorită modificărilor legislative sau modificărilor de orice fel în statutul/situaţia personală a mandatarului, precum şi în caz de incompatibilitate prevăzută de lege; </w:t>
      </w:r>
    </w:p>
    <w:p w14:paraId="753A66AF"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c) mandatarul </w:t>
      </w:r>
      <w:r w:rsidRPr="007B247D">
        <w:rPr>
          <w:rFonts w:ascii="Times New Roman" w:eastAsia="Times New Roman" w:hAnsi="Times New Roman" w:cs="Times New Roman"/>
          <w:bCs/>
          <w:i/>
          <w:kern w:val="36"/>
          <w:sz w:val="20"/>
          <w:szCs w:val="20"/>
          <w:lang w:val="ro-RO"/>
        </w:rPr>
        <w:t>renunţă</w:t>
      </w:r>
      <w:r w:rsidRPr="007B247D">
        <w:rPr>
          <w:rFonts w:ascii="Times New Roman" w:eastAsia="Times New Roman" w:hAnsi="Times New Roman" w:cs="Times New Roman"/>
          <w:bCs/>
          <w:kern w:val="36"/>
          <w:sz w:val="20"/>
          <w:szCs w:val="20"/>
          <w:lang w:val="ro-RO"/>
        </w:rPr>
        <w:t xml:space="preserve"> la mandatul încredinţat, cu motivarea/justificarea acestei decizii;</w:t>
      </w:r>
    </w:p>
    <w:p w14:paraId="5C823917"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d) prin </w:t>
      </w:r>
      <w:r w:rsidRPr="007B247D">
        <w:rPr>
          <w:rFonts w:ascii="Times New Roman" w:eastAsia="Times New Roman" w:hAnsi="Times New Roman" w:cs="Times New Roman"/>
          <w:bCs/>
          <w:i/>
          <w:kern w:val="36"/>
          <w:sz w:val="20"/>
          <w:szCs w:val="20"/>
          <w:lang w:val="ro-RO"/>
        </w:rPr>
        <w:t>acordul de voinţă</w:t>
      </w:r>
      <w:r w:rsidRPr="007B247D">
        <w:rPr>
          <w:rFonts w:ascii="Times New Roman" w:eastAsia="Times New Roman" w:hAnsi="Times New Roman" w:cs="Times New Roman"/>
          <w:bCs/>
          <w:kern w:val="36"/>
          <w:sz w:val="20"/>
          <w:szCs w:val="20"/>
          <w:lang w:val="ro-RO"/>
        </w:rPr>
        <w:t xml:space="preserve"> al părţilor;</w:t>
      </w:r>
    </w:p>
    <w:p w14:paraId="0AD50864"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e) în urma </w:t>
      </w:r>
      <w:r w:rsidRPr="007B247D">
        <w:rPr>
          <w:rFonts w:ascii="Times New Roman" w:eastAsia="Times New Roman" w:hAnsi="Times New Roman" w:cs="Times New Roman"/>
          <w:bCs/>
          <w:i/>
          <w:kern w:val="36"/>
          <w:sz w:val="20"/>
          <w:szCs w:val="20"/>
          <w:lang w:val="ro-RO"/>
        </w:rPr>
        <w:t>decesului</w:t>
      </w:r>
      <w:r w:rsidRPr="007B247D">
        <w:rPr>
          <w:rFonts w:ascii="Times New Roman" w:eastAsia="Times New Roman" w:hAnsi="Times New Roman" w:cs="Times New Roman"/>
          <w:bCs/>
          <w:kern w:val="36"/>
          <w:sz w:val="20"/>
          <w:szCs w:val="20"/>
          <w:lang w:val="ro-RO"/>
        </w:rPr>
        <w:t xml:space="preserve"> sau </w:t>
      </w:r>
      <w:r w:rsidRPr="007B247D">
        <w:rPr>
          <w:rFonts w:ascii="Times New Roman" w:eastAsia="Times New Roman" w:hAnsi="Times New Roman" w:cs="Times New Roman"/>
          <w:bCs/>
          <w:i/>
          <w:kern w:val="36"/>
          <w:sz w:val="20"/>
          <w:szCs w:val="20"/>
          <w:lang w:val="ro-RO"/>
        </w:rPr>
        <w:t>punerii sub interdicţie judecătorească</w:t>
      </w:r>
      <w:r w:rsidRPr="007B247D">
        <w:rPr>
          <w:rFonts w:ascii="Times New Roman" w:eastAsia="Times New Roman" w:hAnsi="Times New Roman" w:cs="Times New Roman"/>
          <w:bCs/>
          <w:kern w:val="36"/>
          <w:sz w:val="20"/>
          <w:szCs w:val="20"/>
          <w:lang w:val="ro-RO"/>
        </w:rPr>
        <w:t xml:space="preserve"> a mandatarului;</w:t>
      </w:r>
    </w:p>
    <w:p w14:paraId="29AFA06C"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f) in alte cazuri prevazute de lege sau de actul constitutiv al societatii.</w:t>
      </w:r>
    </w:p>
    <w:p w14:paraId="51AA1CA2"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p>
    <w:p w14:paraId="0619650C" w14:textId="77777777" w:rsidR="00CE1D07" w:rsidRPr="007B247D" w:rsidRDefault="00CE1D07"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4"/>
          <w:szCs w:val="24"/>
          <w:u w:val="single"/>
          <w:lang w:val="pt-BR" w:eastAsia="pl-PL"/>
        </w:rPr>
        <w:t>Ovidiu Mircea – presedinte Consiliu de Administratie</w:t>
      </w:r>
    </w:p>
    <w:p w14:paraId="174629F2"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 xml:space="preserve">Perioada 27.01.2022 – 26.01.2026, Contract de mandat nr. 660/26.01.2022 aplicabilitate din data de 27.01.2022, conform Hotararii Adunarii Generale a Actionarilor  nr. </w:t>
      </w:r>
      <w:bookmarkStart w:id="7" w:name="_Hlk132650820"/>
      <w:r w:rsidRPr="007B247D">
        <w:rPr>
          <w:rFonts w:ascii="Times New Roman" w:eastAsia="Times New Roman" w:hAnsi="Times New Roman" w:cs="Times New Roman"/>
          <w:b/>
          <w:sz w:val="20"/>
          <w:szCs w:val="20"/>
          <w:lang w:val="pt-BR" w:eastAsia="pl-PL"/>
        </w:rPr>
        <w:t>204/26.01.2022.</w:t>
      </w:r>
      <w:bookmarkEnd w:id="7"/>
    </w:p>
    <w:p w14:paraId="79C3DF4F" w14:textId="77777777" w:rsidR="00CE1D07" w:rsidRPr="007B247D" w:rsidRDefault="00CE1D07" w:rsidP="00CE1D07">
      <w:pPr>
        <w:spacing w:after="0" w:line="240" w:lineRule="auto"/>
        <w:ind w:firstLine="720"/>
        <w:jc w:val="both"/>
        <w:rPr>
          <w:rFonts w:ascii="Times New Roman" w:eastAsia="Times New Roman" w:hAnsi="Times New Roman" w:cs="Times New Roman"/>
          <w:sz w:val="20"/>
          <w:szCs w:val="20"/>
          <w:lang w:val="pt-BR" w:eastAsia="pl-PL"/>
        </w:rPr>
      </w:pPr>
    </w:p>
    <w:p w14:paraId="6A5AD4F4"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 prin hotararea CA nr.1/31.01.2022 a fost desemnat presedintele Consiliului de Administratie</w:t>
      </w:r>
    </w:p>
    <w:p w14:paraId="39A88D33"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w:t>
      </w:r>
      <w:r w:rsidRPr="007B247D">
        <w:rPr>
          <w:rFonts w:ascii="Times New Roman" w:eastAsia="Times New Roman" w:hAnsi="Times New Roman" w:cs="Times New Roman"/>
          <w:b/>
          <w:sz w:val="20"/>
          <w:szCs w:val="20"/>
          <w:lang w:val="pt-BR" w:eastAsia="pl-PL"/>
        </w:rPr>
        <w:t>structura remuneratiei, potrivit hotararii AGA nr.204/26.01.2022, nr.208/10.05.2022 si 217/15.02.2023;</w:t>
      </w:r>
    </w:p>
    <w:p w14:paraId="123DC156" w14:textId="5899D8DB"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componenta fixa lunara bruta  in cuantum de 3014 lei.</w:t>
      </w:r>
    </w:p>
    <w:p w14:paraId="662EB19E" w14:textId="3EE60059" w:rsidR="00CE1D07" w:rsidRPr="007B247D" w:rsidRDefault="00CE1D07" w:rsidP="00CE1D07">
      <w:pPr>
        <w:suppressAutoHyphens/>
        <w:spacing w:after="0" w:line="240" w:lineRule="auto"/>
        <w:ind w:left="780"/>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 xml:space="preserve"> perioada 01.01.202</w:t>
      </w:r>
      <w:r w:rsidR="005D53EC">
        <w:rPr>
          <w:rFonts w:ascii="Times New Roman" w:eastAsia="Times New Roman" w:hAnsi="Times New Roman" w:cs="Times New Roman"/>
          <w:sz w:val="20"/>
          <w:szCs w:val="20"/>
          <w:lang w:val="pt-BR" w:eastAsia="pl-PL"/>
        </w:rPr>
        <w:t>5</w:t>
      </w:r>
      <w:r w:rsidRPr="007B247D">
        <w:rPr>
          <w:rFonts w:ascii="Times New Roman" w:eastAsia="Times New Roman" w:hAnsi="Times New Roman" w:cs="Times New Roman"/>
          <w:sz w:val="20"/>
          <w:szCs w:val="20"/>
          <w:lang w:val="pt-BR" w:eastAsia="pl-PL"/>
        </w:rPr>
        <w:t>-31.12.202</w:t>
      </w:r>
      <w:r w:rsidR="005D53EC">
        <w:rPr>
          <w:rFonts w:ascii="Times New Roman" w:eastAsia="Times New Roman" w:hAnsi="Times New Roman" w:cs="Times New Roman"/>
          <w:sz w:val="20"/>
          <w:szCs w:val="20"/>
          <w:lang w:val="pt-BR" w:eastAsia="pl-PL"/>
        </w:rPr>
        <w:t>5</w:t>
      </w:r>
      <w:r w:rsidRPr="007B247D">
        <w:rPr>
          <w:rFonts w:ascii="Times New Roman" w:eastAsia="Times New Roman" w:hAnsi="Times New Roman" w:cs="Times New Roman"/>
          <w:sz w:val="20"/>
          <w:szCs w:val="20"/>
          <w:lang w:val="pt-BR" w:eastAsia="pl-PL"/>
        </w:rPr>
        <w:t xml:space="preserve"> = 3</w:t>
      </w:r>
      <w:r w:rsidR="00576A2B">
        <w:rPr>
          <w:rFonts w:ascii="Times New Roman" w:eastAsia="Times New Roman" w:hAnsi="Times New Roman" w:cs="Times New Roman"/>
          <w:sz w:val="20"/>
          <w:szCs w:val="20"/>
          <w:lang w:val="pt-BR" w:eastAsia="pl-PL"/>
        </w:rPr>
        <w:t>6.168</w:t>
      </w:r>
      <w:r w:rsidRPr="007B247D">
        <w:rPr>
          <w:rFonts w:ascii="Times New Roman" w:eastAsia="Times New Roman" w:hAnsi="Times New Roman" w:cs="Times New Roman"/>
          <w:sz w:val="20"/>
          <w:szCs w:val="20"/>
          <w:lang w:val="pt-BR" w:eastAsia="pl-PL"/>
        </w:rPr>
        <w:t xml:space="preserve"> lei</w:t>
      </w:r>
    </w:p>
    <w:p w14:paraId="2860EF23" w14:textId="77777777" w:rsidR="00CE1D07" w:rsidRPr="007B247D" w:rsidRDefault="00CE1D07" w:rsidP="00CE1D07">
      <w:pPr>
        <w:suppressAutoHyphens/>
        <w:spacing w:after="0" w:line="240" w:lineRule="auto"/>
        <w:ind w:left="780"/>
        <w:jc w:val="both"/>
        <w:rPr>
          <w:rFonts w:ascii="Times New Roman" w:eastAsia="Times New Roman" w:hAnsi="Times New Roman" w:cs="Times New Roman"/>
          <w:sz w:val="20"/>
          <w:szCs w:val="20"/>
          <w:lang w:val="pt-BR" w:eastAsia="pl-PL"/>
        </w:rPr>
      </w:pPr>
    </w:p>
    <w:p w14:paraId="5C7EF835" w14:textId="77777777" w:rsidR="00CE1D07" w:rsidRPr="007B247D" w:rsidRDefault="00CE1D07" w:rsidP="00CE1D07">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pt-BR" w:eastAsia="ar-SA"/>
        </w:rPr>
      </w:pPr>
    </w:p>
    <w:p w14:paraId="0E04ED23" w14:textId="77777777" w:rsidR="00CE1D07" w:rsidRPr="007B247D" w:rsidRDefault="00CE1D07" w:rsidP="00CE1D07">
      <w:pPr>
        <w:suppressAutoHyphens/>
        <w:overflowPunct w:val="0"/>
        <w:autoSpaceDE w:val="0"/>
        <w:autoSpaceDN w:val="0"/>
        <w:adjustRightInd w:val="0"/>
        <w:spacing w:after="0" w:line="240" w:lineRule="auto"/>
        <w:ind w:left="780"/>
        <w:jc w:val="both"/>
        <w:textAlignment w:val="baseline"/>
        <w:rPr>
          <w:rFonts w:ascii="Times New Roman" w:eastAsia="Times New Roman" w:hAnsi="Times New Roman" w:cs="Times New Roman"/>
          <w:b/>
          <w:sz w:val="20"/>
          <w:szCs w:val="20"/>
          <w:lang w:val="pt-BR" w:eastAsia="ar-SA"/>
        </w:rPr>
      </w:pPr>
    </w:p>
    <w:p w14:paraId="6E0A100F" w14:textId="77777777" w:rsidR="00CE1D07" w:rsidRPr="007B247D" w:rsidRDefault="00CE1D07"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4"/>
          <w:szCs w:val="24"/>
          <w:u w:val="single"/>
          <w:lang w:val="pt-BR" w:eastAsia="pl-PL"/>
        </w:rPr>
        <w:t>Jens Kielhorn – membru Consiliu de Administratie</w:t>
      </w:r>
    </w:p>
    <w:p w14:paraId="13170012"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27.01.2022 – 26.01.2026, Contract de mandat nr. 661/26.01.2022 aplicabilitate din data de 27.01.2022, conform Hotararii Adunarii Generale a Actionarilor  nr. 204/26.01.2022.</w:t>
      </w:r>
    </w:p>
    <w:p w14:paraId="746A6650"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pt-BR" w:eastAsia="pl-PL"/>
        </w:rPr>
      </w:pPr>
    </w:p>
    <w:p w14:paraId="30E3F89C"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w:t>
      </w:r>
      <w:r w:rsidRPr="007B247D">
        <w:rPr>
          <w:rFonts w:ascii="Times New Roman" w:eastAsia="Times New Roman" w:hAnsi="Times New Roman" w:cs="Times New Roman"/>
          <w:b/>
          <w:sz w:val="20"/>
          <w:szCs w:val="20"/>
          <w:lang w:val="pt-BR" w:eastAsia="pl-PL"/>
        </w:rPr>
        <w:t>structura remuneratiei, potrivit hotararii AGA nr.204/26.01.2022, nr.208/10.05.2022 si nr. 217/15.02.2023;</w:t>
      </w:r>
    </w:p>
    <w:p w14:paraId="34C541BA" w14:textId="4B6A5FF1"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bookmarkStart w:id="8" w:name="_Hlk166839555"/>
      <w:r w:rsidRPr="007B247D">
        <w:rPr>
          <w:rFonts w:ascii="Times New Roman" w:eastAsia="Times New Roman" w:hAnsi="Times New Roman" w:cs="Times New Roman"/>
          <w:sz w:val="20"/>
          <w:szCs w:val="20"/>
          <w:lang w:val="pt-BR" w:eastAsia="pl-PL"/>
        </w:rPr>
        <w:t>componenta fixa lunara bruta  in cuantum de 3014 lei.</w:t>
      </w:r>
    </w:p>
    <w:p w14:paraId="0E775A3C" w14:textId="1C57AE7D" w:rsidR="00CE1D07" w:rsidRPr="007B247D" w:rsidRDefault="00CE1D07" w:rsidP="00CE1D07">
      <w:pPr>
        <w:suppressAutoHyphens/>
        <w:spacing w:after="0" w:line="240" w:lineRule="auto"/>
        <w:ind w:left="780"/>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 xml:space="preserve"> perioada 01.01.202</w:t>
      </w:r>
      <w:r w:rsidR="005D53EC">
        <w:rPr>
          <w:rFonts w:ascii="Times New Roman" w:eastAsia="Times New Roman" w:hAnsi="Times New Roman" w:cs="Times New Roman"/>
          <w:sz w:val="20"/>
          <w:szCs w:val="20"/>
          <w:lang w:val="pt-BR" w:eastAsia="pl-PL"/>
        </w:rPr>
        <w:t>5</w:t>
      </w:r>
      <w:r w:rsidRPr="007B247D">
        <w:rPr>
          <w:rFonts w:ascii="Times New Roman" w:eastAsia="Times New Roman" w:hAnsi="Times New Roman" w:cs="Times New Roman"/>
          <w:sz w:val="20"/>
          <w:szCs w:val="20"/>
          <w:lang w:val="pt-BR" w:eastAsia="pl-PL"/>
        </w:rPr>
        <w:t>-31.12.202</w:t>
      </w:r>
      <w:r w:rsidR="005D53EC">
        <w:rPr>
          <w:rFonts w:ascii="Times New Roman" w:eastAsia="Times New Roman" w:hAnsi="Times New Roman" w:cs="Times New Roman"/>
          <w:sz w:val="20"/>
          <w:szCs w:val="20"/>
          <w:lang w:val="pt-BR" w:eastAsia="pl-PL"/>
        </w:rPr>
        <w:t>5</w:t>
      </w:r>
      <w:r w:rsidRPr="007B247D">
        <w:rPr>
          <w:rFonts w:ascii="Times New Roman" w:eastAsia="Times New Roman" w:hAnsi="Times New Roman" w:cs="Times New Roman"/>
          <w:sz w:val="20"/>
          <w:szCs w:val="20"/>
          <w:lang w:val="pt-BR" w:eastAsia="pl-PL"/>
        </w:rPr>
        <w:t xml:space="preserve"> = </w:t>
      </w:r>
      <w:r w:rsidR="005F2E5D">
        <w:rPr>
          <w:rFonts w:ascii="Times New Roman" w:eastAsia="Times New Roman" w:hAnsi="Times New Roman" w:cs="Times New Roman"/>
          <w:sz w:val="20"/>
          <w:szCs w:val="20"/>
          <w:lang w:val="pt-BR" w:eastAsia="pl-PL"/>
        </w:rPr>
        <w:t>36.168</w:t>
      </w:r>
      <w:r w:rsidRPr="007B247D">
        <w:rPr>
          <w:rFonts w:ascii="Times New Roman" w:eastAsia="Times New Roman" w:hAnsi="Times New Roman" w:cs="Times New Roman"/>
          <w:sz w:val="20"/>
          <w:szCs w:val="20"/>
          <w:lang w:val="pt-BR" w:eastAsia="pl-PL"/>
        </w:rPr>
        <w:t xml:space="preserve"> lei</w:t>
      </w:r>
    </w:p>
    <w:bookmarkEnd w:id="8"/>
    <w:p w14:paraId="13CD6539" w14:textId="77777777" w:rsidR="00CE1D07" w:rsidRPr="007B247D" w:rsidRDefault="00CE1D07" w:rsidP="00CE1D07">
      <w:pPr>
        <w:suppressAutoHyphens/>
        <w:overflowPunct w:val="0"/>
        <w:autoSpaceDE w:val="0"/>
        <w:autoSpaceDN w:val="0"/>
        <w:adjustRightInd w:val="0"/>
        <w:spacing w:after="0" w:line="240" w:lineRule="auto"/>
        <w:ind w:left="780"/>
        <w:textAlignment w:val="baseline"/>
        <w:rPr>
          <w:rFonts w:ascii="Times New Roman" w:eastAsia="Times New Roman" w:hAnsi="Times New Roman" w:cs="Times New Roman"/>
          <w:b/>
          <w:sz w:val="20"/>
          <w:szCs w:val="20"/>
          <w:lang w:val="pt-BR" w:eastAsia="ar-SA"/>
        </w:rPr>
      </w:pPr>
      <w:r w:rsidRPr="007B247D">
        <w:rPr>
          <w:rFonts w:ascii="Times New Roman" w:eastAsia="Times New Roman" w:hAnsi="Times New Roman" w:cs="Times New Roman"/>
          <w:b/>
          <w:sz w:val="20"/>
          <w:szCs w:val="20"/>
          <w:lang w:val="pt-BR" w:eastAsia="ar-SA"/>
        </w:rPr>
        <w:tab/>
      </w:r>
    </w:p>
    <w:p w14:paraId="3F2E2237" w14:textId="77777777" w:rsidR="00CE1D07" w:rsidRPr="007B247D" w:rsidRDefault="00CE1D07" w:rsidP="00CE1D07">
      <w:pPr>
        <w:spacing w:after="0" w:line="240" w:lineRule="auto"/>
        <w:jc w:val="both"/>
        <w:rPr>
          <w:rFonts w:ascii="Times New Roman" w:eastAsia="Times New Roman" w:hAnsi="Times New Roman" w:cs="Times New Roman"/>
          <w:sz w:val="24"/>
          <w:szCs w:val="24"/>
          <w:lang w:val="it-IT" w:eastAsia="pl-PL"/>
        </w:rPr>
      </w:pPr>
    </w:p>
    <w:p w14:paraId="67E37EB4" w14:textId="77777777" w:rsidR="00CE1D07" w:rsidRPr="007B247D" w:rsidRDefault="00CE1D07"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4"/>
          <w:szCs w:val="24"/>
          <w:u w:val="single"/>
          <w:lang w:val="pt-BR" w:eastAsia="pl-PL"/>
        </w:rPr>
        <w:t>Vasile Maier-Bondrea – membru Consiliu de Administratie</w:t>
      </w:r>
    </w:p>
    <w:p w14:paraId="1D80C0B8"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27.01.2022 – 26.01.2026, Contract de mandat nr. 662/26.01.2022 aplicabilitate din data de 27.01.2022, conform Hotararii Adunarii Generale a Actionarilor  nr. 204/26.01.2022.</w:t>
      </w:r>
    </w:p>
    <w:p w14:paraId="6F6E19F3"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pt-BR" w:eastAsia="pl-PL"/>
        </w:rPr>
      </w:pPr>
    </w:p>
    <w:p w14:paraId="6DE66793"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w:t>
      </w:r>
      <w:r w:rsidRPr="007B247D">
        <w:rPr>
          <w:rFonts w:ascii="Times New Roman" w:eastAsia="Times New Roman" w:hAnsi="Times New Roman" w:cs="Times New Roman"/>
          <w:b/>
          <w:sz w:val="20"/>
          <w:szCs w:val="20"/>
          <w:lang w:val="pt-BR" w:eastAsia="pl-PL"/>
        </w:rPr>
        <w:t>structura remuneratiei, potrivit hotararii AGA nr.204/26.01.2022, nr.208/10.05.2022 si nr. 217/15.02.2023:</w:t>
      </w:r>
    </w:p>
    <w:p w14:paraId="3B206C9C" w14:textId="4F4C4C9D"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componenta fixa lunara bruta  3014 lei.</w:t>
      </w:r>
    </w:p>
    <w:p w14:paraId="2B778EB8" w14:textId="5DD4D677" w:rsidR="000C28A4" w:rsidRPr="000C28A4" w:rsidRDefault="000C28A4" w:rsidP="000C28A4">
      <w:pPr>
        <w:pStyle w:val="ListParagraph"/>
        <w:suppressAutoHyphens/>
        <w:spacing w:after="0" w:line="240" w:lineRule="auto"/>
        <w:ind w:left="786"/>
        <w:jc w:val="both"/>
        <w:rPr>
          <w:rFonts w:ascii="Times New Roman" w:eastAsia="Times New Roman" w:hAnsi="Times New Roman" w:cs="Times New Roman"/>
          <w:sz w:val="20"/>
          <w:szCs w:val="20"/>
          <w:lang w:val="pt-BR" w:eastAsia="pl-PL"/>
        </w:rPr>
      </w:pPr>
      <w:r w:rsidRPr="000C28A4">
        <w:rPr>
          <w:rFonts w:ascii="Times New Roman" w:eastAsia="Times New Roman" w:hAnsi="Times New Roman" w:cs="Times New Roman"/>
          <w:sz w:val="20"/>
          <w:szCs w:val="20"/>
          <w:lang w:val="pt-BR" w:eastAsia="pl-PL"/>
        </w:rPr>
        <w:t>perioada 01.01.202</w:t>
      </w:r>
      <w:r w:rsidR="005D53EC">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-31.12.202</w:t>
      </w:r>
      <w:r w:rsidR="005D53EC">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 xml:space="preserve"> = 36.168 lei</w:t>
      </w:r>
    </w:p>
    <w:p w14:paraId="4991C031" w14:textId="77777777" w:rsidR="00CE1D07" w:rsidRPr="007B247D" w:rsidRDefault="00CE1D07" w:rsidP="00CE1D07">
      <w:pPr>
        <w:suppressAutoHyphens/>
        <w:spacing w:after="0" w:line="240" w:lineRule="auto"/>
        <w:jc w:val="both"/>
        <w:rPr>
          <w:rFonts w:ascii="Times New Roman" w:eastAsia="Times New Roman" w:hAnsi="Times New Roman" w:cs="Times New Roman"/>
          <w:b/>
          <w:sz w:val="20"/>
          <w:szCs w:val="20"/>
          <w:lang w:val="pt-BR" w:eastAsia="ar-SA"/>
        </w:rPr>
      </w:pPr>
    </w:p>
    <w:p w14:paraId="0C741434" w14:textId="77777777" w:rsidR="00CE1D07" w:rsidRDefault="00CE1D07" w:rsidP="00CE1D07">
      <w:pPr>
        <w:spacing w:after="0" w:line="240" w:lineRule="auto"/>
        <w:jc w:val="center"/>
        <w:rPr>
          <w:rFonts w:ascii="Times New Roman" w:eastAsia="Times New Roman" w:hAnsi="Times New Roman" w:cs="Times New Roman"/>
          <w:b/>
          <w:sz w:val="24"/>
          <w:szCs w:val="24"/>
          <w:lang w:val="pt-BR" w:eastAsia="pl-PL"/>
        </w:rPr>
      </w:pPr>
    </w:p>
    <w:p w14:paraId="5C37C55D" w14:textId="369D79A6" w:rsidR="00CE1D07" w:rsidRPr="007B247D" w:rsidRDefault="00552E08" w:rsidP="00CE1D07">
      <w:pPr>
        <w:spacing w:after="0" w:line="240" w:lineRule="auto"/>
        <w:ind w:firstLine="720"/>
        <w:jc w:val="both"/>
        <w:rPr>
          <w:rFonts w:ascii="Times New Roman" w:eastAsia="Times New Roman" w:hAnsi="Times New Roman" w:cs="Times New Roman"/>
          <w:b/>
          <w:sz w:val="24"/>
          <w:szCs w:val="24"/>
          <w:u w:val="single"/>
          <w:lang w:val="pt-BR" w:eastAsia="pl-PL"/>
        </w:rPr>
      </w:pPr>
      <w:r>
        <w:rPr>
          <w:rFonts w:ascii="Times New Roman" w:eastAsia="Times New Roman" w:hAnsi="Times New Roman" w:cs="Times New Roman"/>
          <w:b/>
          <w:sz w:val="24"/>
          <w:szCs w:val="24"/>
          <w:u w:val="single"/>
          <w:lang w:val="pt-BR" w:eastAsia="pl-PL"/>
        </w:rPr>
        <w:t>Marinescu Cristian Mihai</w:t>
      </w:r>
      <w:r w:rsidR="00CE1D07" w:rsidRPr="007B247D">
        <w:rPr>
          <w:rFonts w:ascii="Times New Roman" w:eastAsia="Times New Roman" w:hAnsi="Times New Roman" w:cs="Times New Roman"/>
          <w:b/>
          <w:sz w:val="24"/>
          <w:szCs w:val="24"/>
          <w:u w:val="single"/>
          <w:lang w:val="pt-BR" w:eastAsia="pl-PL"/>
        </w:rPr>
        <w:t xml:space="preserve"> – membru Consiliu de Administratie </w:t>
      </w:r>
    </w:p>
    <w:p w14:paraId="629B5CA5" w14:textId="00AB0BBD" w:rsidR="00CE1D07" w:rsidRPr="005E61DE"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 xml:space="preserve">Perioada </w:t>
      </w:r>
      <w:r w:rsidR="00552E08">
        <w:rPr>
          <w:rFonts w:ascii="Times New Roman" w:eastAsia="Times New Roman" w:hAnsi="Times New Roman" w:cs="Times New Roman"/>
          <w:b/>
          <w:sz w:val="20"/>
          <w:szCs w:val="20"/>
          <w:lang w:val="pt-BR" w:eastAsia="pl-PL"/>
        </w:rPr>
        <w:t>18.04.2024</w:t>
      </w:r>
      <w:r w:rsidRPr="007B247D">
        <w:rPr>
          <w:rFonts w:ascii="Times New Roman" w:eastAsia="Times New Roman" w:hAnsi="Times New Roman" w:cs="Times New Roman"/>
          <w:b/>
          <w:sz w:val="20"/>
          <w:szCs w:val="20"/>
          <w:lang w:val="pt-BR" w:eastAsia="pl-PL"/>
        </w:rPr>
        <w:t xml:space="preserve"> – </w:t>
      </w:r>
      <w:r w:rsidR="00552E08">
        <w:rPr>
          <w:rFonts w:ascii="Times New Roman" w:eastAsia="Times New Roman" w:hAnsi="Times New Roman" w:cs="Times New Roman"/>
          <w:b/>
          <w:sz w:val="20"/>
          <w:szCs w:val="20"/>
          <w:lang w:val="pt-BR" w:eastAsia="pl-PL"/>
        </w:rPr>
        <w:t>26.01.2026</w:t>
      </w:r>
      <w:r w:rsidRPr="007B247D">
        <w:rPr>
          <w:rFonts w:ascii="Times New Roman" w:eastAsia="Times New Roman" w:hAnsi="Times New Roman" w:cs="Times New Roman"/>
          <w:b/>
          <w:sz w:val="20"/>
          <w:szCs w:val="20"/>
          <w:lang w:val="pt-BR" w:eastAsia="pl-PL"/>
        </w:rPr>
        <w:t xml:space="preserve">, Contract de mandat nr. </w:t>
      </w:r>
      <w:r w:rsidR="00576A2B" w:rsidRPr="00576A2B">
        <w:rPr>
          <w:rFonts w:ascii="Times New Roman" w:eastAsia="Times New Roman" w:hAnsi="Times New Roman" w:cs="Times New Roman"/>
          <w:b/>
          <w:sz w:val="20"/>
          <w:szCs w:val="20"/>
          <w:lang w:val="pt-BR" w:eastAsia="pl-PL"/>
        </w:rPr>
        <w:t>2302/18.04.2024</w:t>
      </w:r>
      <w:r w:rsidRPr="00576A2B">
        <w:rPr>
          <w:rFonts w:ascii="Times New Roman" w:eastAsia="Times New Roman" w:hAnsi="Times New Roman" w:cs="Times New Roman"/>
          <w:b/>
          <w:sz w:val="20"/>
          <w:szCs w:val="20"/>
          <w:lang w:val="pt-BR" w:eastAsia="pl-PL"/>
        </w:rPr>
        <w:t xml:space="preserve"> aplicabilitate </w:t>
      </w:r>
      <w:r w:rsidRPr="007B247D">
        <w:rPr>
          <w:rFonts w:ascii="Times New Roman" w:eastAsia="Times New Roman" w:hAnsi="Times New Roman" w:cs="Times New Roman"/>
          <w:b/>
          <w:sz w:val="20"/>
          <w:szCs w:val="20"/>
          <w:lang w:val="pt-BR" w:eastAsia="pl-PL"/>
        </w:rPr>
        <w:t xml:space="preserve">din data </w:t>
      </w:r>
      <w:r w:rsidRPr="005E61DE">
        <w:rPr>
          <w:rFonts w:ascii="Times New Roman" w:eastAsia="Times New Roman" w:hAnsi="Times New Roman" w:cs="Times New Roman"/>
          <w:b/>
          <w:sz w:val="20"/>
          <w:szCs w:val="20"/>
          <w:lang w:val="pt-BR" w:eastAsia="pl-PL"/>
        </w:rPr>
        <w:t xml:space="preserve">de </w:t>
      </w:r>
      <w:r w:rsidR="004F4D59" w:rsidRPr="005E61DE">
        <w:rPr>
          <w:rFonts w:ascii="Times New Roman" w:eastAsia="Times New Roman" w:hAnsi="Times New Roman" w:cs="Times New Roman"/>
          <w:b/>
          <w:sz w:val="20"/>
          <w:szCs w:val="20"/>
          <w:lang w:val="pt-BR" w:eastAsia="pl-PL"/>
        </w:rPr>
        <w:t>18.04.2024</w:t>
      </w:r>
      <w:r w:rsidRPr="005E61DE">
        <w:rPr>
          <w:rFonts w:ascii="Times New Roman" w:eastAsia="Times New Roman" w:hAnsi="Times New Roman" w:cs="Times New Roman"/>
          <w:b/>
          <w:sz w:val="20"/>
          <w:szCs w:val="20"/>
          <w:lang w:val="pt-BR" w:eastAsia="pl-PL"/>
        </w:rPr>
        <w:t xml:space="preserve">, conform Hotararii Adunarii Generale a Actionarilor  nr. </w:t>
      </w:r>
      <w:r w:rsidR="00552E08" w:rsidRPr="005E61DE">
        <w:rPr>
          <w:rFonts w:ascii="Times New Roman" w:eastAsia="Times New Roman" w:hAnsi="Times New Roman" w:cs="Times New Roman"/>
          <w:b/>
          <w:sz w:val="20"/>
          <w:szCs w:val="20"/>
          <w:lang w:val="pt-BR" w:eastAsia="pl-PL"/>
        </w:rPr>
        <w:t>233/17.04.2024</w:t>
      </w:r>
      <w:r w:rsidRPr="005E61DE">
        <w:rPr>
          <w:rFonts w:ascii="Times New Roman" w:eastAsia="Times New Roman" w:hAnsi="Times New Roman" w:cs="Times New Roman"/>
          <w:b/>
          <w:sz w:val="20"/>
          <w:szCs w:val="20"/>
          <w:lang w:val="pt-BR" w:eastAsia="pl-PL"/>
        </w:rPr>
        <w:t>.</w:t>
      </w:r>
    </w:p>
    <w:p w14:paraId="5283FF8C" w14:textId="77777777" w:rsidR="00CE1D07" w:rsidRPr="005E61DE" w:rsidRDefault="00CE1D07" w:rsidP="00CE1D07">
      <w:pPr>
        <w:spacing w:after="0" w:line="240" w:lineRule="auto"/>
        <w:jc w:val="both"/>
        <w:rPr>
          <w:rFonts w:ascii="Times New Roman" w:eastAsia="Times New Roman" w:hAnsi="Times New Roman" w:cs="Times New Roman"/>
          <w:sz w:val="20"/>
          <w:szCs w:val="20"/>
          <w:lang w:val="pt-BR" w:eastAsia="pl-PL"/>
        </w:rPr>
      </w:pPr>
    </w:p>
    <w:p w14:paraId="2CEF7634" w14:textId="18870A29" w:rsidR="00CE1D07" w:rsidRPr="005E61DE" w:rsidRDefault="00CE1D07" w:rsidP="00CE1D07">
      <w:pPr>
        <w:spacing w:after="0" w:line="240" w:lineRule="auto"/>
        <w:jc w:val="both"/>
        <w:rPr>
          <w:rFonts w:ascii="Times New Roman" w:eastAsia="Times New Roman" w:hAnsi="Times New Roman" w:cs="Times New Roman"/>
          <w:b/>
          <w:sz w:val="20"/>
          <w:szCs w:val="20"/>
          <w:lang w:val="pt-BR" w:eastAsia="pl-PL"/>
        </w:rPr>
      </w:pPr>
      <w:r w:rsidRPr="005E61DE">
        <w:rPr>
          <w:rFonts w:ascii="Times New Roman" w:eastAsia="Times New Roman" w:hAnsi="Times New Roman" w:cs="Times New Roman"/>
          <w:sz w:val="20"/>
          <w:szCs w:val="20"/>
          <w:lang w:val="pt-BR" w:eastAsia="pl-PL"/>
        </w:rPr>
        <w:t xml:space="preserve">– </w:t>
      </w:r>
      <w:r w:rsidRPr="005E61DE">
        <w:rPr>
          <w:rFonts w:ascii="Times New Roman" w:eastAsia="Times New Roman" w:hAnsi="Times New Roman" w:cs="Times New Roman"/>
          <w:b/>
          <w:sz w:val="20"/>
          <w:szCs w:val="20"/>
          <w:lang w:val="pt-BR" w:eastAsia="pl-PL"/>
        </w:rPr>
        <w:t xml:space="preserve">structura remuneratiei, potrivit hotararii AGA nr. </w:t>
      </w:r>
      <w:r w:rsidR="00552E08" w:rsidRPr="005E61DE">
        <w:rPr>
          <w:rFonts w:ascii="Times New Roman" w:eastAsia="Times New Roman" w:hAnsi="Times New Roman" w:cs="Times New Roman"/>
          <w:b/>
          <w:sz w:val="20"/>
          <w:szCs w:val="20"/>
          <w:lang w:val="pt-BR" w:eastAsia="pl-PL"/>
        </w:rPr>
        <w:t>233/17.04.2024</w:t>
      </w:r>
      <w:r w:rsidRPr="005E61DE">
        <w:rPr>
          <w:rFonts w:ascii="Times New Roman" w:eastAsia="Times New Roman" w:hAnsi="Times New Roman" w:cs="Times New Roman"/>
          <w:b/>
          <w:sz w:val="20"/>
          <w:szCs w:val="20"/>
          <w:lang w:val="pt-BR" w:eastAsia="pl-PL"/>
        </w:rPr>
        <w:t>:</w:t>
      </w:r>
    </w:p>
    <w:p w14:paraId="79966248" w14:textId="77777777" w:rsidR="00CE1D07" w:rsidRPr="005E61DE"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5E61DE">
        <w:rPr>
          <w:rFonts w:ascii="Times New Roman" w:eastAsia="Times New Roman" w:hAnsi="Times New Roman" w:cs="Times New Roman"/>
          <w:sz w:val="20"/>
          <w:szCs w:val="20"/>
          <w:lang w:val="pt-BR" w:eastAsia="pl-PL"/>
        </w:rPr>
        <w:t>componenta fixa lunara bruta  in cuantum de 3014 lei.</w:t>
      </w:r>
    </w:p>
    <w:p w14:paraId="2110D394" w14:textId="77777777" w:rsidR="005D53EC" w:rsidRPr="000C28A4" w:rsidRDefault="005D53EC" w:rsidP="005D53EC">
      <w:pPr>
        <w:pStyle w:val="ListParagraph"/>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0C28A4">
        <w:rPr>
          <w:rFonts w:ascii="Times New Roman" w:eastAsia="Times New Roman" w:hAnsi="Times New Roman" w:cs="Times New Roman"/>
          <w:sz w:val="20"/>
          <w:szCs w:val="20"/>
          <w:lang w:val="pt-BR" w:eastAsia="pl-PL"/>
        </w:rPr>
        <w:t>perioada 01.01.202</w:t>
      </w:r>
      <w:r>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-31.12.202</w:t>
      </w:r>
      <w:r>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 xml:space="preserve"> = 36.168 lei</w:t>
      </w:r>
    </w:p>
    <w:p w14:paraId="67E8697B" w14:textId="77777777" w:rsidR="00CE1D07" w:rsidRDefault="00CE1D07" w:rsidP="00CE1D07">
      <w:pPr>
        <w:spacing w:after="0" w:line="240" w:lineRule="auto"/>
        <w:jc w:val="both"/>
        <w:rPr>
          <w:rFonts w:ascii="Times New Roman" w:eastAsia="Times New Roman" w:hAnsi="Times New Roman" w:cs="Times New Roman"/>
          <w:sz w:val="20"/>
          <w:szCs w:val="20"/>
          <w:u w:val="single"/>
          <w:lang w:val="pt-BR" w:eastAsia="pl-PL"/>
        </w:rPr>
      </w:pPr>
    </w:p>
    <w:p w14:paraId="54FE531F" w14:textId="77777777" w:rsidR="000C28A4" w:rsidRPr="000C28A4" w:rsidRDefault="000C28A4" w:rsidP="00CE1D07">
      <w:pPr>
        <w:spacing w:after="0" w:line="240" w:lineRule="auto"/>
        <w:jc w:val="both"/>
        <w:rPr>
          <w:rFonts w:ascii="Times New Roman" w:eastAsia="Times New Roman" w:hAnsi="Times New Roman" w:cs="Times New Roman"/>
          <w:sz w:val="20"/>
          <w:szCs w:val="20"/>
          <w:u w:val="single"/>
          <w:lang w:val="pt-BR" w:eastAsia="pl-PL"/>
        </w:rPr>
      </w:pPr>
    </w:p>
    <w:p w14:paraId="5A2375D7" w14:textId="77777777" w:rsidR="00CE1D07" w:rsidRPr="007B247D" w:rsidRDefault="00CE1D07" w:rsidP="00CE1D07">
      <w:pPr>
        <w:spacing w:after="0" w:line="240" w:lineRule="auto"/>
        <w:ind w:firstLine="720"/>
        <w:jc w:val="both"/>
        <w:rPr>
          <w:rFonts w:ascii="Times New Roman" w:eastAsia="Times New Roman" w:hAnsi="Times New Roman" w:cs="Times New Roman"/>
          <w:b/>
          <w:sz w:val="24"/>
          <w:szCs w:val="24"/>
          <w:u w:val="single"/>
          <w:lang w:val="pt-BR" w:eastAsia="pl-PL"/>
        </w:rPr>
      </w:pPr>
      <w:r w:rsidRPr="007B247D">
        <w:rPr>
          <w:rFonts w:ascii="Times New Roman" w:eastAsia="Times New Roman" w:hAnsi="Times New Roman" w:cs="Times New Roman"/>
          <w:b/>
          <w:sz w:val="24"/>
          <w:szCs w:val="24"/>
          <w:u w:val="single"/>
          <w:lang w:val="pt-BR" w:eastAsia="pl-PL"/>
        </w:rPr>
        <w:t>Irina Tepes – membru Consiliu de Administratie</w:t>
      </w:r>
    </w:p>
    <w:p w14:paraId="1D6C9100" w14:textId="77777777" w:rsidR="00CE1D07" w:rsidRPr="007B247D" w:rsidRDefault="00CE1D07" w:rsidP="00CE1D07">
      <w:pPr>
        <w:spacing w:after="0" w:line="240" w:lineRule="auto"/>
        <w:ind w:firstLine="720"/>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b/>
          <w:sz w:val="20"/>
          <w:szCs w:val="20"/>
          <w:lang w:val="pt-BR" w:eastAsia="pl-PL"/>
        </w:rPr>
        <w:t>Perioada 26.07.2022 – 26.01.2026, Contract de mandat nr. 4024/26.07.2022 aplicabilitate din data de 26.07.2022, conform Hotararii Adunarii Generale a Actionarilor  nr. 212/21.07.2022.</w:t>
      </w:r>
    </w:p>
    <w:p w14:paraId="690362F2"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pt-BR" w:eastAsia="pl-PL"/>
        </w:rPr>
      </w:pPr>
    </w:p>
    <w:p w14:paraId="41F7D5B9" w14:textId="77777777" w:rsidR="00CE1D07" w:rsidRPr="007B247D" w:rsidRDefault="00CE1D07" w:rsidP="00CE1D07">
      <w:pPr>
        <w:spacing w:after="0" w:line="240" w:lineRule="auto"/>
        <w:jc w:val="both"/>
        <w:rPr>
          <w:rFonts w:ascii="Times New Roman" w:eastAsia="Times New Roman" w:hAnsi="Times New Roman" w:cs="Times New Roman"/>
          <w:b/>
          <w:sz w:val="20"/>
          <w:szCs w:val="20"/>
          <w:lang w:val="pt-BR" w:eastAsia="pl-PL"/>
        </w:rPr>
      </w:pPr>
      <w:r w:rsidRPr="007B247D">
        <w:rPr>
          <w:rFonts w:ascii="Times New Roman" w:eastAsia="Times New Roman" w:hAnsi="Times New Roman" w:cs="Times New Roman"/>
          <w:sz w:val="20"/>
          <w:szCs w:val="20"/>
          <w:lang w:val="pt-BR" w:eastAsia="pl-PL"/>
        </w:rPr>
        <w:t xml:space="preserve">– </w:t>
      </w:r>
      <w:r w:rsidRPr="007B247D">
        <w:rPr>
          <w:rFonts w:ascii="Times New Roman" w:eastAsia="Times New Roman" w:hAnsi="Times New Roman" w:cs="Times New Roman"/>
          <w:b/>
          <w:sz w:val="20"/>
          <w:szCs w:val="20"/>
          <w:lang w:val="pt-BR" w:eastAsia="pl-PL"/>
        </w:rPr>
        <w:t>structura remuneratiei, potrivit hotararii AGA nr.212/21.07.2022:</w:t>
      </w:r>
    </w:p>
    <w:p w14:paraId="5BCF050E" w14:textId="3BC7B10A" w:rsidR="00CE1D07" w:rsidRPr="007B247D" w:rsidRDefault="00CE1D07" w:rsidP="00CE1D07">
      <w:pPr>
        <w:numPr>
          <w:ilvl w:val="0"/>
          <w:numId w:val="5"/>
        </w:numPr>
        <w:suppressAutoHyphens/>
        <w:spacing w:after="0" w:line="240" w:lineRule="auto"/>
        <w:jc w:val="both"/>
        <w:rPr>
          <w:rFonts w:ascii="Times New Roman" w:eastAsia="Times New Roman" w:hAnsi="Times New Roman" w:cs="Times New Roman"/>
          <w:sz w:val="20"/>
          <w:szCs w:val="20"/>
          <w:lang w:val="pt-BR" w:eastAsia="pl-PL"/>
        </w:rPr>
      </w:pPr>
      <w:r w:rsidRPr="007B247D">
        <w:rPr>
          <w:rFonts w:ascii="Times New Roman" w:eastAsia="Times New Roman" w:hAnsi="Times New Roman" w:cs="Times New Roman"/>
          <w:sz w:val="20"/>
          <w:szCs w:val="20"/>
          <w:lang w:val="pt-BR" w:eastAsia="pl-PL"/>
        </w:rPr>
        <w:t>componenta fixa lunara bruta  3014 lei.</w:t>
      </w:r>
    </w:p>
    <w:p w14:paraId="76DFB23C" w14:textId="6073021D" w:rsidR="000C28A4" w:rsidRPr="000C28A4" w:rsidRDefault="000C28A4" w:rsidP="000C28A4">
      <w:pPr>
        <w:pStyle w:val="ListParagraph"/>
        <w:suppressAutoHyphens/>
        <w:spacing w:after="0" w:line="240" w:lineRule="auto"/>
        <w:ind w:left="786"/>
        <w:jc w:val="both"/>
        <w:rPr>
          <w:rFonts w:ascii="Times New Roman" w:eastAsia="Times New Roman" w:hAnsi="Times New Roman" w:cs="Times New Roman"/>
          <w:sz w:val="20"/>
          <w:szCs w:val="20"/>
          <w:lang w:val="pt-BR" w:eastAsia="pl-PL"/>
        </w:rPr>
      </w:pPr>
      <w:r w:rsidRPr="000C28A4">
        <w:rPr>
          <w:rFonts w:ascii="Times New Roman" w:eastAsia="Times New Roman" w:hAnsi="Times New Roman" w:cs="Times New Roman"/>
          <w:sz w:val="20"/>
          <w:szCs w:val="20"/>
          <w:lang w:val="pt-BR" w:eastAsia="pl-PL"/>
        </w:rPr>
        <w:lastRenderedPageBreak/>
        <w:t>perioada 01.01.202</w:t>
      </w:r>
      <w:r w:rsidR="005D53EC">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-31.12.202</w:t>
      </w:r>
      <w:r w:rsidR="005D53EC">
        <w:rPr>
          <w:rFonts w:ascii="Times New Roman" w:eastAsia="Times New Roman" w:hAnsi="Times New Roman" w:cs="Times New Roman"/>
          <w:sz w:val="20"/>
          <w:szCs w:val="20"/>
          <w:lang w:val="pt-BR" w:eastAsia="pl-PL"/>
        </w:rPr>
        <w:t>5</w:t>
      </w:r>
      <w:r w:rsidRPr="000C28A4">
        <w:rPr>
          <w:rFonts w:ascii="Times New Roman" w:eastAsia="Times New Roman" w:hAnsi="Times New Roman" w:cs="Times New Roman"/>
          <w:sz w:val="20"/>
          <w:szCs w:val="20"/>
          <w:lang w:val="pt-BR" w:eastAsia="pl-PL"/>
        </w:rPr>
        <w:t xml:space="preserve"> = 36.168 lei</w:t>
      </w:r>
    </w:p>
    <w:p w14:paraId="3646843A" w14:textId="77777777" w:rsidR="00CE1D07" w:rsidRPr="007B247D" w:rsidRDefault="00CE1D07" w:rsidP="00CE1D07">
      <w:pPr>
        <w:spacing w:after="0" w:line="240" w:lineRule="auto"/>
        <w:jc w:val="center"/>
        <w:rPr>
          <w:rFonts w:ascii="Times New Roman" w:eastAsia="Times New Roman" w:hAnsi="Times New Roman" w:cs="Times New Roman"/>
          <w:b/>
          <w:sz w:val="24"/>
          <w:szCs w:val="24"/>
          <w:lang w:val="pt-BR" w:eastAsia="pl-PL"/>
        </w:rPr>
      </w:pPr>
    </w:p>
    <w:p w14:paraId="4A4B70F9" w14:textId="77777777" w:rsidR="00CE1D07" w:rsidRPr="007B247D" w:rsidRDefault="00CE1D07" w:rsidP="00CE1D07">
      <w:pPr>
        <w:suppressAutoHyphens/>
        <w:overflowPunct w:val="0"/>
        <w:autoSpaceDE w:val="0"/>
        <w:autoSpaceDN w:val="0"/>
        <w:adjustRightInd w:val="0"/>
        <w:spacing w:after="0" w:line="240" w:lineRule="auto"/>
        <w:ind w:left="780"/>
        <w:textAlignment w:val="baseline"/>
        <w:rPr>
          <w:rFonts w:ascii="Times New Roman" w:eastAsia="Times New Roman" w:hAnsi="Times New Roman" w:cs="Times New Roman"/>
          <w:b/>
          <w:sz w:val="20"/>
          <w:szCs w:val="20"/>
          <w:lang w:val="pt-BR" w:eastAsia="ar-SA"/>
        </w:rPr>
      </w:pPr>
    </w:p>
    <w:p w14:paraId="4B39DA5F" w14:textId="77777777" w:rsidR="00CE1D07" w:rsidRPr="007B247D" w:rsidRDefault="00CE1D07" w:rsidP="00CE1D07">
      <w:pPr>
        <w:spacing w:after="0" w:line="240" w:lineRule="auto"/>
        <w:jc w:val="both"/>
        <w:rPr>
          <w:rFonts w:ascii="Times New Roman" w:eastAsia="Times New Roman" w:hAnsi="Times New Roman" w:cs="Times New Roman"/>
          <w:sz w:val="20"/>
          <w:szCs w:val="20"/>
          <w:u w:val="single"/>
          <w:lang w:val="pt-BR" w:eastAsia="pl-PL"/>
        </w:rPr>
      </w:pPr>
    </w:p>
    <w:p w14:paraId="057B4728" w14:textId="77777777" w:rsidR="00CE1D07" w:rsidRPr="007B247D" w:rsidRDefault="00CE1D07" w:rsidP="00CE1D07">
      <w:pPr>
        <w:spacing w:after="0" w:line="240" w:lineRule="auto"/>
        <w:jc w:val="both"/>
        <w:rPr>
          <w:rFonts w:ascii="Times New Roman" w:eastAsia="Times New Roman" w:hAnsi="Times New Roman" w:cs="Times New Roman"/>
          <w:sz w:val="20"/>
          <w:szCs w:val="20"/>
          <w:u w:val="single"/>
          <w:lang w:val="it-IT" w:eastAsia="pl-PL"/>
        </w:rPr>
      </w:pPr>
      <w:r w:rsidRPr="007B247D">
        <w:rPr>
          <w:rFonts w:ascii="Times New Roman" w:eastAsia="Times New Roman" w:hAnsi="Times New Roman" w:cs="Times New Roman"/>
          <w:sz w:val="20"/>
          <w:szCs w:val="20"/>
          <w:u w:val="single"/>
          <w:lang w:val="it-IT" w:eastAsia="pl-PL"/>
        </w:rPr>
        <w:t>Contractele de mandat ale membrilor Consiliului de Administratie prevad:</w:t>
      </w:r>
    </w:p>
    <w:p w14:paraId="6565786F" w14:textId="77777777" w:rsidR="00CE1D07" w:rsidRPr="007B247D" w:rsidRDefault="00CE1D07" w:rsidP="00CE1D07">
      <w:pPr>
        <w:suppressAutoHyphens/>
        <w:spacing w:after="0" w:line="240" w:lineRule="auto"/>
        <w:jc w:val="both"/>
        <w:rPr>
          <w:rFonts w:ascii="Times New Roman" w:eastAsia="Times New Roman" w:hAnsi="Times New Roman" w:cs="Times New Roman"/>
          <w:sz w:val="20"/>
          <w:szCs w:val="20"/>
          <w:lang w:val="ro-RO" w:eastAsia="ro-RO"/>
        </w:rPr>
      </w:pPr>
      <w:r w:rsidRPr="007B247D">
        <w:rPr>
          <w:rFonts w:ascii="Times New Roman" w:eastAsia="Times New Roman" w:hAnsi="Times New Roman" w:cs="Times New Roman"/>
          <w:sz w:val="20"/>
          <w:szCs w:val="20"/>
          <w:lang w:val="it-IT" w:eastAsia="ar-SA"/>
        </w:rPr>
        <w:t xml:space="preserve">-  administratorii pot beneficia de </w:t>
      </w:r>
      <w:r w:rsidRPr="007B247D">
        <w:rPr>
          <w:rFonts w:ascii="Times New Roman" w:eastAsia="Times New Roman" w:hAnsi="Times New Roman" w:cs="Times New Roman"/>
          <w:sz w:val="20"/>
          <w:szCs w:val="20"/>
          <w:lang w:val="ro-RO" w:eastAsia="ro-RO"/>
        </w:rPr>
        <w:t>rambursarea cheltuielilor efectuate justificat pentru participarea la programele de formare profesionala, de asistenţă de specialitate pentru fundamentarea deciziilor luate în cadrul consiliului</w:t>
      </w:r>
    </w:p>
    <w:p w14:paraId="00CA2F4B"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in aplicarea Legii nr.31/1990 cu modificarile si completarile ulterioare, remuneratia obtinuta in temeiul contractului de mandat este asimilata salariului, din punct de vedere al obligatiilor ce decurg pentru mandatar si societatea comerciala din legislatia privind sistemul public de pensii si alte drepturi de asigurari sociale</w:t>
      </w:r>
    </w:p>
    <w:p w14:paraId="6784F21D"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s-au acordat contributii pentru eventuale scheme de pensii suplimentare sau anticipate</w:t>
      </w:r>
    </w:p>
    <w:p w14:paraId="72492045"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nu este prevazut cuantumul daunelor  interese pentru revocare fara justa cauza</w:t>
      </w:r>
    </w:p>
    <w:p w14:paraId="7A67E548"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 conditii de incetare a contractului:</w:t>
      </w:r>
    </w:p>
    <w:p w14:paraId="7ED402D9"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a) </w:t>
      </w:r>
      <w:r w:rsidRPr="007B247D">
        <w:rPr>
          <w:rFonts w:ascii="Times New Roman" w:eastAsia="Times New Roman" w:hAnsi="Times New Roman" w:cs="Times New Roman"/>
          <w:bCs/>
          <w:i/>
          <w:kern w:val="36"/>
          <w:sz w:val="20"/>
          <w:szCs w:val="20"/>
          <w:lang w:val="ro-RO"/>
        </w:rPr>
        <w:t>expirarea perioadei</w:t>
      </w:r>
      <w:r w:rsidRPr="007B247D">
        <w:rPr>
          <w:rFonts w:ascii="Times New Roman" w:eastAsia="Times New Roman" w:hAnsi="Times New Roman" w:cs="Times New Roman"/>
          <w:bCs/>
          <w:kern w:val="36"/>
          <w:sz w:val="20"/>
          <w:szCs w:val="20"/>
          <w:lang w:val="ro-RO"/>
        </w:rPr>
        <w:t xml:space="preserve"> pentru care a fost încheiat, dacă părţile nu l-au reînnoit/prelungit, in conditiile legii;</w:t>
      </w:r>
    </w:p>
    <w:p w14:paraId="267E3D3D"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b) </w:t>
      </w:r>
      <w:r w:rsidRPr="007B247D">
        <w:rPr>
          <w:rFonts w:ascii="Times New Roman" w:eastAsia="Times New Roman" w:hAnsi="Times New Roman" w:cs="Times New Roman"/>
          <w:bCs/>
          <w:i/>
          <w:kern w:val="36"/>
          <w:sz w:val="20"/>
          <w:szCs w:val="20"/>
          <w:lang w:val="ro-RO"/>
        </w:rPr>
        <w:t xml:space="preserve">revocarea </w:t>
      </w:r>
      <w:r w:rsidRPr="007B247D">
        <w:rPr>
          <w:rFonts w:ascii="Times New Roman" w:eastAsia="Times New Roman" w:hAnsi="Times New Roman" w:cs="Times New Roman"/>
          <w:bCs/>
          <w:kern w:val="36"/>
          <w:sz w:val="20"/>
          <w:szCs w:val="20"/>
          <w:lang w:val="ro-RO"/>
        </w:rPr>
        <w:t>mandatarului în cazul în care:</w:t>
      </w:r>
    </w:p>
    <w:p w14:paraId="5400111F"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1. nu îşi îndeplineste una sau mai multe obligaţii prevăzute în prezentul contract;</w:t>
      </w:r>
    </w:p>
    <w:p w14:paraId="219DA270"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2. nu respectă hotărârile Adunării generale a acţionarilor;</w:t>
      </w:r>
    </w:p>
    <w:p w14:paraId="376D63CD"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3. nu respectă legislaţia aplicabilă societăţii Tursib SA;</w:t>
      </w:r>
    </w:p>
    <w:p w14:paraId="7A9A8364"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4. nu accepta, in termenul prevazut de lege, obiectivele si indicatorii de performanta financiari si nefinanciari, stabiliti de Adunarea Generala a Actionarilor;</w:t>
      </w:r>
    </w:p>
    <w:p w14:paraId="14AF7DF4"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5. nu indeplineste, din motive imputabile indicatorii, obiectivele si indicatorii financiari si nefinanciari stabiliti prin prezentul contract;</w:t>
      </w:r>
    </w:p>
    <w:p w14:paraId="2B7FBF67"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6. in cazul </w:t>
      </w:r>
      <w:r w:rsidRPr="007B247D">
        <w:rPr>
          <w:rFonts w:ascii="Times New Roman" w:eastAsia="Calibri" w:hAnsi="Times New Roman" w:cs="Times New Roman"/>
          <w:sz w:val="20"/>
          <w:szCs w:val="20"/>
          <w:lang w:val="ro-RO"/>
        </w:rPr>
        <w:t>încălcării criteriilor de integritate stipulate în mandat, inclusiv prin evitarea şi nedenunţarea conflictului de interese şi sau nerespectarea Codului de etică al întreprinderii publice;</w:t>
      </w:r>
    </w:p>
    <w:p w14:paraId="5EDE8A03" w14:textId="77777777" w:rsidR="00CE1D07" w:rsidRPr="007B247D" w:rsidRDefault="00CE1D07" w:rsidP="00CE1D07">
      <w:pPr>
        <w:spacing w:after="0" w:line="240" w:lineRule="auto"/>
        <w:ind w:left="720" w:firstLine="540"/>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7. funcţia de mandatar (administrator) nu mai este posibil de exercitat/se exercită ilegal datorită modificărilor legislative sau modificărilor de orice fel în statutul/situaţia personală a mandatarului, precum şi în caz de incompatibilitate prevăzută de lege; </w:t>
      </w:r>
    </w:p>
    <w:p w14:paraId="1A618CC1"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c) mandatarul </w:t>
      </w:r>
      <w:r w:rsidRPr="007B247D">
        <w:rPr>
          <w:rFonts w:ascii="Times New Roman" w:eastAsia="Times New Roman" w:hAnsi="Times New Roman" w:cs="Times New Roman"/>
          <w:bCs/>
          <w:i/>
          <w:kern w:val="36"/>
          <w:sz w:val="20"/>
          <w:szCs w:val="20"/>
          <w:lang w:val="ro-RO"/>
        </w:rPr>
        <w:t>renunţă</w:t>
      </w:r>
      <w:r w:rsidRPr="007B247D">
        <w:rPr>
          <w:rFonts w:ascii="Times New Roman" w:eastAsia="Times New Roman" w:hAnsi="Times New Roman" w:cs="Times New Roman"/>
          <w:bCs/>
          <w:kern w:val="36"/>
          <w:sz w:val="20"/>
          <w:szCs w:val="20"/>
          <w:lang w:val="ro-RO"/>
        </w:rPr>
        <w:t xml:space="preserve"> la mandatul încredinţat, cu motivarea/justificarea acestei decizii;</w:t>
      </w:r>
    </w:p>
    <w:p w14:paraId="2B617EAA"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d) prin </w:t>
      </w:r>
      <w:r w:rsidRPr="007B247D">
        <w:rPr>
          <w:rFonts w:ascii="Times New Roman" w:eastAsia="Times New Roman" w:hAnsi="Times New Roman" w:cs="Times New Roman"/>
          <w:bCs/>
          <w:i/>
          <w:kern w:val="36"/>
          <w:sz w:val="20"/>
          <w:szCs w:val="20"/>
          <w:lang w:val="ro-RO"/>
        </w:rPr>
        <w:t>acordul de voinţă</w:t>
      </w:r>
      <w:r w:rsidRPr="007B247D">
        <w:rPr>
          <w:rFonts w:ascii="Times New Roman" w:eastAsia="Times New Roman" w:hAnsi="Times New Roman" w:cs="Times New Roman"/>
          <w:bCs/>
          <w:kern w:val="36"/>
          <w:sz w:val="20"/>
          <w:szCs w:val="20"/>
          <w:lang w:val="ro-RO"/>
        </w:rPr>
        <w:t xml:space="preserve"> al părţilor;</w:t>
      </w:r>
    </w:p>
    <w:p w14:paraId="5644FC39"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 xml:space="preserve">e) în urma </w:t>
      </w:r>
      <w:r w:rsidRPr="007B247D">
        <w:rPr>
          <w:rFonts w:ascii="Times New Roman" w:eastAsia="Times New Roman" w:hAnsi="Times New Roman" w:cs="Times New Roman"/>
          <w:bCs/>
          <w:i/>
          <w:kern w:val="36"/>
          <w:sz w:val="20"/>
          <w:szCs w:val="20"/>
          <w:lang w:val="ro-RO"/>
        </w:rPr>
        <w:t>decesului</w:t>
      </w:r>
      <w:r w:rsidRPr="007B247D">
        <w:rPr>
          <w:rFonts w:ascii="Times New Roman" w:eastAsia="Times New Roman" w:hAnsi="Times New Roman" w:cs="Times New Roman"/>
          <w:bCs/>
          <w:kern w:val="36"/>
          <w:sz w:val="20"/>
          <w:szCs w:val="20"/>
          <w:lang w:val="ro-RO"/>
        </w:rPr>
        <w:t xml:space="preserve"> sau </w:t>
      </w:r>
      <w:r w:rsidRPr="007B247D">
        <w:rPr>
          <w:rFonts w:ascii="Times New Roman" w:eastAsia="Times New Roman" w:hAnsi="Times New Roman" w:cs="Times New Roman"/>
          <w:bCs/>
          <w:i/>
          <w:kern w:val="36"/>
          <w:sz w:val="20"/>
          <w:szCs w:val="20"/>
          <w:lang w:val="ro-RO"/>
        </w:rPr>
        <w:t>punerii sub interdicţie judecătorească</w:t>
      </w:r>
      <w:r w:rsidRPr="007B247D">
        <w:rPr>
          <w:rFonts w:ascii="Times New Roman" w:eastAsia="Times New Roman" w:hAnsi="Times New Roman" w:cs="Times New Roman"/>
          <w:bCs/>
          <w:kern w:val="36"/>
          <w:sz w:val="20"/>
          <w:szCs w:val="20"/>
          <w:lang w:val="ro-RO"/>
        </w:rPr>
        <w:t xml:space="preserve"> a mandatarului;</w:t>
      </w:r>
    </w:p>
    <w:p w14:paraId="2F8D06F3"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r w:rsidRPr="007B247D">
        <w:rPr>
          <w:rFonts w:ascii="Times New Roman" w:eastAsia="Times New Roman" w:hAnsi="Times New Roman" w:cs="Times New Roman"/>
          <w:bCs/>
          <w:kern w:val="36"/>
          <w:sz w:val="20"/>
          <w:szCs w:val="20"/>
          <w:lang w:val="ro-RO"/>
        </w:rPr>
        <w:t>f) in alte cazuri prevazute de lege sau de actul constitutiv al societatii.</w:t>
      </w:r>
    </w:p>
    <w:p w14:paraId="505075DD" w14:textId="77777777" w:rsidR="00CE1D07" w:rsidRPr="007B247D" w:rsidRDefault="00CE1D07" w:rsidP="00CE1D07">
      <w:pPr>
        <w:spacing w:after="0" w:line="240" w:lineRule="auto"/>
        <w:jc w:val="both"/>
        <w:rPr>
          <w:rFonts w:ascii="Times New Roman" w:eastAsia="Times New Roman" w:hAnsi="Times New Roman" w:cs="Times New Roman"/>
          <w:bCs/>
          <w:kern w:val="36"/>
          <w:sz w:val="20"/>
          <w:szCs w:val="20"/>
          <w:lang w:val="ro-RO"/>
        </w:rPr>
      </w:pPr>
    </w:p>
    <w:p w14:paraId="39C6741B" w14:textId="77777777" w:rsidR="00CE1D07" w:rsidRPr="007B247D" w:rsidRDefault="00CE1D07" w:rsidP="00CE1D07">
      <w:pPr>
        <w:spacing w:after="0" w:line="240" w:lineRule="auto"/>
        <w:jc w:val="both"/>
        <w:rPr>
          <w:rFonts w:ascii="Times New Roman" w:eastAsia="Times New Roman" w:hAnsi="Times New Roman" w:cs="Times New Roman"/>
          <w:b/>
          <w:i/>
          <w:sz w:val="20"/>
          <w:szCs w:val="20"/>
          <w:lang w:val="it-IT" w:eastAsia="pl-PL"/>
        </w:rPr>
      </w:pPr>
      <w:r w:rsidRPr="007B247D">
        <w:rPr>
          <w:rFonts w:ascii="Times New Roman" w:eastAsia="Times New Roman" w:hAnsi="Times New Roman" w:cs="Times New Roman"/>
          <w:b/>
          <w:i/>
          <w:sz w:val="20"/>
          <w:szCs w:val="20"/>
          <w:lang w:val="it-IT" w:eastAsia="pl-PL"/>
        </w:rPr>
        <w:t>Comitetul de nominalizare si remunerare:</w:t>
      </w:r>
    </w:p>
    <w:p w14:paraId="0D60FAF7"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p>
    <w:p w14:paraId="5C889053" w14:textId="77777777" w:rsidR="00CE1D07" w:rsidRPr="007B247D" w:rsidRDefault="00CE1D07" w:rsidP="00CE1D07">
      <w:pPr>
        <w:numPr>
          <w:ilvl w:val="0"/>
          <w:numId w:val="6"/>
        </w:numPr>
        <w:suppressAutoHyphens/>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Vasile Maier-Bondrea</w:t>
      </w:r>
    </w:p>
    <w:p w14:paraId="7E159BA3" w14:textId="77777777" w:rsidR="00CE1D07" w:rsidRPr="007B247D" w:rsidRDefault="00CE1D07" w:rsidP="00CE1D07">
      <w:pPr>
        <w:spacing w:after="0" w:line="240" w:lineRule="auto"/>
        <w:jc w:val="both"/>
        <w:rPr>
          <w:rFonts w:ascii="Times New Roman" w:eastAsia="Times New Roman" w:hAnsi="Times New Roman" w:cs="Times New Roman"/>
          <w:sz w:val="20"/>
          <w:szCs w:val="20"/>
          <w:lang w:val="it-IT" w:eastAsia="pl-PL"/>
        </w:rPr>
      </w:pPr>
    </w:p>
    <w:p w14:paraId="1E00B41A" w14:textId="77777777" w:rsidR="00CE1D07" w:rsidRPr="007B247D" w:rsidRDefault="00CE1D07" w:rsidP="00CE1D07">
      <w:pPr>
        <w:numPr>
          <w:ilvl w:val="0"/>
          <w:numId w:val="6"/>
        </w:numPr>
        <w:suppressAutoHyphens/>
        <w:spacing w:after="0" w:line="240" w:lineRule="auto"/>
        <w:jc w:val="both"/>
        <w:rPr>
          <w:rFonts w:ascii="Times New Roman" w:eastAsia="Times New Roman" w:hAnsi="Times New Roman" w:cs="Times New Roman"/>
          <w:sz w:val="20"/>
          <w:szCs w:val="20"/>
          <w:lang w:val="it-IT" w:eastAsia="pl-PL"/>
        </w:rPr>
      </w:pPr>
      <w:r w:rsidRPr="007B247D">
        <w:rPr>
          <w:rFonts w:ascii="Times New Roman" w:eastAsia="Times New Roman" w:hAnsi="Times New Roman" w:cs="Times New Roman"/>
          <w:sz w:val="20"/>
          <w:szCs w:val="20"/>
          <w:lang w:val="it-IT" w:eastAsia="pl-PL"/>
        </w:rPr>
        <w:t>Jens Kielhorn</w:t>
      </w:r>
    </w:p>
    <w:p w14:paraId="31C3B94B"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1B3D2A8D"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605B7B62"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02FFC2BE"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7F13E047"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05D11804"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3D59B0DA"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6FA500F2"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44CA2E29" w14:textId="77777777" w:rsidR="006D10CC"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6367C02A" w14:textId="77777777" w:rsidR="003F5C6D" w:rsidRDefault="003F5C6D"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2EB5B660" w14:textId="77777777" w:rsidR="003F5C6D" w:rsidRDefault="003F5C6D"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1A52CEEF" w14:textId="77777777" w:rsidR="003F5C6D" w:rsidRDefault="003F5C6D"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319A68EB" w14:textId="77777777" w:rsidR="003F5C6D" w:rsidRDefault="003F5C6D"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241DE06F" w14:textId="77777777" w:rsidR="003F5C6D" w:rsidRDefault="003F5C6D"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2E60630E" w14:textId="77777777" w:rsidR="007F4BC0" w:rsidRDefault="007F4BC0"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140A8068" w14:textId="77777777" w:rsidR="007F4BC0" w:rsidRPr="00F31476" w:rsidRDefault="007F4BC0"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5C93F52A"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0197A75A"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237636CB" w14:textId="77777777" w:rsidR="006D10CC" w:rsidRPr="00F31476" w:rsidRDefault="006D10CC" w:rsidP="004C7957">
      <w:pPr>
        <w:spacing w:after="0" w:line="240" w:lineRule="auto"/>
        <w:ind w:firstLine="720"/>
        <w:jc w:val="both"/>
        <w:rPr>
          <w:rFonts w:ascii="Times New Roman" w:eastAsia="Times New Roman" w:hAnsi="Times New Roman" w:cs="Times New Roman"/>
          <w:b/>
          <w:sz w:val="24"/>
          <w:szCs w:val="24"/>
          <w:u w:val="single"/>
          <w:lang w:val="pt-BR" w:eastAsia="pl-PL"/>
        </w:rPr>
      </w:pPr>
    </w:p>
    <w:p w14:paraId="3D2D8D49" w14:textId="1DA3E927" w:rsidR="00772F68" w:rsidRPr="00F31476" w:rsidRDefault="000C28A4" w:rsidP="00772F68">
      <w:pPr>
        <w:spacing w:after="0" w:line="240" w:lineRule="auto"/>
        <w:jc w:val="right"/>
        <w:rPr>
          <w:rFonts w:ascii="Times New Roman" w:eastAsia="Times New Roman" w:hAnsi="Times New Roman" w:cs="Times New Roman"/>
          <w:b/>
          <w:sz w:val="24"/>
          <w:szCs w:val="24"/>
          <w:lang w:val="pl-PL" w:eastAsia="pl-PL"/>
        </w:rPr>
      </w:pPr>
      <w:r>
        <w:rPr>
          <w:rFonts w:ascii="Times New Roman" w:eastAsia="Times New Roman" w:hAnsi="Times New Roman" w:cs="Times New Roman"/>
          <w:b/>
          <w:sz w:val="24"/>
          <w:szCs w:val="24"/>
          <w:lang w:val="pl-PL" w:eastAsia="pl-PL"/>
        </w:rPr>
        <w:t>A</w:t>
      </w:r>
      <w:r w:rsidR="00772F68" w:rsidRPr="00F31476">
        <w:rPr>
          <w:rFonts w:ascii="Times New Roman" w:eastAsia="Times New Roman" w:hAnsi="Times New Roman" w:cs="Times New Roman"/>
          <w:b/>
          <w:sz w:val="24"/>
          <w:szCs w:val="24"/>
          <w:lang w:val="pl-PL" w:eastAsia="pl-PL"/>
        </w:rPr>
        <w:t>NEXA 2</w:t>
      </w:r>
    </w:p>
    <w:p w14:paraId="1791F31A" w14:textId="77777777" w:rsidR="00772F68" w:rsidRPr="00F31476" w:rsidRDefault="00772F68" w:rsidP="00772F68">
      <w:pPr>
        <w:spacing w:after="0" w:line="240" w:lineRule="auto"/>
        <w:jc w:val="center"/>
        <w:rPr>
          <w:rFonts w:ascii="Times New Roman" w:eastAsia="Times New Roman" w:hAnsi="Times New Roman" w:cs="Times New Roman"/>
          <w:b/>
          <w:sz w:val="24"/>
          <w:szCs w:val="24"/>
          <w:lang w:val="pl-PL" w:eastAsia="pl-PL"/>
        </w:rPr>
      </w:pPr>
    </w:p>
    <w:p w14:paraId="6984B3CB" w14:textId="77777777" w:rsidR="00B369CB" w:rsidRPr="00F31476" w:rsidRDefault="00772F68" w:rsidP="009D23A7">
      <w:pPr>
        <w:spacing w:after="0" w:line="240" w:lineRule="auto"/>
        <w:jc w:val="center"/>
        <w:rPr>
          <w:rFonts w:ascii="Times New Roman" w:eastAsia="Times New Roman" w:hAnsi="Times New Roman" w:cs="Times New Roman"/>
          <w:b/>
          <w:sz w:val="24"/>
          <w:szCs w:val="24"/>
          <w:lang w:val="pl-PL" w:eastAsia="pl-PL"/>
        </w:rPr>
      </w:pPr>
      <w:r w:rsidRPr="00F31476">
        <w:rPr>
          <w:rFonts w:ascii="Times New Roman" w:eastAsia="Times New Roman" w:hAnsi="Times New Roman" w:cs="Times New Roman"/>
          <w:b/>
          <w:sz w:val="24"/>
          <w:szCs w:val="24"/>
          <w:lang w:val="pl-PL" w:eastAsia="pl-PL"/>
        </w:rPr>
        <w:t xml:space="preserve">Raport anual </w:t>
      </w:r>
    </w:p>
    <w:p w14:paraId="5527EE28" w14:textId="2F765417" w:rsidR="00772F68" w:rsidRPr="00F31476" w:rsidRDefault="00772F68" w:rsidP="009D23A7">
      <w:pPr>
        <w:spacing w:after="0" w:line="240" w:lineRule="auto"/>
        <w:jc w:val="center"/>
        <w:rPr>
          <w:rFonts w:ascii="Times New Roman" w:eastAsia="Times New Roman" w:hAnsi="Times New Roman" w:cs="Times New Roman"/>
          <w:b/>
          <w:sz w:val="24"/>
          <w:szCs w:val="24"/>
          <w:lang w:val="pl-PL" w:eastAsia="pl-PL"/>
        </w:rPr>
      </w:pPr>
      <w:r w:rsidRPr="00F31476">
        <w:rPr>
          <w:rFonts w:ascii="Times New Roman" w:eastAsia="Times New Roman" w:hAnsi="Times New Roman" w:cs="Times New Roman"/>
          <w:b/>
          <w:sz w:val="24"/>
          <w:szCs w:val="24"/>
          <w:lang w:val="pl-PL" w:eastAsia="pl-PL"/>
        </w:rPr>
        <w:t>al Comitetului de audit din cadrul Consiliului</w:t>
      </w:r>
      <w:r w:rsidR="009D23A7" w:rsidRPr="00F31476">
        <w:rPr>
          <w:rFonts w:ascii="Times New Roman" w:eastAsia="Times New Roman" w:hAnsi="Times New Roman" w:cs="Times New Roman"/>
          <w:b/>
          <w:sz w:val="24"/>
          <w:szCs w:val="24"/>
          <w:lang w:val="pl-PL" w:eastAsia="pl-PL"/>
        </w:rPr>
        <w:t xml:space="preserve"> de Administratie al Tursib SA </w:t>
      </w:r>
    </w:p>
    <w:p w14:paraId="77E859D5" w14:textId="77777777" w:rsidR="009D23A7" w:rsidRPr="00F31476" w:rsidRDefault="009D23A7" w:rsidP="009D23A7">
      <w:pPr>
        <w:spacing w:after="0" w:line="240" w:lineRule="auto"/>
        <w:jc w:val="center"/>
        <w:rPr>
          <w:rFonts w:ascii="Times New Roman" w:eastAsia="Times New Roman" w:hAnsi="Times New Roman" w:cs="Times New Roman"/>
          <w:b/>
          <w:sz w:val="24"/>
          <w:szCs w:val="24"/>
          <w:lang w:val="pl-PL" w:eastAsia="pl-PL"/>
        </w:rPr>
      </w:pPr>
    </w:p>
    <w:p w14:paraId="27CB3066" w14:textId="5C863B2E" w:rsidR="00772F68" w:rsidRPr="00F31476" w:rsidRDefault="00772F68" w:rsidP="003B5079">
      <w:pPr>
        <w:spacing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Conform art.34 din OUG nr.109/2011, Comitetul de audit din cadrul Consiliului de Administratie elaboreaza un raport anual privind modul de indeplinire a at</w:t>
      </w:r>
      <w:r w:rsidR="00A64934" w:rsidRPr="00F31476">
        <w:rPr>
          <w:rFonts w:ascii="Times New Roman" w:eastAsia="Calibri" w:hAnsi="Times New Roman" w:cs="Times New Roman"/>
          <w:sz w:val="20"/>
          <w:szCs w:val="20"/>
          <w:lang w:val="ro-RO"/>
        </w:rPr>
        <w:t>ributiunilor prevazute la art.65 din Legea nr.162/2017</w:t>
      </w:r>
      <w:r w:rsidRPr="00F31476">
        <w:rPr>
          <w:rFonts w:ascii="Times New Roman" w:eastAsia="Calibri" w:hAnsi="Times New Roman" w:cs="Times New Roman"/>
          <w:sz w:val="20"/>
          <w:szCs w:val="20"/>
          <w:lang w:val="ro-RO"/>
        </w:rPr>
        <w:t xml:space="preserve"> cu modificarile si completarile ulterioare.</w:t>
      </w:r>
      <w:r w:rsidR="00725511" w:rsidRPr="00F31476">
        <w:rPr>
          <w:sz w:val="20"/>
          <w:szCs w:val="20"/>
          <w:lang w:val="pt-BR"/>
        </w:rPr>
        <w:t xml:space="preserve"> </w:t>
      </w:r>
      <w:r w:rsidR="00725511" w:rsidRPr="00F31476">
        <w:rPr>
          <w:rFonts w:ascii="Times New Roman" w:eastAsia="Calibri" w:hAnsi="Times New Roman" w:cs="Times New Roman"/>
          <w:sz w:val="20"/>
          <w:szCs w:val="20"/>
          <w:lang w:val="ro-RO"/>
        </w:rPr>
        <w:t>Comitetul de audit are rolul de a asista Consiliul de Administratie in realizarea atributiilor acestuia pe linia auditului intern si indeplineste o functie consultativa in ceea ce priveste strategia si politica Societatii privind sistemul de control intern, auditul intern si auditul extern, evaluarea conflictului de interese, precum si controlul sistemului de gestiune a riscului.</w:t>
      </w:r>
      <w:r w:rsidR="009D23A7" w:rsidRPr="00F31476">
        <w:rPr>
          <w:rFonts w:ascii="Times New Roman" w:eastAsia="Calibri" w:hAnsi="Times New Roman" w:cs="Times New Roman"/>
          <w:sz w:val="20"/>
          <w:szCs w:val="20"/>
          <w:lang w:val="ro-RO"/>
        </w:rPr>
        <w:t xml:space="preserve"> </w:t>
      </w:r>
      <w:r w:rsidRPr="00F31476">
        <w:rPr>
          <w:rFonts w:ascii="Times New Roman" w:eastAsia="Calibri" w:hAnsi="Times New Roman" w:cs="Times New Roman"/>
          <w:sz w:val="20"/>
          <w:szCs w:val="20"/>
          <w:lang w:val="ro-RO"/>
        </w:rPr>
        <w:t>Pe</w:t>
      </w:r>
      <w:r w:rsidR="00C501B3" w:rsidRPr="00F31476">
        <w:rPr>
          <w:rFonts w:ascii="Times New Roman" w:eastAsia="Calibri" w:hAnsi="Times New Roman" w:cs="Times New Roman"/>
          <w:sz w:val="20"/>
          <w:szCs w:val="20"/>
          <w:lang w:val="ro-RO"/>
        </w:rPr>
        <w:t>ntru anul 202</w:t>
      </w:r>
      <w:r w:rsidR="00E86452">
        <w:rPr>
          <w:rFonts w:ascii="Times New Roman" w:eastAsia="Calibri" w:hAnsi="Times New Roman" w:cs="Times New Roman"/>
          <w:sz w:val="20"/>
          <w:szCs w:val="20"/>
          <w:lang w:val="ro-RO"/>
        </w:rPr>
        <w:t>5</w:t>
      </w:r>
      <w:r w:rsidRPr="00F31476">
        <w:rPr>
          <w:rFonts w:ascii="Times New Roman" w:eastAsia="Calibri" w:hAnsi="Times New Roman" w:cs="Times New Roman"/>
          <w:sz w:val="20"/>
          <w:szCs w:val="20"/>
          <w:lang w:val="ro-RO"/>
        </w:rPr>
        <w:t>, situatia se prezinta astfel:</w:t>
      </w:r>
    </w:p>
    <w:p w14:paraId="390C81D0" w14:textId="77777777" w:rsidR="00772F68" w:rsidRDefault="00772F68" w:rsidP="003B5079">
      <w:pPr>
        <w:spacing w:after="0" w:line="240" w:lineRule="auto"/>
        <w:jc w:val="both"/>
        <w:rPr>
          <w:rFonts w:ascii="Times New Roman" w:eastAsia="Calibri" w:hAnsi="Times New Roman" w:cs="Times New Roman"/>
          <w:b/>
          <w:i/>
          <w:sz w:val="20"/>
          <w:szCs w:val="20"/>
          <w:u w:val="single"/>
          <w:lang w:val="ro-RO"/>
        </w:rPr>
      </w:pPr>
      <w:r w:rsidRPr="00F31476">
        <w:rPr>
          <w:rFonts w:ascii="Times New Roman" w:eastAsia="Calibri" w:hAnsi="Times New Roman" w:cs="Times New Roman"/>
          <w:b/>
          <w:i/>
          <w:sz w:val="20"/>
          <w:szCs w:val="20"/>
          <w:u w:val="single"/>
          <w:lang w:val="ro-RO"/>
        </w:rPr>
        <w:t xml:space="preserve">a)controlul financiar preventiv: </w:t>
      </w:r>
    </w:p>
    <w:p w14:paraId="59B15465" w14:textId="77777777" w:rsidR="00CE1D07" w:rsidRPr="00F31476" w:rsidRDefault="00CE1D07" w:rsidP="003B5079">
      <w:pPr>
        <w:spacing w:after="0" w:line="240" w:lineRule="auto"/>
        <w:jc w:val="both"/>
        <w:rPr>
          <w:rFonts w:ascii="Times New Roman" w:eastAsia="Calibri" w:hAnsi="Times New Roman" w:cs="Times New Roman"/>
          <w:b/>
          <w:i/>
          <w:sz w:val="20"/>
          <w:szCs w:val="20"/>
          <w:u w:val="single"/>
          <w:lang w:val="ro-RO"/>
        </w:rPr>
      </w:pPr>
    </w:p>
    <w:p w14:paraId="2FDCCA5A" w14:textId="2131D702" w:rsidR="00772F68" w:rsidRPr="00F31476" w:rsidRDefault="00772F68" w:rsidP="003B5079">
      <w:pPr>
        <w:spacing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ro-RO"/>
        </w:rPr>
        <w:t>Prin hotararea Consiliului de Administratie nr.552/30.12.2014 s-a aprobat procedura de control financiar preventiv, cu respectarea prevederilor OMFP 923/2014, valabila incepand cu 01.01.2015. In acest context, directorul societatii emite decizia nr.118/31.12.2014, iar persoana desemnata sa exercite controlul financiar preventiv este doamna Nica Diana – economist in cadrul departamentului financiar-contabilitate. Procedura contine: proiectele supuse vizei, formatul registrului de evidenta a proiectelor, formatul de raportare trimestriala catre organul ierarhic superior, persoanele care vizeaza de legalitate, regularitate si incadrare in limitele bugetare precum si alte elemente mentionate de legislat</w:t>
      </w:r>
      <w:r w:rsidR="00C501B3" w:rsidRPr="00F31476">
        <w:rPr>
          <w:rFonts w:ascii="Times New Roman" w:eastAsia="Calibri" w:hAnsi="Times New Roman" w:cs="Times New Roman"/>
          <w:sz w:val="20"/>
          <w:szCs w:val="20"/>
          <w:lang w:val="ro-RO"/>
        </w:rPr>
        <w:t>ia specifica. Pana la 31.12.202</w:t>
      </w:r>
      <w:r w:rsidR="00D9199C">
        <w:rPr>
          <w:rFonts w:ascii="Times New Roman" w:eastAsia="Calibri" w:hAnsi="Times New Roman" w:cs="Times New Roman"/>
          <w:sz w:val="20"/>
          <w:szCs w:val="20"/>
          <w:lang w:val="ro-RO"/>
        </w:rPr>
        <w:t>5</w:t>
      </w:r>
      <w:r w:rsidRPr="00F31476">
        <w:rPr>
          <w:rFonts w:ascii="Times New Roman" w:eastAsia="Calibri" w:hAnsi="Times New Roman" w:cs="Times New Roman"/>
          <w:sz w:val="20"/>
          <w:szCs w:val="20"/>
          <w:lang w:val="ro-RO"/>
        </w:rPr>
        <w:t xml:space="preserve"> nu s-au inregistrat operatiuni respinse la viz</w:t>
      </w:r>
      <w:r w:rsidR="00416828" w:rsidRPr="00F31476">
        <w:rPr>
          <w:rFonts w:ascii="Times New Roman" w:eastAsia="Calibri" w:hAnsi="Times New Roman" w:cs="Times New Roman"/>
          <w:sz w:val="20"/>
          <w:szCs w:val="20"/>
          <w:lang w:val="ro-RO"/>
        </w:rPr>
        <w:t>a CFP.</w:t>
      </w:r>
    </w:p>
    <w:p w14:paraId="444BA49A" w14:textId="77777777" w:rsidR="00772F68" w:rsidRDefault="00772F68" w:rsidP="003B5079">
      <w:pPr>
        <w:spacing w:after="0" w:line="240" w:lineRule="auto"/>
        <w:jc w:val="both"/>
        <w:rPr>
          <w:rFonts w:ascii="Times New Roman" w:eastAsia="Calibri" w:hAnsi="Times New Roman" w:cs="Times New Roman"/>
          <w:b/>
          <w:i/>
          <w:sz w:val="20"/>
          <w:szCs w:val="20"/>
          <w:u w:val="single"/>
          <w:lang w:val="ro-RO"/>
        </w:rPr>
      </w:pPr>
      <w:r w:rsidRPr="00F31476">
        <w:rPr>
          <w:rFonts w:ascii="Times New Roman" w:eastAsia="Calibri" w:hAnsi="Times New Roman" w:cs="Times New Roman"/>
          <w:b/>
          <w:i/>
          <w:sz w:val="20"/>
          <w:szCs w:val="20"/>
          <w:u w:val="single"/>
          <w:lang w:val="ro-RO"/>
        </w:rPr>
        <w:t>b)controlul financiar de gestiune:</w:t>
      </w:r>
    </w:p>
    <w:p w14:paraId="1749B5EB" w14:textId="77777777" w:rsidR="00CE1D07" w:rsidRPr="00F31476" w:rsidRDefault="00CE1D07" w:rsidP="003B5079">
      <w:pPr>
        <w:spacing w:after="0" w:line="240" w:lineRule="auto"/>
        <w:jc w:val="both"/>
        <w:rPr>
          <w:rFonts w:ascii="Times New Roman" w:eastAsia="Calibri" w:hAnsi="Times New Roman" w:cs="Times New Roman"/>
          <w:b/>
          <w:i/>
          <w:sz w:val="20"/>
          <w:szCs w:val="20"/>
          <w:u w:val="single"/>
          <w:lang w:val="ro-RO"/>
        </w:rPr>
      </w:pPr>
    </w:p>
    <w:p w14:paraId="24F693D8" w14:textId="77777777" w:rsidR="000F3BC9" w:rsidRPr="00F31476" w:rsidRDefault="000F3BC9" w:rsidP="003B5079">
      <w:pPr>
        <w:spacing w:after="0" w:line="240" w:lineRule="auto"/>
        <w:jc w:val="both"/>
        <w:rPr>
          <w:rFonts w:ascii="Times New Roman" w:eastAsia="Times New Roman" w:hAnsi="Times New Roman" w:cs="Times New Roman"/>
          <w:sz w:val="20"/>
          <w:szCs w:val="20"/>
          <w:lang w:val="pl-PL" w:eastAsia="pl-PL"/>
        </w:rPr>
      </w:pPr>
      <w:r w:rsidRPr="00F31476">
        <w:rPr>
          <w:rFonts w:ascii="Times New Roman" w:eastAsia="Times New Roman" w:hAnsi="Times New Roman" w:cs="Times New Roman"/>
          <w:sz w:val="20"/>
          <w:szCs w:val="20"/>
          <w:lang w:val="pl-PL" w:eastAsia="pl-PL"/>
        </w:rPr>
        <w:t>Prin hotararea CA nr.553/30.12.2014 s-a aprobat  procedura de control financiar de gestiune, in conformitate cu OUG 94/2011 cu modificarile si completarile ulterioare, respectiv HG 1151/2012, valabila incepand cu 01.01.2015. Procedura contine: obiectivele, programul anual, formatul procesului verbal de control precum si alte elemente mentionate de legislatia specifica.   Prin decizia nr.60/30.06.2015 emisa de catre directorul societatii, persoana desemnata sa exercite controlul financiar de gestiune incepand cu data de 01.07.2015 este doam</w:t>
      </w:r>
      <w:r w:rsidR="00FA463A" w:rsidRPr="00F31476">
        <w:rPr>
          <w:rFonts w:ascii="Times New Roman" w:eastAsia="Times New Roman" w:hAnsi="Times New Roman" w:cs="Times New Roman"/>
          <w:sz w:val="20"/>
          <w:szCs w:val="20"/>
          <w:lang w:val="pl-PL" w:eastAsia="pl-PL"/>
        </w:rPr>
        <w:t xml:space="preserve">na Rugan Viorica – economist.  </w:t>
      </w:r>
      <w:r w:rsidRPr="00F31476">
        <w:rPr>
          <w:rFonts w:ascii="Times New Roman" w:eastAsia="Times New Roman" w:hAnsi="Times New Roman" w:cs="Times New Roman"/>
          <w:sz w:val="20"/>
          <w:szCs w:val="20"/>
          <w:lang w:val="pl-PL" w:eastAsia="pl-PL"/>
        </w:rPr>
        <w:t xml:space="preserve">La sfarsitul anului </w:t>
      </w:r>
      <w:r w:rsidRPr="00E86452">
        <w:rPr>
          <w:rFonts w:ascii="Times New Roman" w:eastAsia="Times New Roman" w:hAnsi="Times New Roman" w:cs="Times New Roman"/>
          <w:color w:val="000000" w:themeColor="text1"/>
          <w:sz w:val="20"/>
          <w:szCs w:val="20"/>
          <w:lang w:val="pl-PL" w:eastAsia="pl-PL"/>
        </w:rPr>
        <w:t>2020</w:t>
      </w:r>
      <w:r w:rsidRPr="00F31476">
        <w:rPr>
          <w:rFonts w:ascii="Times New Roman" w:eastAsia="Times New Roman" w:hAnsi="Times New Roman" w:cs="Times New Roman"/>
          <w:sz w:val="20"/>
          <w:szCs w:val="20"/>
          <w:lang w:val="pl-PL" w:eastAsia="pl-PL"/>
        </w:rPr>
        <w:t xml:space="preserve"> s-a revizuit procedura CFG. </w:t>
      </w:r>
    </w:p>
    <w:p w14:paraId="45A9B2BF" w14:textId="77777777" w:rsidR="00CE1D07" w:rsidRDefault="00CE1D07" w:rsidP="003B5079">
      <w:pPr>
        <w:widowControl w:val="0"/>
        <w:suppressAutoHyphens/>
        <w:autoSpaceDN w:val="0"/>
        <w:spacing w:after="0" w:line="240" w:lineRule="auto"/>
        <w:jc w:val="both"/>
        <w:textAlignment w:val="baseline"/>
        <w:rPr>
          <w:rFonts w:ascii="Times New Roman" w:eastAsia="Andale Sans UI" w:hAnsi="Times New Roman" w:cs="Times New Roman"/>
          <w:kern w:val="3"/>
          <w:sz w:val="20"/>
          <w:szCs w:val="20"/>
          <w:lang w:val="pt-BR" w:eastAsia="ja-JP" w:bidi="fa-IR"/>
        </w:rPr>
      </w:pPr>
    </w:p>
    <w:p w14:paraId="3AE1B382" w14:textId="5EE3EC4D" w:rsidR="00CE1D07" w:rsidRPr="00CE1D07" w:rsidRDefault="00CE1D07" w:rsidP="00CE1D07">
      <w:pPr>
        <w:jc w:val="both"/>
        <w:rPr>
          <w:rFonts w:ascii="Times New Roman" w:hAnsi="Times New Roman" w:cs="Times New Roman"/>
          <w:sz w:val="20"/>
          <w:szCs w:val="20"/>
          <w:lang w:val="pt-BR"/>
        </w:rPr>
      </w:pPr>
      <w:r w:rsidRPr="00CE1D07">
        <w:rPr>
          <w:rFonts w:ascii="Times New Roman" w:hAnsi="Times New Roman" w:cs="Times New Roman"/>
          <w:sz w:val="20"/>
          <w:szCs w:val="20"/>
          <w:lang w:val="pt-BR"/>
        </w:rPr>
        <w:t>Activitatile  CFG s-au desfasurat in baza  prevederilor Hotararii Guvernului nr.1151/2012 privind modul de organizare si exercitare a controlului financiar de gestiune, a procedurii interne existente la SC TURSIB SA si a planului  privind activitatea de control financiar de gestiune pe anul 202</w:t>
      </w:r>
      <w:r w:rsidR="00D9199C">
        <w:rPr>
          <w:rFonts w:ascii="Times New Roman" w:hAnsi="Times New Roman" w:cs="Times New Roman"/>
          <w:sz w:val="20"/>
          <w:szCs w:val="20"/>
          <w:lang w:val="pt-BR"/>
        </w:rPr>
        <w:t>5</w:t>
      </w:r>
      <w:r w:rsidRPr="00CE1D07">
        <w:rPr>
          <w:rFonts w:ascii="Times New Roman" w:hAnsi="Times New Roman" w:cs="Times New Roman"/>
          <w:sz w:val="20"/>
          <w:szCs w:val="20"/>
          <w:lang w:val="pt-BR"/>
        </w:rPr>
        <w:t xml:space="preserve">, aprobat de Directorul General al entitatii si inregistrat sub nr. </w:t>
      </w:r>
      <w:r w:rsidR="00E86452" w:rsidRPr="00E86452">
        <w:rPr>
          <w:rFonts w:ascii="Times New Roman" w:hAnsi="Times New Roman" w:cs="Times New Roman"/>
          <w:color w:val="000000" w:themeColor="text1"/>
          <w:sz w:val="20"/>
          <w:szCs w:val="20"/>
          <w:lang w:val="pt-BR"/>
        </w:rPr>
        <w:t>6875/11.12.2024</w:t>
      </w:r>
      <w:r w:rsidRPr="00CE1D07">
        <w:rPr>
          <w:rFonts w:ascii="Times New Roman" w:hAnsi="Times New Roman" w:cs="Times New Roman"/>
          <w:sz w:val="20"/>
          <w:szCs w:val="20"/>
          <w:lang w:val="pt-BR"/>
        </w:rPr>
        <w:t xml:space="preserve">, actualizata pentru perioada </w:t>
      </w:r>
      <w:r w:rsidR="00E86452">
        <w:rPr>
          <w:rFonts w:ascii="Times New Roman" w:hAnsi="Times New Roman" w:cs="Times New Roman"/>
          <w:sz w:val="20"/>
          <w:szCs w:val="20"/>
          <w:lang w:val="pt-BR"/>
        </w:rPr>
        <w:t xml:space="preserve">ianuarie </w:t>
      </w:r>
      <w:r w:rsidRPr="00CE1D07">
        <w:rPr>
          <w:rFonts w:ascii="Times New Roman" w:hAnsi="Times New Roman" w:cs="Times New Roman"/>
          <w:sz w:val="20"/>
          <w:szCs w:val="20"/>
          <w:lang w:val="pt-BR"/>
        </w:rPr>
        <w:t xml:space="preserve"> -</w:t>
      </w:r>
      <w:r w:rsidR="00E86452">
        <w:rPr>
          <w:rFonts w:ascii="Times New Roman" w:hAnsi="Times New Roman" w:cs="Times New Roman"/>
          <w:sz w:val="20"/>
          <w:szCs w:val="20"/>
          <w:lang w:val="pt-BR"/>
        </w:rPr>
        <w:t>decembrie</w:t>
      </w:r>
      <w:r w:rsidRPr="00CE1D07">
        <w:rPr>
          <w:rFonts w:ascii="Times New Roman" w:hAnsi="Times New Roman" w:cs="Times New Roman"/>
          <w:sz w:val="20"/>
          <w:szCs w:val="20"/>
          <w:lang w:val="pt-BR"/>
        </w:rPr>
        <w:t>.</w:t>
      </w:r>
    </w:p>
    <w:p w14:paraId="23E54D65" w14:textId="77777777" w:rsidR="00772F68" w:rsidRPr="00F31476" w:rsidRDefault="00772F68" w:rsidP="003B5079">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Pe timpul efectuarii controlului financiar de gestiune au fost avute in vedere obiectivele generale prevazute in normele metodologice privind modul de organizare si exercitare a controlului financiar de gestiune, respectiv:</w:t>
      </w:r>
    </w:p>
    <w:p w14:paraId="2ED6E2CD" w14:textId="77777777" w:rsidR="00772F68" w:rsidRPr="00F31476" w:rsidRDefault="00772F68" w:rsidP="003B5079">
      <w:pPr>
        <w:autoSpaceDE w:val="0"/>
        <w:autoSpaceDN w:val="0"/>
        <w:adjustRightInd w:val="0"/>
        <w:spacing w:after="0" w:line="240" w:lineRule="auto"/>
        <w:rPr>
          <w:rFonts w:ascii="Times New Roman" w:eastAsia="Calibri" w:hAnsi="Times New Roman" w:cs="Times New Roman"/>
          <w:i/>
          <w:sz w:val="20"/>
          <w:szCs w:val="20"/>
          <w:lang w:val="pt-BR"/>
        </w:rPr>
      </w:pPr>
      <w:r w:rsidRPr="00F31476">
        <w:rPr>
          <w:rFonts w:ascii="Times New Roman" w:eastAsia="Calibri" w:hAnsi="Times New Roman" w:cs="Times New Roman"/>
          <w:i/>
          <w:sz w:val="20"/>
          <w:szCs w:val="20"/>
          <w:lang w:val="pt-BR"/>
        </w:rPr>
        <w:t>“a) asigurarea integrităţii patrimoniului operatorului economic, precum şi a bunurilor din domeniul public şi privat al statului şi al unităţilor administrativ-teritoriale aflate în administrarea, în concesiunea sau în închirierea acestora;</w:t>
      </w:r>
    </w:p>
    <w:p w14:paraId="04C7946A" w14:textId="77777777" w:rsidR="00772F68" w:rsidRPr="00F31476" w:rsidRDefault="00772F68" w:rsidP="003B5079">
      <w:pPr>
        <w:autoSpaceDE w:val="0"/>
        <w:autoSpaceDN w:val="0"/>
        <w:adjustRightInd w:val="0"/>
        <w:spacing w:after="0" w:line="240" w:lineRule="auto"/>
        <w:rPr>
          <w:rFonts w:ascii="Courier New" w:eastAsia="Calibri" w:hAnsi="Courier New" w:cs="Courier New"/>
          <w:i/>
          <w:sz w:val="20"/>
          <w:szCs w:val="20"/>
          <w:lang w:val="pt-BR"/>
        </w:rPr>
      </w:pPr>
      <w:r w:rsidRPr="00F31476">
        <w:rPr>
          <w:rFonts w:ascii="Times New Roman" w:eastAsia="Calibri" w:hAnsi="Times New Roman" w:cs="Times New Roman"/>
          <w:i/>
          <w:sz w:val="20"/>
          <w:szCs w:val="20"/>
          <w:lang w:val="pt-BR"/>
        </w:rPr>
        <w:t>b) respectarea prevederilor legale şi a reglementărilor interne, incidente activităţii economico-financiare a operatorului economic</w:t>
      </w:r>
      <w:r w:rsidRPr="00F31476">
        <w:rPr>
          <w:rFonts w:ascii="Courier New" w:eastAsia="Calibri" w:hAnsi="Courier New" w:cs="Courier New"/>
          <w:i/>
          <w:sz w:val="20"/>
          <w:szCs w:val="20"/>
          <w:lang w:val="pt-BR"/>
        </w:rPr>
        <w:t>;</w:t>
      </w:r>
    </w:p>
    <w:p w14:paraId="779553FC" w14:textId="77777777" w:rsidR="00772F68" w:rsidRDefault="00772F68" w:rsidP="003B5079">
      <w:pPr>
        <w:autoSpaceDE w:val="0"/>
        <w:autoSpaceDN w:val="0"/>
        <w:adjustRightInd w:val="0"/>
        <w:spacing w:after="0" w:line="240" w:lineRule="auto"/>
        <w:rPr>
          <w:rFonts w:ascii="Times New Roman" w:eastAsia="Calibri" w:hAnsi="Times New Roman" w:cs="Times New Roman"/>
          <w:i/>
          <w:sz w:val="20"/>
          <w:szCs w:val="20"/>
          <w:lang w:val="pt-BR"/>
        </w:rPr>
      </w:pPr>
      <w:r w:rsidRPr="00F31476">
        <w:rPr>
          <w:rFonts w:ascii="Times New Roman" w:eastAsia="Calibri" w:hAnsi="Times New Roman" w:cs="Times New Roman"/>
          <w:i/>
          <w:sz w:val="20"/>
          <w:szCs w:val="20"/>
          <w:lang w:val="pt-BR"/>
        </w:rPr>
        <w:t>c) creşterea eficienţei în</w:t>
      </w:r>
      <w:r w:rsidR="00FA463A" w:rsidRPr="00F31476">
        <w:rPr>
          <w:rFonts w:ascii="Times New Roman" w:eastAsia="Calibri" w:hAnsi="Times New Roman" w:cs="Times New Roman"/>
          <w:i/>
          <w:sz w:val="20"/>
          <w:szCs w:val="20"/>
          <w:lang w:val="pt-BR"/>
        </w:rPr>
        <w:t xml:space="preserve"> utilizarea resurselor alocate”</w:t>
      </w:r>
    </w:p>
    <w:p w14:paraId="21C169C0" w14:textId="77777777" w:rsidR="00CE1D07" w:rsidRPr="00F31476" w:rsidRDefault="00CE1D07" w:rsidP="003B5079">
      <w:pPr>
        <w:autoSpaceDE w:val="0"/>
        <w:autoSpaceDN w:val="0"/>
        <w:adjustRightInd w:val="0"/>
        <w:spacing w:after="0" w:line="240" w:lineRule="auto"/>
        <w:rPr>
          <w:rFonts w:ascii="Times New Roman" w:eastAsia="Calibri" w:hAnsi="Times New Roman" w:cs="Times New Roman"/>
          <w:i/>
          <w:sz w:val="20"/>
          <w:szCs w:val="20"/>
          <w:lang w:val="pt-BR"/>
        </w:rPr>
      </w:pPr>
    </w:p>
    <w:p w14:paraId="36C3F491" w14:textId="77777777" w:rsidR="00772F68" w:rsidRPr="00F31476" w:rsidRDefault="00772F68" w:rsidP="003B5079">
      <w:pPr>
        <w:spacing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Rezultatele, misiunile de control au avut drept scop prevenirea si identificarea neconformitatilor, care pe timpul controalelor fie s-au remediat</w:t>
      </w:r>
      <w:r w:rsidR="00B62223" w:rsidRPr="00F31476">
        <w:rPr>
          <w:rFonts w:ascii="Times New Roman" w:eastAsia="Calibri" w:hAnsi="Times New Roman" w:cs="Times New Roman"/>
          <w:sz w:val="20"/>
          <w:szCs w:val="20"/>
          <w:lang w:val="pt-BR"/>
        </w:rPr>
        <w:t>,</w:t>
      </w:r>
      <w:r w:rsidRPr="00F31476">
        <w:rPr>
          <w:rFonts w:ascii="Times New Roman" w:eastAsia="Calibri" w:hAnsi="Times New Roman" w:cs="Times New Roman"/>
          <w:sz w:val="20"/>
          <w:szCs w:val="20"/>
          <w:lang w:val="pt-BR"/>
        </w:rPr>
        <w:t xml:space="preserve"> fie s-au intocmit programe de masuri pentru remedierea deficientelor constatate. </w:t>
      </w:r>
    </w:p>
    <w:p w14:paraId="168A28A2" w14:textId="77777777" w:rsidR="00772F68" w:rsidRDefault="00772F68" w:rsidP="003B5079">
      <w:pPr>
        <w:spacing w:line="240" w:lineRule="auto"/>
        <w:jc w:val="both"/>
        <w:rPr>
          <w:rFonts w:ascii="Times New Roman" w:eastAsia="Calibri" w:hAnsi="Times New Roman" w:cs="Times New Roman"/>
          <w:b/>
          <w:i/>
          <w:sz w:val="20"/>
          <w:szCs w:val="20"/>
          <w:u w:val="single"/>
          <w:lang w:val="ro-RO"/>
        </w:rPr>
      </w:pPr>
      <w:r w:rsidRPr="00F31476">
        <w:rPr>
          <w:rFonts w:ascii="Times New Roman" w:eastAsia="Calibri" w:hAnsi="Times New Roman" w:cs="Times New Roman"/>
          <w:b/>
          <w:i/>
          <w:sz w:val="20"/>
          <w:szCs w:val="20"/>
          <w:u w:val="single"/>
          <w:lang w:val="ro-RO"/>
        </w:rPr>
        <w:t xml:space="preserve">c)controlul intern managerial: </w:t>
      </w:r>
    </w:p>
    <w:p w14:paraId="7925C497" w14:textId="323B07E5" w:rsidR="00855195" w:rsidRPr="00A15494" w:rsidRDefault="00855195" w:rsidP="00855195">
      <w:pPr>
        <w:rPr>
          <w:rFonts w:ascii="Times New Roman" w:hAnsi="Times New Roman" w:cs="Times New Roman"/>
          <w:sz w:val="20"/>
          <w:szCs w:val="20"/>
          <w:lang w:val="it-IT"/>
        </w:rPr>
      </w:pPr>
      <w:r>
        <w:rPr>
          <w:rFonts w:ascii="Times New Roman" w:hAnsi="Times New Roman" w:cs="Times New Roman"/>
          <w:sz w:val="20"/>
          <w:szCs w:val="20"/>
          <w:lang w:val="ro-RO"/>
        </w:rPr>
        <w:t>S</w:t>
      </w:r>
      <w:r w:rsidRPr="00A15494">
        <w:rPr>
          <w:rFonts w:ascii="Times New Roman" w:hAnsi="Times New Roman" w:cs="Times New Roman"/>
          <w:sz w:val="20"/>
          <w:szCs w:val="20"/>
          <w:lang w:val="it-IT"/>
        </w:rPr>
        <w:t xml:space="preserve">-a continuat îmbunătățirea Sistemului de Management Integrat Calitate, Mediu, Sanatate, Securitate Ocupationala si Control Intern Managerial, in conformitate cu standardele SR EN ISO 9001, SR EN ISO 14001 </w:t>
      </w:r>
      <w:r w:rsidRPr="00A15494">
        <w:rPr>
          <w:rFonts w:ascii="Times New Roman" w:hAnsi="Times New Roman" w:cs="Times New Roman"/>
          <w:sz w:val="20"/>
          <w:szCs w:val="20"/>
          <w:lang w:val="it-IT"/>
        </w:rPr>
        <w:lastRenderedPageBreak/>
        <w:t>si SR EN ISO 45001 si cu Ordinul nr. 600/2018 pentru aprobarea Codului controlului intern managerial al entităţilor publice, cu actualizarile si modificarile ulterioare:</w:t>
      </w:r>
    </w:p>
    <w:p w14:paraId="38F3BFA1" w14:textId="77777777" w:rsidR="00855195" w:rsidRPr="00A15494" w:rsidRDefault="00855195" w:rsidP="00855195">
      <w:pPr>
        <w:pStyle w:val="ListParagraph"/>
        <w:numPr>
          <w:ilvl w:val="0"/>
          <w:numId w:val="8"/>
        </w:numPr>
        <w:rPr>
          <w:rFonts w:ascii="Times New Roman" w:hAnsi="Times New Roman" w:cs="Times New Roman"/>
          <w:sz w:val="20"/>
          <w:szCs w:val="20"/>
          <w:lang w:val="ro-RO"/>
        </w:rPr>
      </w:pPr>
      <w:r w:rsidRPr="00A15494">
        <w:rPr>
          <w:rFonts w:ascii="Times New Roman" w:hAnsi="Times New Roman" w:cs="Times New Roman"/>
          <w:sz w:val="20"/>
          <w:szCs w:val="20"/>
          <w:lang w:val="it-IT"/>
        </w:rPr>
        <w:t xml:space="preserve">prin dezvoltarea </w:t>
      </w:r>
      <w:r w:rsidRPr="00A15494">
        <w:rPr>
          <w:rFonts w:ascii="Times New Roman" w:hAnsi="Times New Roman" w:cs="Times New Roman"/>
          <w:sz w:val="20"/>
          <w:szCs w:val="20"/>
          <w:lang w:val="ro-RO"/>
        </w:rPr>
        <w:t xml:space="preserve">și imbunătățirea aplicatiei  </w:t>
      </w:r>
      <w:r w:rsidRPr="00A15494">
        <w:rPr>
          <w:rFonts w:ascii="Times New Roman" w:hAnsi="Times New Roman" w:cs="Times New Roman"/>
          <w:sz w:val="20"/>
          <w:szCs w:val="20"/>
          <w:lang w:val="it-IT"/>
        </w:rPr>
        <w:t>“</w:t>
      </w:r>
      <w:r w:rsidRPr="00A15494">
        <w:rPr>
          <w:rFonts w:ascii="Times New Roman" w:hAnsi="Times New Roman" w:cs="Times New Roman"/>
          <w:sz w:val="20"/>
          <w:szCs w:val="20"/>
          <w:lang w:val="ro-RO"/>
        </w:rPr>
        <w:t>Qmanager”, aplicație de implementare, gestionare, arhivare și comunicare eficientă a   proceduriilor de sistem,  operaționale, de proces, instrucțiunilor de lucru , formulare.</w:t>
      </w:r>
    </w:p>
    <w:p w14:paraId="7A0B572E" w14:textId="77777777" w:rsidR="00855195" w:rsidRPr="00A15494" w:rsidRDefault="00855195" w:rsidP="00855195">
      <w:pPr>
        <w:pStyle w:val="ListParagraph"/>
        <w:numPr>
          <w:ilvl w:val="0"/>
          <w:numId w:val="8"/>
        </w:numPr>
        <w:rPr>
          <w:rFonts w:ascii="Times New Roman" w:hAnsi="Times New Roman" w:cs="Times New Roman"/>
          <w:sz w:val="20"/>
          <w:szCs w:val="20"/>
          <w:lang w:val="ro-RO"/>
        </w:rPr>
      </w:pPr>
      <w:r w:rsidRPr="00A15494">
        <w:rPr>
          <w:rFonts w:ascii="Times New Roman" w:hAnsi="Times New Roman" w:cs="Times New Roman"/>
          <w:sz w:val="20"/>
          <w:szCs w:val="20"/>
          <w:lang w:val="ro-RO"/>
        </w:rPr>
        <w:t>In decursul anului 2025, au fost actualizate un număr de 16 proceduri , 8 formulare și 3 instrucțiuni de lucru, astfel :</w:t>
      </w:r>
    </w:p>
    <w:p w14:paraId="201C7BCB" w14:textId="77777777" w:rsidR="00855195" w:rsidRPr="00A15494" w:rsidRDefault="00855195" w:rsidP="00855195">
      <w:pPr>
        <w:pStyle w:val="ListParagraph"/>
        <w:numPr>
          <w:ilvl w:val="0"/>
          <w:numId w:val="31"/>
        </w:numPr>
        <w:rPr>
          <w:rFonts w:ascii="Times New Roman" w:hAnsi="Times New Roman" w:cs="Times New Roman"/>
          <w:sz w:val="20"/>
          <w:szCs w:val="20"/>
          <w:lang w:val="ro-RO"/>
        </w:rPr>
      </w:pPr>
      <w:r w:rsidRPr="00A15494">
        <w:rPr>
          <w:rFonts w:ascii="Times New Roman" w:hAnsi="Times New Roman" w:cs="Times New Roman"/>
          <w:sz w:val="20"/>
          <w:szCs w:val="20"/>
          <w:lang w:val="ro-RO"/>
        </w:rPr>
        <w:t>Proceduri :</w:t>
      </w:r>
    </w:p>
    <w:p w14:paraId="7FC5ECCA"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 ROF-000-01 Regulament de organizare și funcționare</w:t>
      </w:r>
    </w:p>
    <w:p w14:paraId="6719FD9D"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-PP-622-03 Înregistrarea Concediilor medicale in Reges On-line</w:t>
      </w:r>
    </w:p>
    <w:p w14:paraId="6B23502A"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-PP-720-05 Raportare vanzări R0</w:t>
      </w:r>
    </w:p>
    <w:p w14:paraId="44C75D2F"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-PH-454-01 Programarea și evidența examenului medical</w:t>
      </w:r>
    </w:p>
    <w:p w14:paraId="2F4EACB7"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-PO-CFG-00 Calculul, verificarea si raportarea indicatoriilor de performanțaprevăzuți in contractele de mandat ale Directorului general, Directorului economic si Admnistratorilor societății.</w:t>
      </w:r>
    </w:p>
    <w:p w14:paraId="7844BDBF"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-PP-740-06 Organizarea și desfășurarea procedurii de negociere fără invitație  prealabilă</w:t>
      </w:r>
    </w:p>
    <w:p w14:paraId="00303D5B"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-PP-750-01 Dezvoltarea și validarea serviciilor de transport</w:t>
      </w:r>
    </w:p>
    <w:p w14:paraId="55AE6E00"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-PP-750-35 Alimentarea autobuzelor electrice</w:t>
      </w:r>
    </w:p>
    <w:p w14:paraId="1FBEDAB5"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-PP-851-00 Conciliere vanzări</w:t>
      </w:r>
    </w:p>
    <w:p w14:paraId="77D91869" w14:textId="77777777" w:rsidR="00855195" w:rsidRPr="00A15494" w:rsidRDefault="00855195" w:rsidP="00855195">
      <w:pPr>
        <w:pStyle w:val="ListParagraph"/>
        <w:numPr>
          <w:ilvl w:val="0"/>
          <w:numId w:val="31"/>
        </w:numPr>
        <w:rPr>
          <w:rFonts w:ascii="Times New Roman" w:hAnsi="Times New Roman" w:cs="Times New Roman"/>
          <w:sz w:val="20"/>
          <w:szCs w:val="20"/>
          <w:lang w:val="ro-RO"/>
        </w:rPr>
      </w:pPr>
      <w:r w:rsidRPr="00A15494">
        <w:rPr>
          <w:rFonts w:ascii="Times New Roman" w:hAnsi="Times New Roman" w:cs="Times New Roman"/>
          <w:sz w:val="20"/>
          <w:szCs w:val="20"/>
          <w:lang w:val="ro-RO"/>
        </w:rPr>
        <w:t>Formulare:</w:t>
      </w:r>
    </w:p>
    <w:p w14:paraId="5E8A58FF"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-FC-622-03-01 Registru evidența CM</w:t>
      </w:r>
    </w:p>
    <w:p w14:paraId="7C851B5B"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-FC-720-03-04 Proces verbal de constatare a contravenției</w:t>
      </w:r>
    </w:p>
    <w:p w14:paraId="19776168"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-FC-720-03-07 Raport activitate inspectori de trafic</w:t>
      </w:r>
    </w:p>
    <w:p w14:paraId="13E08343"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-FC-740-06-00 Nota justificativă, Negociere fără invitație prealabilă la o procedură concurențială de ofertare</w:t>
      </w:r>
    </w:p>
    <w:p w14:paraId="271868D3"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-FC-750-02-16 Programare autobuze zona metropolitană</w:t>
      </w:r>
    </w:p>
    <w:p w14:paraId="6E7A2511"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-FM-446-01-08 Lista substanțe periculoase</w:t>
      </w:r>
    </w:p>
    <w:p w14:paraId="5EECE2C7"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-FH-446-01-09 Declarație de traseu</w:t>
      </w:r>
    </w:p>
    <w:p w14:paraId="40C4D1D2"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-FH-454-01-01 Evidența examenului medical</w:t>
      </w:r>
    </w:p>
    <w:p w14:paraId="59B243D9"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-FM-432-01-03 Listă legislație specifică</w:t>
      </w:r>
    </w:p>
    <w:p w14:paraId="26E1BE84" w14:textId="77777777" w:rsidR="00855195" w:rsidRPr="00A15494" w:rsidRDefault="00855195" w:rsidP="00855195">
      <w:pPr>
        <w:pStyle w:val="ListParagraph"/>
        <w:ind w:left="1296"/>
        <w:rPr>
          <w:rFonts w:ascii="Times New Roman" w:hAnsi="Times New Roman" w:cs="Times New Roman"/>
          <w:sz w:val="20"/>
          <w:szCs w:val="20"/>
          <w:lang w:val="ro-RO"/>
        </w:rPr>
      </w:pPr>
    </w:p>
    <w:p w14:paraId="3D5689E5" w14:textId="77777777" w:rsidR="00855195" w:rsidRPr="00A15494" w:rsidRDefault="00855195" w:rsidP="00855195">
      <w:pPr>
        <w:pStyle w:val="ListParagraph"/>
        <w:numPr>
          <w:ilvl w:val="0"/>
          <w:numId w:val="31"/>
        </w:numPr>
        <w:rPr>
          <w:rFonts w:ascii="Times New Roman" w:hAnsi="Times New Roman" w:cs="Times New Roman"/>
          <w:sz w:val="20"/>
          <w:szCs w:val="20"/>
          <w:lang w:val="ro-RO"/>
        </w:rPr>
      </w:pPr>
      <w:r w:rsidRPr="00A15494">
        <w:rPr>
          <w:rFonts w:ascii="Times New Roman" w:hAnsi="Times New Roman" w:cs="Times New Roman"/>
          <w:sz w:val="20"/>
          <w:szCs w:val="20"/>
          <w:lang w:val="ro-RO"/>
        </w:rPr>
        <w:t>Instrucțiuni de lucru</w:t>
      </w:r>
    </w:p>
    <w:p w14:paraId="3BF4FC05"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-IPSSM-45 Psihosociale, stresul la locul de muncă</w:t>
      </w:r>
    </w:p>
    <w:p w14:paraId="40751FE3" w14:textId="77777777" w:rsidR="00855195" w:rsidRPr="00A15494" w:rsidRDefault="00855195" w:rsidP="00855195">
      <w:pPr>
        <w:pStyle w:val="ListParagraph"/>
        <w:ind w:left="1296"/>
        <w:rPr>
          <w:rFonts w:ascii="Times New Roman" w:hAnsi="Times New Roman" w:cs="Times New Roman"/>
          <w:sz w:val="20"/>
          <w:szCs w:val="20"/>
          <w:lang w:val="ro-RO"/>
        </w:rPr>
      </w:pPr>
      <w:r w:rsidRPr="00A15494">
        <w:rPr>
          <w:rFonts w:ascii="Times New Roman" w:hAnsi="Times New Roman" w:cs="Times New Roman"/>
          <w:sz w:val="20"/>
          <w:szCs w:val="20"/>
          <w:lang w:val="ro-RO"/>
        </w:rPr>
        <w:t>-IP-SSO-46 Utilizarea și incărcarea autobuzelor electrice</w:t>
      </w:r>
    </w:p>
    <w:p w14:paraId="685519A9" w14:textId="77777777" w:rsidR="00855195" w:rsidRPr="00A15494" w:rsidRDefault="00855195" w:rsidP="00855195">
      <w:pPr>
        <w:pStyle w:val="Heading1"/>
        <w:rPr>
          <w:rFonts w:ascii="Times New Roman" w:hAnsi="Times New Roman" w:cs="Times New Roman"/>
          <w:b/>
          <w:bCs/>
          <w:i/>
          <w:iCs/>
          <w:color w:val="auto"/>
          <w:sz w:val="20"/>
          <w:szCs w:val="20"/>
          <w:u w:val="single"/>
          <w:lang w:val="it-IT"/>
        </w:rPr>
      </w:pPr>
      <w:r w:rsidRPr="00A15494">
        <w:rPr>
          <w:rFonts w:ascii="Times New Roman" w:hAnsi="Times New Roman" w:cs="Times New Roman"/>
          <w:b/>
          <w:bCs/>
          <w:i/>
          <w:iCs/>
          <w:color w:val="auto"/>
          <w:sz w:val="20"/>
          <w:szCs w:val="20"/>
          <w:u w:val="single"/>
          <w:lang w:val="it-IT"/>
        </w:rPr>
        <w:t xml:space="preserve"> Mediul de control</w:t>
      </w:r>
    </w:p>
    <w:p w14:paraId="23C64C33" w14:textId="77777777" w:rsidR="00855195"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Conducerea societății a stabilit și menține un mediu de control adecvat, bazat pe:</w:t>
      </w:r>
      <w:r w:rsidRPr="00A15494">
        <w:rPr>
          <w:rFonts w:ascii="Times New Roman" w:hAnsi="Times New Roman" w:cs="Times New Roman"/>
          <w:sz w:val="20"/>
          <w:szCs w:val="20"/>
          <w:lang w:val="it-IT"/>
        </w:rPr>
        <w:br/>
        <w:t>- integritate și valori etice;</w:t>
      </w:r>
      <w:r w:rsidRPr="00A15494">
        <w:rPr>
          <w:rFonts w:ascii="Times New Roman" w:hAnsi="Times New Roman" w:cs="Times New Roman"/>
          <w:sz w:val="20"/>
          <w:szCs w:val="20"/>
          <w:lang w:val="it-IT"/>
        </w:rPr>
        <w:br/>
        <w:t>- structură organizatorică definită;</w:t>
      </w:r>
      <w:r w:rsidRPr="00A15494">
        <w:rPr>
          <w:rFonts w:ascii="Times New Roman" w:hAnsi="Times New Roman" w:cs="Times New Roman"/>
          <w:sz w:val="20"/>
          <w:szCs w:val="20"/>
          <w:lang w:val="it-IT"/>
        </w:rPr>
        <w:br/>
        <w:t>- atribuții și responsabilități clar stabilite;</w:t>
      </w:r>
      <w:r w:rsidRPr="00A15494">
        <w:rPr>
          <w:rFonts w:ascii="Times New Roman" w:hAnsi="Times New Roman" w:cs="Times New Roman"/>
          <w:sz w:val="20"/>
          <w:szCs w:val="20"/>
          <w:lang w:val="it-IT"/>
        </w:rPr>
        <w:br/>
        <w:t>- politici și proceduri formalizate</w:t>
      </w:r>
    </w:p>
    <w:p w14:paraId="09661846" w14:textId="77777777" w:rsidR="00855195" w:rsidRPr="00A15494" w:rsidRDefault="00855195" w:rsidP="00855195">
      <w:pPr>
        <w:rPr>
          <w:rFonts w:ascii="Times New Roman" w:hAnsi="Times New Roman" w:cs="Times New Roman"/>
          <w:sz w:val="20"/>
          <w:szCs w:val="20"/>
          <w:lang w:val="ro-RO"/>
        </w:rPr>
      </w:pPr>
      <w:r w:rsidRPr="00A15494">
        <w:rPr>
          <w:rFonts w:ascii="Times New Roman" w:hAnsi="Times New Roman" w:cs="Times New Roman"/>
          <w:b/>
          <w:bCs/>
          <w:i/>
          <w:iCs/>
          <w:sz w:val="20"/>
          <w:szCs w:val="20"/>
          <w:u w:val="single"/>
          <w:lang w:val="it-IT"/>
        </w:rPr>
        <w:t xml:space="preserve"> Performanță și managementul riscurilor</w:t>
      </w:r>
    </w:p>
    <w:p w14:paraId="2CBDDD71" w14:textId="77777777" w:rsidR="00855195"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Obiectivele generale și specifice sunt definite și corelate cu strategiile societății.</w:t>
      </w:r>
    </w:p>
    <w:p w14:paraId="015A8D6A" w14:textId="77777777" w:rsidR="00D14285"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Acestea sunt evidențiate și analizate insituații și rapoarte separate.</w:t>
      </w:r>
    </w:p>
    <w:p w14:paraId="0AE511BE" w14:textId="6655B701"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br/>
      </w:r>
      <w:r w:rsidRPr="00A15494">
        <w:rPr>
          <w:rFonts w:ascii="Times New Roman" w:hAnsi="Times New Roman" w:cs="Times New Roman"/>
          <w:sz w:val="20"/>
          <w:szCs w:val="20"/>
          <w:lang w:val="it-IT"/>
        </w:rPr>
        <w:br/>
      </w:r>
      <w:r w:rsidRPr="00A15494">
        <w:rPr>
          <w:rFonts w:ascii="Times New Roman" w:hAnsi="Times New Roman" w:cs="Times New Roman"/>
          <w:sz w:val="20"/>
          <w:szCs w:val="20"/>
          <w:lang w:val="it-IT"/>
        </w:rPr>
        <w:lastRenderedPageBreak/>
        <w:t>Managementul riscurilor include:</w:t>
      </w:r>
      <w:r w:rsidRPr="00A15494">
        <w:rPr>
          <w:rFonts w:ascii="Times New Roman" w:hAnsi="Times New Roman" w:cs="Times New Roman"/>
          <w:sz w:val="20"/>
          <w:szCs w:val="20"/>
          <w:lang w:val="it-IT"/>
        </w:rPr>
        <w:br/>
        <w:t xml:space="preserve">- identificarea riscurilor; </w:t>
      </w:r>
      <w:r w:rsidRPr="00A15494">
        <w:rPr>
          <w:rFonts w:ascii="Times New Roman" w:hAnsi="Times New Roman" w:cs="Times New Roman"/>
          <w:sz w:val="20"/>
          <w:szCs w:val="20"/>
          <w:lang w:val="it-IT"/>
        </w:rPr>
        <w:br/>
        <w:t>- evaluarea acestora;</w:t>
      </w:r>
      <w:r w:rsidRPr="00A15494">
        <w:rPr>
          <w:rFonts w:ascii="Times New Roman" w:hAnsi="Times New Roman" w:cs="Times New Roman"/>
          <w:sz w:val="20"/>
          <w:szCs w:val="20"/>
          <w:lang w:val="it-IT"/>
        </w:rPr>
        <w:br/>
        <w:t>- stabilirea măsurilor de control;</w:t>
      </w:r>
      <w:r w:rsidRPr="00A15494">
        <w:rPr>
          <w:rFonts w:ascii="Times New Roman" w:hAnsi="Times New Roman" w:cs="Times New Roman"/>
          <w:sz w:val="20"/>
          <w:szCs w:val="20"/>
          <w:lang w:val="it-IT"/>
        </w:rPr>
        <w:br/>
        <w:t>- actualizarea periodică a registrului riscurilor.</w:t>
      </w:r>
    </w:p>
    <w:p w14:paraId="10E669C3"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A fost dezvoltată aplicația de QRISK, unde au fost create Registre de riscuri, separate, astfel :</w:t>
      </w:r>
    </w:p>
    <w:p w14:paraId="7274191B" w14:textId="77777777" w:rsidR="00855195" w:rsidRPr="00A15494" w:rsidRDefault="00855195" w:rsidP="00855195">
      <w:pPr>
        <w:pStyle w:val="ListParagraph"/>
        <w:numPr>
          <w:ilvl w:val="0"/>
          <w:numId w:val="31"/>
        </w:numPr>
        <w:rPr>
          <w:rFonts w:ascii="Times New Roman" w:hAnsi="Times New Roman" w:cs="Times New Roman"/>
          <w:sz w:val="20"/>
          <w:szCs w:val="20"/>
          <w:lang w:val="it-IT"/>
        </w:rPr>
      </w:pPr>
      <w:r w:rsidRPr="00A15494">
        <w:rPr>
          <w:rFonts w:ascii="Times New Roman" w:hAnsi="Times New Roman" w:cs="Times New Roman"/>
          <w:sz w:val="20"/>
          <w:szCs w:val="20"/>
          <w:lang w:val="it-IT"/>
        </w:rPr>
        <w:t>Registru de riscuri SCIM</w:t>
      </w:r>
    </w:p>
    <w:p w14:paraId="6AF414A5" w14:textId="77777777" w:rsidR="00855195" w:rsidRPr="00A15494" w:rsidRDefault="00855195" w:rsidP="00855195">
      <w:pPr>
        <w:pStyle w:val="ListParagraph"/>
        <w:numPr>
          <w:ilvl w:val="0"/>
          <w:numId w:val="31"/>
        </w:numPr>
        <w:rPr>
          <w:rFonts w:ascii="Times New Roman" w:hAnsi="Times New Roman" w:cs="Times New Roman"/>
          <w:sz w:val="20"/>
          <w:szCs w:val="20"/>
          <w:lang w:val="it-IT"/>
        </w:rPr>
      </w:pPr>
      <w:r w:rsidRPr="00A15494">
        <w:rPr>
          <w:rFonts w:ascii="Times New Roman" w:hAnsi="Times New Roman" w:cs="Times New Roman"/>
          <w:sz w:val="20"/>
          <w:szCs w:val="20"/>
          <w:lang w:val="it-IT"/>
        </w:rPr>
        <w:t>Registru de riscuri de mediu</w:t>
      </w:r>
    </w:p>
    <w:p w14:paraId="30C8F740" w14:textId="77777777" w:rsidR="00855195" w:rsidRPr="00A15494" w:rsidRDefault="00855195" w:rsidP="00855195">
      <w:pPr>
        <w:pStyle w:val="ListParagraph"/>
        <w:numPr>
          <w:ilvl w:val="0"/>
          <w:numId w:val="31"/>
        </w:numPr>
        <w:rPr>
          <w:rFonts w:ascii="Times New Roman" w:hAnsi="Times New Roman" w:cs="Times New Roman"/>
          <w:sz w:val="20"/>
          <w:szCs w:val="20"/>
          <w:lang w:val="it-IT"/>
        </w:rPr>
      </w:pPr>
      <w:r w:rsidRPr="00A15494">
        <w:rPr>
          <w:rFonts w:ascii="Times New Roman" w:hAnsi="Times New Roman" w:cs="Times New Roman"/>
          <w:sz w:val="20"/>
          <w:szCs w:val="20"/>
          <w:lang w:val="it-IT"/>
        </w:rPr>
        <w:t>Registru de riscuri SSM</w:t>
      </w:r>
    </w:p>
    <w:p w14:paraId="28C22F17" w14:textId="77777777" w:rsidR="00855195" w:rsidRPr="00A15494" w:rsidRDefault="00855195" w:rsidP="00855195">
      <w:pPr>
        <w:pStyle w:val="ListParagraph"/>
        <w:numPr>
          <w:ilvl w:val="0"/>
          <w:numId w:val="31"/>
        </w:numPr>
        <w:rPr>
          <w:rFonts w:ascii="Times New Roman" w:hAnsi="Times New Roman" w:cs="Times New Roman"/>
          <w:sz w:val="20"/>
          <w:szCs w:val="20"/>
          <w:lang w:val="it-IT"/>
        </w:rPr>
      </w:pPr>
      <w:r w:rsidRPr="00A15494">
        <w:rPr>
          <w:rFonts w:ascii="Times New Roman" w:hAnsi="Times New Roman" w:cs="Times New Roman"/>
          <w:sz w:val="20"/>
          <w:szCs w:val="20"/>
          <w:lang w:val="it-IT"/>
        </w:rPr>
        <w:t>Registru de riscuri calitate.</w:t>
      </w:r>
    </w:p>
    <w:p w14:paraId="3C953ADB"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Suplimentar s-au dezvoltat: Registre de Oportunități, Plan de actiune Riscuri, Plan de acțiune oportunități.</w:t>
      </w:r>
    </w:p>
    <w:p w14:paraId="43FFB18F"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Riscurile identificate au fost evaluate, deasemenea stabilite măsuri de reducere a acestora.</w:t>
      </w:r>
    </w:p>
    <w:p w14:paraId="434B9829"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Riscurile sunt monitorizate.</w:t>
      </w:r>
    </w:p>
    <w:p w14:paraId="4619353C" w14:textId="77777777" w:rsidR="00855195" w:rsidRPr="00A15494" w:rsidRDefault="00855195" w:rsidP="00855195">
      <w:pPr>
        <w:pStyle w:val="Heading1"/>
        <w:rPr>
          <w:rFonts w:ascii="Times New Roman" w:hAnsi="Times New Roman" w:cs="Times New Roman"/>
          <w:b/>
          <w:bCs/>
          <w:i/>
          <w:iCs/>
          <w:sz w:val="20"/>
          <w:szCs w:val="20"/>
          <w:u w:val="single"/>
          <w:lang w:val="it-IT"/>
        </w:rPr>
      </w:pPr>
      <w:r w:rsidRPr="00A15494">
        <w:rPr>
          <w:rFonts w:ascii="Times New Roman" w:hAnsi="Times New Roman" w:cs="Times New Roman"/>
          <w:b/>
          <w:bCs/>
          <w:i/>
          <w:iCs/>
          <w:color w:val="auto"/>
          <w:sz w:val="20"/>
          <w:szCs w:val="20"/>
          <w:u w:val="single"/>
          <w:lang w:val="it-IT"/>
        </w:rPr>
        <w:t>Activități de control</w:t>
      </w:r>
    </w:p>
    <w:p w14:paraId="501C1E8E"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Activitățile de control sunt implementate pentru a reduce riscurile identificate și includ:</w:t>
      </w:r>
      <w:r w:rsidRPr="00A15494">
        <w:rPr>
          <w:rFonts w:ascii="Times New Roman" w:hAnsi="Times New Roman" w:cs="Times New Roman"/>
          <w:sz w:val="20"/>
          <w:szCs w:val="20"/>
          <w:lang w:val="it-IT"/>
        </w:rPr>
        <w:br/>
        <w:t>- controale preventive;</w:t>
      </w:r>
      <w:r w:rsidRPr="00A15494">
        <w:rPr>
          <w:rFonts w:ascii="Times New Roman" w:hAnsi="Times New Roman" w:cs="Times New Roman"/>
          <w:sz w:val="20"/>
          <w:szCs w:val="20"/>
          <w:lang w:val="it-IT"/>
        </w:rPr>
        <w:br/>
        <w:t>- controale detectiv-corective;</w:t>
      </w:r>
      <w:r w:rsidRPr="00A15494">
        <w:rPr>
          <w:rFonts w:ascii="Times New Roman" w:hAnsi="Times New Roman" w:cs="Times New Roman"/>
          <w:sz w:val="20"/>
          <w:szCs w:val="20"/>
          <w:lang w:val="it-IT"/>
        </w:rPr>
        <w:br/>
        <w:t>- separarea atribuțiilor;</w:t>
      </w:r>
      <w:r w:rsidRPr="00A15494">
        <w:rPr>
          <w:rFonts w:ascii="Times New Roman" w:hAnsi="Times New Roman" w:cs="Times New Roman"/>
          <w:sz w:val="20"/>
          <w:szCs w:val="20"/>
          <w:lang w:val="it-IT"/>
        </w:rPr>
        <w:br/>
        <w:t>- proceduri operaționale documentate.</w:t>
      </w:r>
    </w:p>
    <w:p w14:paraId="61CD0CAB"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În urma controlelor se emit procese verbale de constatare.</w:t>
      </w:r>
    </w:p>
    <w:p w14:paraId="126BE938" w14:textId="77777777" w:rsidR="00855195" w:rsidRPr="00A15494" w:rsidRDefault="00855195" w:rsidP="00855195">
      <w:pPr>
        <w:pStyle w:val="Heading1"/>
        <w:rPr>
          <w:rFonts w:ascii="Times New Roman" w:hAnsi="Times New Roman" w:cs="Times New Roman"/>
          <w:b/>
          <w:bCs/>
          <w:i/>
          <w:iCs/>
          <w:color w:val="auto"/>
          <w:sz w:val="20"/>
          <w:szCs w:val="20"/>
          <w:u w:val="single"/>
          <w:lang w:val="it-IT"/>
        </w:rPr>
      </w:pPr>
      <w:r w:rsidRPr="00A15494">
        <w:rPr>
          <w:rFonts w:ascii="Times New Roman" w:hAnsi="Times New Roman" w:cs="Times New Roman"/>
          <w:b/>
          <w:bCs/>
          <w:i/>
          <w:iCs/>
          <w:color w:val="auto"/>
          <w:sz w:val="20"/>
          <w:szCs w:val="20"/>
          <w:u w:val="single"/>
          <w:lang w:val="it-IT"/>
        </w:rPr>
        <w:t xml:space="preserve"> Informare și comunicare</w:t>
      </w:r>
    </w:p>
    <w:p w14:paraId="50DECECD"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Sistemele informaționale asigură:</w:t>
      </w:r>
      <w:r w:rsidRPr="00A15494">
        <w:rPr>
          <w:rFonts w:ascii="Times New Roman" w:hAnsi="Times New Roman" w:cs="Times New Roman"/>
          <w:sz w:val="20"/>
          <w:szCs w:val="20"/>
          <w:lang w:val="it-IT"/>
        </w:rPr>
        <w:br/>
        <w:t>- colectarea și prelucrarea datelor relevante;</w:t>
      </w:r>
      <w:r w:rsidRPr="00A15494">
        <w:rPr>
          <w:rFonts w:ascii="Times New Roman" w:hAnsi="Times New Roman" w:cs="Times New Roman"/>
          <w:sz w:val="20"/>
          <w:szCs w:val="20"/>
          <w:lang w:val="it-IT"/>
        </w:rPr>
        <w:br/>
        <w:t>- transmiterea informațiilor către factorii decizionali;</w:t>
      </w:r>
      <w:r w:rsidRPr="00A15494">
        <w:rPr>
          <w:rFonts w:ascii="Times New Roman" w:hAnsi="Times New Roman" w:cs="Times New Roman"/>
          <w:sz w:val="20"/>
          <w:szCs w:val="20"/>
          <w:lang w:val="it-IT"/>
        </w:rPr>
        <w:br/>
        <w:t>- comunicarea internă și externă eficientă.</w:t>
      </w:r>
    </w:p>
    <w:p w14:paraId="0EB076ED" w14:textId="77777777" w:rsidR="00855195" w:rsidRPr="00A15494" w:rsidRDefault="00855195" w:rsidP="00855195">
      <w:pPr>
        <w:pStyle w:val="Heading1"/>
        <w:rPr>
          <w:rFonts w:ascii="Times New Roman" w:hAnsi="Times New Roman" w:cs="Times New Roman"/>
          <w:b/>
          <w:bCs/>
          <w:i/>
          <w:iCs/>
          <w:color w:val="auto"/>
          <w:sz w:val="20"/>
          <w:szCs w:val="20"/>
          <w:u w:val="single"/>
          <w:lang w:val="it-IT"/>
        </w:rPr>
      </w:pPr>
      <w:r w:rsidRPr="00A15494">
        <w:rPr>
          <w:rFonts w:ascii="Times New Roman" w:hAnsi="Times New Roman" w:cs="Times New Roman"/>
          <w:b/>
          <w:bCs/>
          <w:i/>
          <w:iCs/>
          <w:color w:val="auto"/>
          <w:sz w:val="20"/>
          <w:szCs w:val="20"/>
          <w:u w:val="single"/>
          <w:lang w:val="it-IT"/>
        </w:rPr>
        <w:t xml:space="preserve"> Evaluare și audit intern</w:t>
      </w:r>
    </w:p>
    <w:p w14:paraId="22CF1D85"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Evaluarea auditului intern se realizează din punct de vedere structural și operațional, in lipsa unui compartiment de audit intern.</w:t>
      </w:r>
    </w:p>
    <w:p w14:paraId="7EAC2C5D"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Evaluarea sistemului SCIM se realizează prin:</w:t>
      </w:r>
      <w:r w:rsidRPr="00A15494">
        <w:rPr>
          <w:rFonts w:ascii="Times New Roman" w:hAnsi="Times New Roman" w:cs="Times New Roman"/>
          <w:sz w:val="20"/>
          <w:szCs w:val="20"/>
          <w:lang w:val="it-IT"/>
        </w:rPr>
        <w:br/>
        <w:t>- autoevaluări anuale, structurate pe fiecare compartiment in parte;</w:t>
      </w:r>
      <w:r w:rsidRPr="00A15494">
        <w:rPr>
          <w:rFonts w:ascii="Times New Roman" w:hAnsi="Times New Roman" w:cs="Times New Roman"/>
          <w:sz w:val="20"/>
          <w:szCs w:val="20"/>
          <w:lang w:val="it-IT"/>
        </w:rPr>
        <w:br/>
        <w:t>- monitorizarea implementării recomandărilor.</w:t>
      </w:r>
      <w:r w:rsidRPr="00A15494">
        <w:rPr>
          <w:rFonts w:ascii="Times New Roman" w:hAnsi="Times New Roman" w:cs="Times New Roman"/>
          <w:sz w:val="20"/>
          <w:szCs w:val="20"/>
          <w:lang w:val="it-IT"/>
        </w:rPr>
        <w:br/>
        <w:t>-misiuni de audit intern;</w:t>
      </w:r>
      <w:r w:rsidRPr="00A15494">
        <w:rPr>
          <w:rFonts w:ascii="Times New Roman" w:hAnsi="Times New Roman" w:cs="Times New Roman"/>
          <w:sz w:val="20"/>
          <w:szCs w:val="20"/>
          <w:lang w:val="it-IT"/>
        </w:rPr>
        <w:br/>
      </w:r>
    </w:p>
    <w:p w14:paraId="2E2EDCB4" w14:textId="77777777" w:rsidR="00855195" w:rsidRPr="00A15494" w:rsidRDefault="00855195" w:rsidP="00855195">
      <w:pPr>
        <w:pStyle w:val="Heading1"/>
        <w:rPr>
          <w:rFonts w:ascii="Times New Roman" w:hAnsi="Times New Roman" w:cs="Times New Roman"/>
          <w:b/>
          <w:bCs/>
          <w:i/>
          <w:iCs/>
          <w:color w:val="auto"/>
          <w:sz w:val="20"/>
          <w:szCs w:val="20"/>
          <w:u w:val="single"/>
          <w:lang w:val="it-IT"/>
        </w:rPr>
      </w:pPr>
      <w:r w:rsidRPr="00A15494">
        <w:rPr>
          <w:rFonts w:ascii="Times New Roman" w:hAnsi="Times New Roman" w:cs="Times New Roman"/>
          <w:b/>
          <w:bCs/>
          <w:i/>
          <w:iCs/>
          <w:color w:val="auto"/>
          <w:sz w:val="20"/>
          <w:szCs w:val="20"/>
          <w:u w:val="single"/>
          <w:lang w:val="it-IT"/>
        </w:rPr>
        <w:t>Stadiul implementării standardelor SCIM</w:t>
      </w:r>
    </w:p>
    <w:p w14:paraId="56D5B50A"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Standardele au fost actualizate, implementate, verificate.</w:t>
      </w:r>
    </w:p>
    <w:p w14:paraId="5F8F1DB1" w14:textId="77777777" w:rsidR="00855195" w:rsidRPr="00A15494"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În urma autoevaluării, gradul de implementare a standardelor prevăzute de Ordinul SGG 600/2018 este:</w:t>
      </w:r>
      <w:r w:rsidRPr="00A15494">
        <w:rPr>
          <w:rFonts w:ascii="Times New Roman" w:hAnsi="Times New Roman" w:cs="Times New Roman"/>
          <w:sz w:val="20"/>
          <w:szCs w:val="20"/>
          <w:lang w:val="it-IT"/>
        </w:rPr>
        <w:br/>
        <w:t>- implementate: 99%</w:t>
      </w:r>
      <w:r w:rsidRPr="00A15494">
        <w:rPr>
          <w:rFonts w:ascii="Times New Roman" w:hAnsi="Times New Roman" w:cs="Times New Roman"/>
          <w:sz w:val="20"/>
          <w:szCs w:val="20"/>
          <w:lang w:val="it-IT"/>
        </w:rPr>
        <w:br/>
      </w:r>
    </w:p>
    <w:p w14:paraId="10730012" w14:textId="77777777" w:rsidR="00855195" w:rsidRPr="00A15494" w:rsidRDefault="00855195" w:rsidP="00855195">
      <w:pPr>
        <w:pStyle w:val="Heading1"/>
        <w:rPr>
          <w:rFonts w:ascii="Times New Roman" w:hAnsi="Times New Roman" w:cs="Times New Roman"/>
          <w:b/>
          <w:bCs/>
          <w:i/>
          <w:iCs/>
          <w:color w:val="auto"/>
          <w:sz w:val="20"/>
          <w:szCs w:val="20"/>
          <w:u w:val="single"/>
          <w:lang w:val="it-IT"/>
        </w:rPr>
      </w:pPr>
      <w:r w:rsidRPr="00A15494">
        <w:rPr>
          <w:rFonts w:ascii="Times New Roman" w:hAnsi="Times New Roman" w:cs="Times New Roman"/>
          <w:b/>
          <w:bCs/>
          <w:i/>
          <w:iCs/>
          <w:color w:val="auto"/>
          <w:sz w:val="20"/>
          <w:szCs w:val="20"/>
          <w:u w:val="single"/>
          <w:lang w:val="it-IT"/>
        </w:rPr>
        <w:lastRenderedPageBreak/>
        <w:t>Deficiențe și riscuri semnificative</w:t>
      </w:r>
    </w:p>
    <w:p w14:paraId="26D6742E" w14:textId="77777777" w:rsidR="00855195" w:rsidRPr="00A15494" w:rsidRDefault="00855195" w:rsidP="00855195">
      <w:pPr>
        <w:rPr>
          <w:rFonts w:ascii="Times New Roman" w:hAnsi="Times New Roman" w:cs="Times New Roman"/>
          <w:sz w:val="20"/>
          <w:szCs w:val="20"/>
        </w:rPr>
      </w:pPr>
      <w:r w:rsidRPr="00A15494">
        <w:rPr>
          <w:rFonts w:ascii="Times New Roman" w:hAnsi="Times New Roman" w:cs="Times New Roman"/>
          <w:sz w:val="20"/>
          <w:szCs w:val="20"/>
          <w:lang w:val="it-IT"/>
        </w:rPr>
        <w:t>Principalele deficiențe identificate:</w:t>
      </w:r>
      <w:r w:rsidRPr="00A15494">
        <w:rPr>
          <w:rFonts w:ascii="Times New Roman" w:hAnsi="Times New Roman" w:cs="Times New Roman"/>
          <w:sz w:val="20"/>
          <w:szCs w:val="20"/>
          <w:lang w:val="it-IT"/>
        </w:rPr>
        <w:br/>
        <w:t>- lipsa actualizării unor proceduri;</w:t>
      </w:r>
      <w:r w:rsidRPr="00A15494">
        <w:rPr>
          <w:rFonts w:ascii="Times New Roman" w:hAnsi="Times New Roman" w:cs="Times New Roman"/>
          <w:sz w:val="20"/>
          <w:szCs w:val="20"/>
          <w:lang w:val="it-IT"/>
        </w:rPr>
        <w:br/>
        <w:t>- formalizarea incompletă a controalelor;</w:t>
      </w:r>
      <w:r w:rsidRPr="00A15494">
        <w:rPr>
          <w:rFonts w:ascii="Times New Roman" w:hAnsi="Times New Roman" w:cs="Times New Roman"/>
          <w:sz w:val="20"/>
          <w:szCs w:val="20"/>
          <w:lang w:val="it-IT"/>
        </w:rPr>
        <w:br/>
        <w:t>- întârzieri în implementarea măsurilor.</w:t>
      </w:r>
      <w:r w:rsidRPr="00A15494">
        <w:rPr>
          <w:rFonts w:ascii="Times New Roman" w:hAnsi="Times New Roman" w:cs="Times New Roman"/>
          <w:sz w:val="20"/>
          <w:szCs w:val="20"/>
          <w:lang w:val="it-IT"/>
        </w:rPr>
        <w:br/>
      </w:r>
      <w:r w:rsidRPr="00A15494">
        <w:rPr>
          <w:rFonts w:ascii="Times New Roman" w:hAnsi="Times New Roman" w:cs="Times New Roman"/>
          <w:sz w:val="20"/>
          <w:szCs w:val="20"/>
          <w:lang w:val="it-IT"/>
        </w:rPr>
        <w:br/>
      </w:r>
      <w:proofErr w:type="spellStart"/>
      <w:r w:rsidRPr="00A15494">
        <w:rPr>
          <w:rFonts w:ascii="Times New Roman" w:hAnsi="Times New Roman" w:cs="Times New Roman"/>
          <w:sz w:val="20"/>
          <w:szCs w:val="20"/>
        </w:rPr>
        <w:t>Acestea</w:t>
      </w:r>
      <w:proofErr w:type="spellEnd"/>
      <w:r w:rsidRPr="00A15494">
        <w:rPr>
          <w:rFonts w:ascii="Times New Roman" w:hAnsi="Times New Roman" w:cs="Times New Roman"/>
          <w:sz w:val="20"/>
          <w:szCs w:val="20"/>
        </w:rPr>
        <w:t xml:space="preserve"> pot </w:t>
      </w:r>
      <w:proofErr w:type="spellStart"/>
      <w:r w:rsidRPr="00A15494">
        <w:rPr>
          <w:rFonts w:ascii="Times New Roman" w:hAnsi="Times New Roman" w:cs="Times New Roman"/>
          <w:sz w:val="20"/>
          <w:szCs w:val="20"/>
        </w:rPr>
        <w:t>afecta</w:t>
      </w:r>
      <w:proofErr w:type="spellEnd"/>
      <w:r w:rsidRPr="00A15494">
        <w:rPr>
          <w:rFonts w:ascii="Times New Roman" w:hAnsi="Times New Roman" w:cs="Times New Roman"/>
          <w:sz w:val="20"/>
          <w:szCs w:val="20"/>
        </w:rPr>
        <w:t xml:space="preserve"> </w:t>
      </w:r>
      <w:proofErr w:type="spellStart"/>
      <w:r w:rsidRPr="00A15494">
        <w:rPr>
          <w:rFonts w:ascii="Times New Roman" w:hAnsi="Times New Roman" w:cs="Times New Roman"/>
          <w:sz w:val="20"/>
          <w:szCs w:val="20"/>
        </w:rPr>
        <w:t>atingerea</w:t>
      </w:r>
      <w:proofErr w:type="spellEnd"/>
      <w:r w:rsidRPr="00A15494">
        <w:rPr>
          <w:rFonts w:ascii="Times New Roman" w:hAnsi="Times New Roman" w:cs="Times New Roman"/>
          <w:sz w:val="20"/>
          <w:szCs w:val="20"/>
        </w:rPr>
        <w:t xml:space="preserve"> </w:t>
      </w:r>
      <w:proofErr w:type="spellStart"/>
      <w:r w:rsidRPr="00A15494">
        <w:rPr>
          <w:rFonts w:ascii="Times New Roman" w:hAnsi="Times New Roman" w:cs="Times New Roman"/>
          <w:sz w:val="20"/>
          <w:szCs w:val="20"/>
        </w:rPr>
        <w:t>obiectivelor</w:t>
      </w:r>
      <w:proofErr w:type="spellEnd"/>
      <w:r w:rsidRPr="00A15494">
        <w:rPr>
          <w:rFonts w:ascii="Times New Roman" w:hAnsi="Times New Roman" w:cs="Times New Roman"/>
          <w:sz w:val="20"/>
          <w:szCs w:val="20"/>
        </w:rPr>
        <w:t xml:space="preserve"> </w:t>
      </w:r>
      <w:proofErr w:type="spellStart"/>
      <w:r w:rsidRPr="00A15494">
        <w:rPr>
          <w:rFonts w:ascii="Times New Roman" w:hAnsi="Times New Roman" w:cs="Times New Roman"/>
          <w:sz w:val="20"/>
          <w:szCs w:val="20"/>
        </w:rPr>
        <w:t>dacă</w:t>
      </w:r>
      <w:proofErr w:type="spellEnd"/>
      <w:r w:rsidRPr="00A15494">
        <w:rPr>
          <w:rFonts w:ascii="Times New Roman" w:hAnsi="Times New Roman" w:cs="Times New Roman"/>
          <w:sz w:val="20"/>
          <w:szCs w:val="20"/>
        </w:rPr>
        <w:t xml:space="preserve"> nu sunt remediate.</w:t>
      </w:r>
    </w:p>
    <w:p w14:paraId="0C33C0B0" w14:textId="77777777" w:rsidR="00855195" w:rsidRPr="00A15494" w:rsidRDefault="00855195" w:rsidP="00855195">
      <w:pPr>
        <w:pStyle w:val="Heading1"/>
        <w:rPr>
          <w:rFonts w:ascii="Times New Roman" w:hAnsi="Times New Roman" w:cs="Times New Roman"/>
          <w:b/>
          <w:bCs/>
          <w:i/>
          <w:iCs/>
          <w:color w:val="auto"/>
          <w:sz w:val="20"/>
          <w:szCs w:val="20"/>
          <w:u w:val="single"/>
        </w:rPr>
      </w:pPr>
      <w:r w:rsidRPr="00A15494">
        <w:rPr>
          <w:rFonts w:ascii="Times New Roman" w:hAnsi="Times New Roman" w:cs="Times New Roman"/>
          <w:b/>
          <w:bCs/>
          <w:i/>
          <w:iCs/>
          <w:color w:val="auto"/>
          <w:sz w:val="20"/>
          <w:szCs w:val="20"/>
          <w:u w:val="single"/>
        </w:rPr>
        <w:t xml:space="preserve"> </w:t>
      </w:r>
      <w:proofErr w:type="spellStart"/>
      <w:r w:rsidRPr="00A15494">
        <w:rPr>
          <w:rFonts w:ascii="Times New Roman" w:hAnsi="Times New Roman" w:cs="Times New Roman"/>
          <w:b/>
          <w:bCs/>
          <w:i/>
          <w:iCs/>
          <w:color w:val="auto"/>
          <w:sz w:val="20"/>
          <w:szCs w:val="20"/>
          <w:u w:val="single"/>
        </w:rPr>
        <w:t>Măsuri</w:t>
      </w:r>
      <w:proofErr w:type="spellEnd"/>
      <w:r w:rsidRPr="00A15494">
        <w:rPr>
          <w:rFonts w:ascii="Times New Roman" w:hAnsi="Times New Roman" w:cs="Times New Roman"/>
          <w:b/>
          <w:bCs/>
          <w:i/>
          <w:iCs/>
          <w:color w:val="auto"/>
          <w:sz w:val="20"/>
          <w:szCs w:val="20"/>
          <w:u w:val="single"/>
        </w:rPr>
        <w:t xml:space="preserve"> de </w:t>
      </w:r>
      <w:proofErr w:type="spellStart"/>
      <w:r w:rsidRPr="00A15494">
        <w:rPr>
          <w:rFonts w:ascii="Times New Roman" w:hAnsi="Times New Roman" w:cs="Times New Roman"/>
          <w:b/>
          <w:bCs/>
          <w:i/>
          <w:iCs/>
          <w:color w:val="auto"/>
          <w:sz w:val="20"/>
          <w:szCs w:val="20"/>
          <w:u w:val="single"/>
        </w:rPr>
        <w:t>remediere</w:t>
      </w:r>
      <w:proofErr w:type="spellEnd"/>
    </w:p>
    <w:p w14:paraId="4CB39000" w14:textId="2FF2D83B" w:rsidR="00855195" w:rsidRPr="00855195" w:rsidRDefault="00855195" w:rsidP="00855195">
      <w:pPr>
        <w:rPr>
          <w:rFonts w:ascii="Times New Roman" w:hAnsi="Times New Roman" w:cs="Times New Roman"/>
          <w:sz w:val="20"/>
          <w:szCs w:val="20"/>
          <w:lang w:val="it-IT"/>
        </w:rPr>
      </w:pPr>
      <w:r w:rsidRPr="00A15494">
        <w:rPr>
          <w:rFonts w:ascii="Times New Roman" w:hAnsi="Times New Roman" w:cs="Times New Roman"/>
          <w:sz w:val="20"/>
          <w:szCs w:val="20"/>
          <w:lang w:val="it-IT"/>
        </w:rPr>
        <w:t>Pentru eliminarea deficiențelor se vor implementa:</w:t>
      </w:r>
      <w:r w:rsidRPr="00A15494">
        <w:rPr>
          <w:rFonts w:ascii="Times New Roman" w:hAnsi="Times New Roman" w:cs="Times New Roman"/>
          <w:sz w:val="20"/>
          <w:szCs w:val="20"/>
          <w:lang w:val="it-IT"/>
        </w:rPr>
        <w:br/>
        <w:t>- actualizarea procedurilor;</w:t>
      </w:r>
      <w:r w:rsidRPr="00A15494">
        <w:rPr>
          <w:rFonts w:ascii="Times New Roman" w:hAnsi="Times New Roman" w:cs="Times New Roman"/>
          <w:sz w:val="20"/>
          <w:szCs w:val="20"/>
          <w:lang w:val="it-IT"/>
        </w:rPr>
        <w:br/>
        <w:t>- instruirea personalului;</w:t>
      </w:r>
      <w:r w:rsidRPr="00A15494">
        <w:rPr>
          <w:rFonts w:ascii="Times New Roman" w:hAnsi="Times New Roman" w:cs="Times New Roman"/>
          <w:sz w:val="20"/>
          <w:szCs w:val="20"/>
          <w:lang w:val="it-IT"/>
        </w:rPr>
        <w:br/>
        <w:t>- întărirea controlului managerial;</w:t>
      </w:r>
      <w:r w:rsidRPr="00A15494">
        <w:rPr>
          <w:rFonts w:ascii="Times New Roman" w:hAnsi="Times New Roman" w:cs="Times New Roman"/>
          <w:sz w:val="20"/>
          <w:szCs w:val="20"/>
          <w:lang w:val="it-IT"/>
        </w:rPr>
        <w:br/>
        <w:t>- monitorizarea strictă a implementării măsurilor</w:t>
      </w:r>
    </w:p>
    <w:p w14:paraId="1FA834B5" w14:textId="77777777" w:rsidR="00855195" w:rsidRPr="00A15494" w:rsidRDefault="00855195" w:rsidP="00855195">
      <w:pPr>
        <w:spacing w:after="0" w:line="240" w:lineRule="auto"/>
        <w:jc w:val="both"/>
        <w:rPr>
          <w:rFonts w:ascii="Times New Roman" w:eastAsia="Calibri" w:hAnsi="Times New Roman" w:cs="Times New Roman"/>
          <w:sz w:val="20"/>
          <w:szCs w:val="20"/>
          <w:lang w:val="it-IT"/>
        </w:rPr>
      </w:pPr>
    </w:p>
    <w:p w14:paraId="12FABC07"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b/>
          <w:sz w:val="20"/>
          <w:szCs w:val="20"/>
          <w:lang w:val="pt-BR"/>
        </w:rPr>
        <w:t>Concluziile auditului</w:t>
      </w:r>
      <w:r w:rsidRPr="00F31476">
        <w:rPr>
          <w:rFonts w:ascii="Times New Roman" w:eastAsia="Calibri" w:hAnsi="Times New Roman" w:cs="Times New Roman"/>
          <w:sz w:val="20"/>
          <w:szCs w:val="20"/>
          <w:lang w:val="pt-BR"/>
        </w:rPr>
        <w:t xml:space="preserve"> asupra conformității și eficacității sistemului de management: </w:t>
      </w:r>
    </w:p>
    <w:p w14:paraId="380C1BD4"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 xml:space="preserve">Eficacitatea sistemului de management in realizarea  politicilor si obiectivelor declarate este realizata prin luarea deciziilor corecte  privind imbunatatirea sistemului, bazate pe determinarea starii reale a sistemului prin procesele de monitorizare si masurare implementate. </w:t>
      </w:r>
    </w:p>
    <w:p w14:paraId="43947233"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Pentru obiectivele relevante sunt stabiliti indicatori masurabili elaborati prin prelucrarea datelor rezultate in special prin monitorizare si masurare. Sunt stabilite responsabilitati privind culegerea datelor relevante, modul de prelucrare pentru obtinerea, analiza si urmarirea realizarii  indicatorilor pentru functiile si nivelurile relevante.</w:t>
      </w:r>
    </w:p>
    <w:p w14:paraId="30EDF4BB"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 xml:space="preserve">Organizatia are identificate procesele necesare pentru a putea obtine rezultatele asteptate. Abilitatea de a asigura conformitatea cu obligatiile de conformare este demonstrata prin implementarea si mentinerea unui sistem eficient de identificare, accesare si urmarire a respectarii legislatiei aplicabile produselor si organizatiei privind mediul si sanatatea si securitatea muncii. In acest scop sunt stabilite responsabilitati clare, inclusiv privind instruirile, constientizarea si comunicarea interna si cu partile interne/externe interesate. </w:t>
      </w:r>
    </w:p>
    <w:p w14:paraId="33D27A7C"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 xml:space="preserve">Analiza performantelor TURSIB SA, pe ultimii ani, demonstreaza gradul de adecvare si incredere in sistemul de management, deoarece organizația a implementat, a menținut si imbunatatit, continuu si în mod adecvat, sistemul de management propriu, abordand gandirea bazata pe risc si mentinand inregistrarile aferente de la certificarile anterioare emise de organismul de certificare. </w:t>
      </w:r>
    </w:p>
    <w:p w14:paraId="2CB1A4A4"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 xml:space="preserve">De asemenea nu s-au constatat abateri de la Regulamentul de marca si nici nu a fost suspendata sau retrasa certificarea. </w:t>
      </w:r>
    </w:p>
    <w:p w14:paraId="3605E6E5" w14:textId="77777777" w:rsidR="00855195" w:rsidRPr="00F31476" w:rsidRDefault="00855195" w:rsidP="00855195">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t>Sistemul de management a evoluat pozitiv, actiunile intreprinse de la un audit la altul au fost eficace. Managementul general este implicat direct  in mentinerea, dezvoltarea si imbunatatirea continua a sistemului de management.</w:t>
      </w:r>
    </w:p>
    <w:p w14:paraId="1B77A554" w14:textId="77777777" w:rsidR="00855195" w:rsidRPr="00F31476" w:rsidRDefault="00855195" w:rsidP="00855195">
      <w:p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Cu privire la caracteristicile sistemului de control intern/managerial specific organizatiei:</w:t>
      </w:r>
    </w:p>
    <w:p w14:paraId="580E3B97" w14:textId="77777777" w:rsidR="00855195" w:rsidRPr="00F31476" w:rsidRDefault="00855195" w:rsidP="00855195">
      <w:pPr>
        <w:pStyle w:val="ListParagraph"/>
        <w:numPr>
          <w:ilvl w:val="0"/>
          <w:numId w:val="14"/>
        </w:num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Comisia de Monitorizare a Sistemului de Control Intern/Managerial a fost functionala</w:t>
      </w:r>
    </w:p>
    <w:p w14:paraId="3510F2E9" w14:textId="77777777" w:rsidR="00855195" w:rsidRPr="00F31476" w:rsidRDefault="00855195" w:rsidP="00855195">
      <w:pPr>
        <w:pStyle w:val="ListParagraph"/>
        <w:numPr>
          <w:ilvl w:val="0"/>
          <w:numId w:val="14"/>
        </w:num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Programul de dezvoltare a sistemului de control intern managerial a fost respectat</w:t>
      </w:r>
    </w:p>
    <w:p w14:paraId="6643B36D" w14:textId="77777777" w:rsidR="00855195" w:rsidRPr="00F31476" w:rsidRDefault="00855195" w:rsidP="00855195">
      <w:pPr>
        <w:pStyle w:val="ListParagraph"/>
        <w:numPr>
          <w:ilvl w:val="0"/>
          <w:numId w:val="14"/>
        </w:num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Procesul de management al riscurilor este organizat si monitorizat</w:t>
      </w:r>
    </w:p>
    <w:p w14:paraId="4E47542F" w14:textId="77777777" w:rsidR="00855195" w:rsidRPr="00F31476" w:rsidRDefault="00855195" w:rsidP="00855195">
      <w:pPr>
        <w:pStyle w:val="ListParagraph"/>
        <w:numPr>
          <w:ilvl w:val="0"/>
          <w:numId w:val="14"/>
        </w:num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Procedurile documentate sunt elaborate in proportie de 9</w:t>
      </w:r>
      <w:r>
        <w:rPr>
          <w:rFonts w:ascii="Times New Roman" w:eastAsia="Calibri" w:hAnsi="Times New Roman" w:cs="Times New Roman"/>
          <w:sz w:val="20"/>
          <w:szCs w:val="20"/>
          <w:lang w:val="ro-RO"/>
        </w:rPr>
        <w:t>9</w:t>
      </w:r>
      <w:r w:rsidRPr="00F31476">
        <w:rPr>
          <w:rFonts w:ascii="Times New Roman" w:eastAsia="Calibri" w:hAnsi="Times New Roman" w:cs="Times New Roman"/>
          <w:sz w:val="20"/>
          <w:szCs w:val="20"/>
          <w:lang w:val="ro-RO"/>
        </w:rPr>
        <w:t>% din totalul activitatilor procedurale inventariate</w:t>
      </w:r>
    </w:p>
    <w:p w14:paraId="21756505" w14:textId="77777777" w:rsidR="00855195" w:rsidRPr="00F31476" w:rsidRDefault="00855195" w:rsidP="00855195">
      <w:pPr>
        <w:pStyle w:val="ListParagraph"/>
        <w:numPr>
          <w:ilvl w:val="0"/>
          <w:numId w:val="14"/>
        </w:num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Sistemul de monitorizare a performantelor este stabilit si evaluat pentru obiectivele si activitatile entitatii, prin intermediul unor indicatori de performanta.</w:t>
      </w:r>
    </w:p>
    <w:p w14:paraId="362D814A" w14:textId="0DF49171" w:rsidR="00EA66F3" w:rsidRDefault="00855195" w:rsidP="003B5079">
      <w:p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Considerăm că sistemul de control intern/managerial al TURSIB este partial conform cu standardele cuprinse in Codul controlului intern/managerial. Inventarierea activitatilor procedurabile si actualizarea procedurilor reprezinta activitati permanente, fiind un proces continuu in care este implicata fiecare structura functionala din TURSIB.</w:t>
      </w:r>
    </w:p>
    <w:p w14:paraId="118D36FB" w14:textId="77777777" w:rsidR="00D36A8F" w:rsidRPr="00F31476" w:rsidRDefault="00D36A8F" w:rsidP="003B5079">
      <w:pPr>
        <w:spacing w:after="0" w:line="240" w:lineRule="auto"/>
        <w:jc w:val="both"/>
        <w:rPr>
          <w:rFonts w:ascii="Times New Roman" w:eastAsia="Calibri" w:hAnsi="Times New Roman" w:cs="Times New Roman"/>
          <w:sz w:val="20"/>
          <w:szCs w:val="20"/>
          <w:lang w:val="ro-RO"/>
        </w:rPr>
      </w:pPr>
    </w:p>
    <w:p w14:paraId="0AC5B7B2" w14:textId="77777777" w:rsidR="00EA66F3" w:rsidRPr="00F31476" w:rsidRDefault="00EA66F3" w:rsidP="003B5079">
      <w:pPr>
        <w:spacing w:after="0"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TURSIB SA Sibiu dispune de un sistem de control intern/managerial ale cărui concepere şi aplicare permit conducerii TURSIB SA să furnizeze o asigurare rezonabilă că fondurile publice gestionate în scopul îndeplinirii obiectivelor generale şi specifice au fost utilizate în condiţii de legalitate, regularitate, eficacitate, eficienţă şi economicitate. </w:t>
      </w:r>
    </w:p>
    <w:p w14:paraId="5E24E9E6" w14:textId="77777777" w:rsidR="00EA66F3" w:rsidRDefault="00EA66F3" w:rsidP="003B5079">
      <w:pPr>
        <w:spacing w:after="0" w:line="240" w:lineRule="auto"/>
        <w:jc w:val="both"/>
        <w:rPr>
          <w:rFonts w:ascii="Times New Roman" w:eastAsia="Calibri" w:hAnsi="Times New Roman" w:cs="Times New Roman"/>
          <w:sz w:val="20"/>
          <w:szCs w:val="20"/>
          <w:lang w:val="pt-BR"/>
        </w:rPr>
      </w:pPr>
      <w:r w:rsidRPr="00F31476">
        <w:rPr>
          <w:rFonts w:ascii="Times New Roman" w:eastAsia="Calibri" w:hAnsi="Times New Roman" w:cs="Times New Roman"/>
          <w:sz w:val="20"/>
          <w:szCs w:val="20"/>
          <w:lang w:val="pt-BR"/>
        </w:rPr>
        <w:lastRenderedPageBreak/>
        <w:t>Exista o preocupare permanenta pentru a se asigura conformitatea cu standardele cuprinse în Codul controlului intern / managerial.</w:t>
      </w:r>
    </w:p>
    <w:p w14:paraId="3FBB5131" w14:textId="77777777" w:rsidR="00BA5DFF" w:rsidRDefault="00BA5DFF" w:rsidP="003B5079">
      <w:pPr>
        <w:spacing w:after="0" w:line="240" w:lineRule="auto"/>
        <w:jc w:val="both"/>
        <w:rPr>
          <w:rFonts w:ascii="Times New Roman" w:eastAsia="Calibri" w:hAnsi="Times New Roman" w:cs="Times New Roman"/>
          <w:sz w:val="20"/>
          <w:szCs w:val="20"/>
          <w:lang w:val="pt-BR"/>
        </w:rPr>
      </w:pPr>
    </w:p>
    <w:p w14:paraId="7B6B9DAB" w14:textId="77777777" w:rsidR="00BA5DFF" w:rsidRPr="00BA5DFF" w:rsidRDefault="00BA5DFF" w:rsidP="00BA5DFF">
      <w:pPr>
        <w:spacing w:after="0" w:line="240" w:lineRule="auto"/>
        <w:jc w:val="both"/>
        <w:rPr>
          <w:rFonts w:ascii="Times New Roman" w:eastAsia="Calibri" w:hAnsi="Times New Roman" w:cs="Times New Roman"/>
          <w:sz w:val="20"/>
          <w:szCs w:val="20"/>
          <w:lang w:val="ro-RO"/>
        </w:rPr>
      </w:pPr>
      <w:r w:rsidRPr="00BA5DFF">
        <w:rPr>
          <w:rFonts w:ascii="Times New Roman" w:eastAsia="Calibri" w:hAnsi="Times New Roman" w:cs="Times New Roman"/>
          <w:sz w:val="20"/>
          <w:szCs w:val="20"/>
          <w:lang w:val="ro-RO"/>
        </w:rPr>
        <w:t>In conformitate cu prevederile legale aplicabile, activitatea privind protectia datelor cu caracter personal este asigurata, incepand cu luna septembrie 2025, prin contractul de colaborare incheiat cu Ampulsnet SRL, societate specializata care furnizeaza servicii GDPR si exercita calitatea de Responsabil cu Protectia Datelor (DPO) pentru TURSIB S.A.</w:t>
      </w:r>
    </w:p>
    <w:p w14:paraId="6A8C90BF" w14:textId="77777777" w:rsidR="00BA5DFF" w:rsidRPr="00BA5DFF" w:rsidRDefault="00BA5DFF" w:rsidP="00BA5DFF">
      <w:pPr>
        <w:spacing w:after="0" w:line="240" w:lineRule="auto"/>
        <w:jc w:val="both"/>
        <w:rPr>
          <w:rFonts w:ascii="Times New Roman" w:eastAsia="Calibri" w:hAnsi="Times New Roman" w:cs="Times New Roman"/>
          <w:sz w:val="20"/>
          <w:szCs w:val="20"/>
          <w:lang w:val="ro-RO"/>
        </w:rPr>
      </w:pPr>
    </w:p>
    <w:p w14:paraId="2D99D152" w14:textId="77777777" w:rsidR="00BA5DFF" w:rsidRPr="00BA5DFF" w:rsidRDefault="00BA5DFF" w:rsidP="00BA5DFF">
      <w:pPr>
        <w:spacing w:after="0" w:line="240" w:lineRule="auto"/>
        <w:jc w:val="both"/>
        <w:rPr>
          <w:rFonts w:ascii="Times New Roman" w:eastAsia="Calibri" w:hAnsi="Times New Roman" w:cs="Times New Roman"/>
          <w:sz w:val="20"/>
          <w:szCs w:val="20"/>
          <w:lang w:val="ro-RO"/>
        </w:rPr>
      </w:pPr>
      <w:r w:rsidRPr="00BA5DFF">
        <w:rPr>
          <w:rFonts w:ascii="Times New Roman" w:eastAsia="Calibri" w:hAnsi="Times New Roman" w:cs="Times New Roman"/>
          <w:sz w:val="20"/>
          <w:szCs w:val="20"/>
          <w:lang w:val="ro-RO"/>
        </w:rPr>
        <w:t>Pana la operationalizarea contractului, aceste atributii au fost exercitate provizoriu de doamna Beches-Puia Alina-Cristina, ca urmare a incetarii activitatii persoanei anterior desemnate, pentru asigurarea continuitatii obligatiilor legale ale societatii.</w:t>
      </w:r>
    </w:p>
    <w:p w14:paraId="00FFF9C7" w14:textId="77777777" w:rsidR="00BA5DFF" w:rsidRPr="00BA5DFF" w:rsidRDefault="00BA5DFF" w:rsidP="00BA5DFF">
      <w:pPr>
        <w:spacing w:after="0" w:line="240" w:lineRule="auto"/>
        <w:jc w:val="both"/>
        <w:rPr>
          <w:rFonts w:ascii="Times New Roman" w:eastAsia="Calibri" w:hAnsi="Times New Roman" w:cs="Times New Roman"/>
          <w:sz w:val="20"/>
          <w:szCs w:val="20"/>
          <w:lang w:val="ro-RO"/>
        </w:rPr>
      </w:pPr>
    </w:p>
    <w:p w14:paraId="771E099A" w14:textId="77777777" w:rsidR="00BA5DFF" w:rsidRPr="00BA5DFF" w:rsidRDefault="00BA5DFF" w:rsidP="00BA5DFF">
      <w:pPr>
        <w:spacing w:after="0" w:line="240" w:lineRule="auto"/>
        <w:jc w:val="both"/>
        <w:rPr>
          <w:rFonts w:ascii="Times New Roman" w:eastAsia="Calibri" w:hAnsi="Times New Roman" w:cs="Times New Roman"/>
          <w:sz w:val="20"/>
          <w:szCs w:val="20"/>
          <w:lang w:val="ro-RO"/>
        </w:rPr>
      </w:pPr>
      <w:r w:rsidRPr="00BA5DFF">
        <w:rPr>
          <w:rFonts w:ascii="Times New Roman" w:eastAsia="Calibri" w:hAnsi="Times New Roman" w:cs="Times New Roman"/>
          <w:sz w:val="20"/>
          <w:szCs w:val="20"/>
          <w:lang w:val="ro-RO"/>
        </w:rPr>
        <w:t>In ceea ce priveste implementarea Strategiei Nationale Anticoruptie, doamna Beches-Puia Alina-Cristina este desemnata, prin decizie interna si potrivit atributiilor din fisa postului, responsabil pentru coordonarea, monitorizarea si raportarea masurilor specifice la nivelul societatii.</w:t>
      </w:r>
    </w:p>
    <w:p w14:paraId="34618E19" w14:textId="77777777" w:rsidR="00BA5DFF" w:rsidRPr="00BA5DFF" w:rsidRDefault="00BA5DFF" w:rsidP="003B5079">
      <w:pPr>
        <w:spacing w:after="0" w:line="240" w:lineRule="auto"/>
        <w:jc w:val="both"/>
        <w:rPr>
          <w:rFonts w:ascii="Times New Roman" w:eastAsia="Calibri" w:hAnsi="Times New Roman" w:cs="Times New Roman"/>
          <w:sz w:val="20"/>
          <w:szCs w:val="20"/>
          <w:lang w:val="ro-RO"/>
        </w:rPr>
      </w:pPr>
    </w:p>
    <w:p w14:paraId="68E60E39" w14:textId="77777777" w:rsidR="00772F68" w:rsidRPr="00F31476" w:rsidRDefault="00772F68" w:rsidP="003B5079">
      <w:pPr>
        <w:spacing w:after="0" w:line="240" w:lineRule="auto"/>
        <w:jc w:val="both"/>
        <w:rPr>
          <w:rFonts w:ascii="Times New Roman" w:eastAsia="Times New Roman" w:hAnsi="Times New Roman" w:cs="Times New Roman"/>
          <w:b/>
          <w:i/>
          <w:sz w:val="20"/>
          <w:szCs w:val="20"/>
          <w:u w:val="single"/>
          <w:lang w:val="pt-BR" w:eastAsia="ar-SA"/>
        </w:rPr>
      </w:pPr>
      <w:r w:rsidRPr="00F31476">
        <w:rPr>
          <w:rFonts w:ascii="Times New Roman" w:eastAsia="Times New Roman" w:hAnsi="Times New Roman" w:cs="Times New Roman"/>
          <w:b/>
          <w:i/>
          <w:sz w:val="20"/>
          <w:szCs w:val="20"/>
          <w:u w:val="single"/>
          <w:lang w:val="pt-BR" w:eastAsia="ar-SA"/>
        </w:rPr>
        <w:t>d) Auditul situatiilor financiare</w:t>
      </w:r>
    </w:p>
    <w:p w14:paraId="5CBC93A5" w14:textId="51943320" w:rsidR="00DF02F0" w:rsidRPr="00F31476" w:rsidRDefault="0036025D" w:rsidP="003B5079">
      <w:pPr>
        <w:spacing w:after="120" w:line="240" w:lineRule="auto"/>
        <w:jc w:val="both"/>
        <w:rPr>
          <w:rFonts w:ascii="Times New Roman" w:eastAsia="Times New Roman" w:hAnsi="Times New Roman" w:cs="Times New Roman"/>
          <w:bCs/>
          <w:i/>
          <w:iCs/>
          <w:sz w:val="20"/>
          <w:szCs w:val="20"/>
          <w:lang w:val="ro-RO"/>
        </w:rPr>
      </w:pPr>
      <w:r w:rsidRPr="00F31476">
        <w:rPr>
          <w:rFonts w:ascii="Times New Roman" w:eastAsia="Times New Roman" w:hAnsi="Times New Roman" w:cs="Times New Roman"/>
          <w:bCs/>
          <w:sz w:val="20"/>
          <w:szCs w:val="20"/>
          <w:lang w:val="ro-RO"/>
        </w:rPr>
        <w:t>S</w:t>
      </w:r>
      <w:r w:rsidR="00DF02F0" w:rsidRPr="00F31476">
        <w:rPr>
          <w:rFonts w:ascii="Times New Roman" w:eastAsia="Times New Roman" w:hAnsi="Times New Roman" w:cs="Times New Roman"/>
          <w:sz w:val="20"/>
          <w:szCs w:val="20"/>
          <w:lang w:val="pt-BR"/>
        </w:rPr>
        <w:t xml:space="preserve">ocietatea </w:t>
      </w:r>
      <w:r w:rsidR="00F61173" w:rsidRPr="00F31476">
        <w:rPr>
          <w:rFonts w:ascii="Times New Roman" w:eastAsia="Times New Roman" w:hAnsi="Times New Roman" w:cs="Times New Roman"/>
          <w:i/>
          <w:sz w:val="20"/>
          <w:szCs w:val="20"/>
          <w:lang w:val="ro-RO" w:eastAsia="ro-RO"/>
        </w:rPr>
        <w:t>BDO Audit</w:t>
      </w:r>
      <w:r w:rsidR="00DF02F0" w:rsidRPr="00F31476">
        <w:rPr>
          <w:rFonts w:ascii="Times New Roman" w:eastAsia="Times New Roman" w:hAnsi="Times New Roman" w:cs="Times New Roman"/>
          <w:i/>
          <w:sz w:val="20"/>
          <w:szCs w:val="20"/>
          <w:lang w:val="ro-RO" w:eastAsia="ro-RO"/>
        </w:rPr>
        <w:t xml:space="preserve"> S.R.L., </w:t>
      </w:r>
      <w:r w:rsidR="00DF02F0" w:rsidRPr="00F31476">
        <w:rPr>
          <w:rFonts w:ascii="Times New Roman" w:eastAsia="Times New Roman" w:hAnsi="Times New Roman" w:cs="Times New Roman"/>
          <w:bCs/>
          <w:sz w:val="20"/>
          <w:szCs w:val="20"/>
          <w:lang w:val="ro-RO"/>
        </w:rPr>
        <w:t>agreata de Banca Europeana de Reconstructie si Dezvoltare (BERD),</w:t>
      </w:r>
      <w:r w:rsidR="00DF02F0" w:rsidRPr="00F31476">
        <w:rPr>
          <w:rFonts w:ascii="Times New Roman" w:eastAsia="Times New Roman" w:hAnsi="Times New Roman" w:cs="Times New Roman"/>
          <w:i/>
          <w:sz w:val="20"/>
          <w:szCs w:val="20"/>
          <w:lang w:val="ro-RO" w:eastAsia="ro-RO"/>
        </w:rPr>
        <w:t xml:space="preserve"> </w:t>
      </w:r>
      <w:r w:rsidR="00DF02F0" w:rsidRPr="00F31476">
        <w:rPr>
          <w:rFonts w:ascii="Times New Roman" w:eastAsia="Times New Roman" w:hAnsi="Times New Roman" w:cs="Times New Roman"/>
          <w:sz w:val="20"/>
          <w:szCs w:val="20"/>
          <w:lang w:val="ro-RO" w:eastAsia="ro-RO"/>
        </w:rPr>
        <w:t>a fost desemnata auditorul societatii pentru o perioada de trei ani (202</w:t>
      </w:r>
      <w:r w:rsidR="00F61173" w:rsidRPr="00F31476">
        <w:rPr>
          <w:rFonts w:ascii="Times New Roman" w:eastAsia="Times New Roman" w:hAnsi="Times New Roman" w:cs="Times New Roman"/>
          <w:sz w:val="20"/>
          <w:szCs w:val="20"/>
          <w:lang w:val="ro-RO" w:eastAsia="ro-RO"/>
        </w:rPr>
        <w:t>3</w:t>
      </w:r>
      <w:r w:rsidR="00DF02F0" w:rsidRPr="00F31476">
        <w:rPr>
          <w:rFonts w:ascii="Times New Roman" w:eastAsia="Times New Roman" w:hAnsi="Times New Roman" w:cs="Times New Roman"/>
          <w:sz w:val="20"/>
          <w:szCs w:val="20"/>
          <w:lang w:val="ro-RO" w:eastAsia="ro-RO"/>
        </w:rPr>
        <w:t>, 202</w:t>
      </w:r>
      <w:r w:rsidR="00F61173" w:rsidRPr="00F31476">
        <w:rPr>
          <w:rFonts w:ascii="Times New Roman" w:eastAsia="Times New Roman" w:hAnsi="Times New Roman" w:cs="Times New Roman"/>
          <w:sz w:val="20"/>
          <w:szCs w:val="20"/>
          <w:lang w:val="ro-RO" w:eastAsia="ro-RO"/>
        </w:rPr>
        <w:t>4</w:t>
      </w:r>
      <w:r w:rsidR="00DF02F0" w:rsidRPr="00F31476">
        <w:rPr>
          <w:rFonts w:ascii="Times New Roman" w:eastAsia="Times New Roman" w:hAnsi="Times New Roman" w:cs="Times New Roman"/>
          <w:sz w:val="20"/>
          <w:szCs w:val="20"/>
          <w:lang w:val="ro-RO" w:eastAsia="ro-RO"/>
        </w:rPr>
        <w:t>, 202</w:t>
      </w:r>
      <w:r w:rsidR="00F61173" w:rsidRPr="00F31476">
        <w:rPr>
          <w:rFonts w:ascii="Times New Roman" w:eastAsia="Times New Roman" w:hAnsi="Times New Roman" w:cs="Times New Roman"/>
          <w:sz w:val="20"/>
          <w:szCs w:val="20"/>
          <w:lang w:val="ro-RO" w:eastAsia="ro-RO"/>
        </w:rPr>
        <w:t>5</w:t>
      </w:r>
      <w:r w:rsidR="00DF02F0" w:rsidRPr="00F31476">
        <w:rPr>
          <w:rFonts w:ascii="Times New Roman" w:eastAsia="Times New Roman" w:hAnsi="Times New Roman" w:cs="Times New Roman"/>
          <w:sz w:val="20"/>
          <w:szCs w:val="20"/>
          <w:lang w:val="ro-RO" w:eastAsia="ro-RO"/>
        </w:rPr>
        <w:t>) – contract nr.</w:t>
      </w:r>
      <w:r w:rsidRPr="00F31476">
        <w:rPr>
          <w:rFonts w:ascii="Times New Roman" w:eastAsia="Times New Roman" w:hAnsi="Times New Roman" w:cs="Times New Roman"/>
          <w:sz w:val="20"/>
          <w:szCs w:val="20"/>
          <w:lang w:val="ro-RO" w:eastAsia="ro-RO"/>
        </w:rPr>
        <w:t>7516/24.08.2023</w:t>
      </w:r>
      <w:r w:rsidR="00DF02F0" w:rsidRPr="00F31476">
        <w:rPr>
          <w:rFonts w:ascii="Times New Roman" w:eastAsia="Times New Roman" w:hAnsi="Times New Roman" w:cs="Times New Roman"/>
          <w:sz w:val="20"/>
          <w:szCs w:val="20"/>
          <w:lang w:val="ro-RO" w:eastAsia="ro-RO"/>
        </w:rPr>
        <w:t xml:space="preserve"> cu valabilitate pana in </w:t>
      </w:r>
      <w:r w:rsidRPr="00F31476">
        <w:rPr>
          <w:rFonts w:ascii="Times New Roman" w:eastAsia="Times New Roman" w:hAnsi="Times New Roman" w:cs="Times New Roman"/>
          <w:sz w:val="20"/>
          <w:szCs w:val="20"/>
          <w:lang w:val="ro-RO" w:eastAsia="ro-RO"/>
        </w:rPr>
        <w:t>15.06.2026</w:t>
      </w:r>
      <w:r w:rsidR="00DF02F0" w:rsidRPr="00F31476">
        <w:rPr>
          <w:rFonts w:ascii="Times New Roman" w:eastAsia="Times New Roman" w:hAnsi="Times New Roman" w:cs="Times New Roman"/>
          <w:sz w:val="20"/>
          <w:szCs w:val="20"/>
          <w:lang w:val="ro-RO" w:eastAsia="ro-RO"/>
        </w:rPr>
        <w:t xml:space="preserve">, iar valoarea contractuala este de </w:t>
      </w:r>
      <w:r w:rsidRPr="00F31476">
        <w:rPr>
          <w:rFonts w:ascii="Times New Roman" w:eastAsia="Times New Roman" w:hAnsi="Times New Roman" w:cs="Times New Roman"/>
          <w:bCs/>
          <w:sz w:val="20"/>
          <w:szCs w:val="20"/>
          <w:lang w:val="ro-RO"/>
        </w:rPr>
        <w:t>195000</w:t>
      </w:r>
      <w:r w:rsidR="00DF02F0" w:rsidRPr="00F31476">
        <w:rPr>
          <w:rFonts w:ascii="Times New Roman" w:eastAsia="Times New Roman" w:hAnsi="Times New Roman" w:cs="Times New Roman"/>
          <w:bCs/>
          <w:sz w:val="20"/>
          <w:szCs w:val="20"/>
          <w:lang w:val="ro-RO"/>
        </w:rPr>
        <w:t xml:space="preserve"> lei (exclusiv TVA). </w:t>
      </w:r>
      <w:r w:rsidR="00DF02F0" w:rsidRPr="00F31476">
        <w:rPr>
          <w:rFonts w:ascii="Times New Roman" w:eastAsia="Times New Roman" w:hAnsi="Times New Roman" w:cs="Times New Roman"/>
          <w:sz w:val="20"/>
          <w:szCs w:val="20"/>
          <w:lang w:val="ro-RO" w:eastAsia="ro-RO"/>
        </w:rPr>
        <w:t>Obiectul contractului cuprinde atat auditul statutar (cadrul general de raportare financiara - OMFP nr.1802/2014 pentru aprobarea Reglementarilor contabile privind situatiile financiare anuale individuale si situatiile financiare anuale consolidate si Legea contabilitatii nr.82/1991, cu modificarile si completarile ulterioare</w:t>
      </w:r>
      <w:r w:rsidR="00F61173" w:rsidRPr="00F31476">
        <w:rPr>
          <w:rFonts w:ascii="Times New Roman" w:eastAsia="Times New Roman" w:hAnsi="Times New Roman" w:cs="Times New Roman"/>
          <w:sz w:val="20"/>
          <w:szCs w:val="20"/>
          <w:lang w:val="ro-RO" w:eastAsia="ro-RO"/>
        </w:rPr>
        <w:t>.</w:t>
      </w:r>
      <w:r w:rsidR="00DF02F0" w:rsidRPr="00F31476">
        <w:rPr>
          <w:rFonts w:ascii="Times New Roman" w:eastAsia="Times New Roman" w:hAnsi="Times New Roman" w:cs="Times New Roman"/>
          <w:sz w:val="20"/>
          <w:szCs w:val="20"/>
          <w:lang w:val="ro-RO" w:eastAsia="ro-RO"/>
        </w:rPr>
        <w:t xml:space="preserve"> </w:t>
      </w:r>
      <w:r w:rsidR="00F61173" w:rsidRPr="00F31476">
        <w:rPr>
          <w:rFonts w:ascii="Times New Roman" w:eastAsia="Times New Roman" w:hAnsi="Times New Roman" w:cs="Times New Roman"/>
          <w:sz w:val="20"/>
          <w:szCs w:val="20"/>
          <w:lang w:val="ro-RO" w:eastAsia="ro-RO"/>
        </w:rPr>
        <w:t xml:space="preserve">In ceea ce priveste </w:t>
      </w:r>
      <w:r w:rsidR="00DF02F0" w:rsidRPr="00F31476">
        <w:rPr>
          <w:rFonts w:ascii="Times New Roman" w:eastAsia="Times New Roman" w:hAnsi="Times New Roman" w:cs="Times New Roman"/>
          <w:sz w:val="20"/>
          <w:szCs w:val="20"/>
          <w:lang w:val="ro-RO" w:eastAsia="ro-RO"/>
        </w:rPr>
        <w:t>auditul IFRS (cadru general – Standardele Internationale de Audit), suplimentar fiind serviciile de  compilare a indicatorilor financiari ai TURSIB</w:t>
      </w:r>
      <w:r w:rsidR="00F61173" w:rsidRPr="00F31476">
        <w:rPr>
          <w:rFonts w:ascii="Times New Roman" w:eastAsia="Times New Roman" w:hAnsi="Times New Roman" w:cs="Times New Roman"/>
          <w:sz w:val="20"/>
          <w:szCs w:val="20"/>
          <w:lang w:val="ro-RO" w:eastAsia="ro-RO"/>
        </w:rPr>
        <w:t xml:space="preserve">, s-a incheiat contractul nr. </w:t>
      </w:r>
      <w:r w:rsidR="009D415B" w:rsidRPr="00F31476">
        <w:rPr>
          <w:rFonts w:ascii="Times New Roman" w:eastAsia="Times New Roman" w:hAnsi="Times New Roman" w:cs="Times New Roman"/>
          <w:sz w:val="20"/>
          <w:szCs w:val="20"/>
          <w:lang w:val="ro-RO" w:eastAsia="ro-RO"/>
        </w:rPr>
        <w:t>177/</w:t>
      </w:r>
      <w:r w:rsidR="00F61173" w:rsidRPr="00F31476">
        <w:rPr>
          <w:rFonts w:ascii="Times New Roman" w:eastAsia="Times New Roman" w:hAnsi="Times New Roman" w:cs="Times New Roman"/>
          <w:sz w:val="20"/>
          <w:szCs w:val="20"/>
          <w:lang w:val="ro-RO" w:eastAsia="ro-RO"/>
        </w:rPr>
        <w:t>2</w:t>
      </w:r>
      <w:r w:rsidR="009D415B" w:rsidRPr="00F31476">
        <w:rPr>
          <w:rFonts w:ascii="Times New Roman" w:eastAsia="Times New Roman" w:hAnsi="Times New Roman" w:cs="Times New Roman"/>
          <w:sz w:val="20"/>
          <w:szCs w:val="20"/>
          <w:lang w:val="ro-RO" w:eastAsia="ro-RO"/>
        </w:rPr>
        <w:t>9</w:t>
      </w:r>
      <w:r w:rsidR="00F61173" w:rsidRPr="00F31476">
        <w:rPr>
          <w:rFonts w:ascii="Times New Roman" w:eastAsia="Times New Roman" w:hAnsi="Times New Roman" w:cs="Times New Roman"/>
          <w:sz w:val="20"/>
          <w:szCs w:val="20"/>
          <w:lang w:val="ro-RO" w:eastAsia="ro-RO"/>
        </w:rPr>
        <w:t xml:space="preserve">.04.2024 cu </w:t>
      </w:r>
      <w:r w:rsidR="00F61173" w:rsidRPr="00F31476">
        <w:rPr>
          <w:rFonts w:ascii="Times New Roman" w:eastAsia="Times New Roman" w:hAnsi="Times New Roman" w:cs="Times New Roman"/>
          <w:i/>
          <w:iCs/>
          <w:sz w:val="20"/>
          <w:szCs w:val="20"/>
          <w:lang w:val="ro-RO" w:eastAsia="ro-RO"/>
        </w:rPr>
        <w:t>SC PROPRIETATI FINCONTA S.R.L</w:t>
      </w:r>
      <w:r w:rsidRPr="00F31476">
        <w:rPr>
          <w:rFonts w:ascii="Times New Roman" w:eastAsia="Times New Roman" w:hAnsi="Times New Roman" w:cs="Times New Roman"/>
          <w:i/>
          <w:iCs/>
          <w:sz w:val="20"/>
          <w:szCs w:val="20"/>
          <w:lang w:val="ro-RO" w:eastAsia="ro-RO"/>
        </w:rPr>
        <w:t xml:space="preserve"> </w:t>
      </w:r>
      <w:r w:rsidRPr="00F31476">
        <w:rPr>
          <w:rFonts w:ascii="Times New Roman" w:eastAsia="Times New Roman" w:hAnsi="Times New Roman" w:cs="Times New Roman"/>
          <w:sz w:val="20"/>
          <w:szCs w:val="20"/>
          <w:lang w:val="ro-RO" w:eastAsia="ro-RO"/>
        </w:rPr>
        <w:t>cu o valoare contractuala de 6300 EUR(exclusiv TVA)</w:t>
      </w:r>
      <w:r w:rsidR="00F61173" w:rsidRPr="00F31476">
        <w:rPr>
          <w:rFonts w:ascii="Times New Roman" w:eastAsia="Times New Roman" w:hAnsi="Times New Roman" w:cs="Times New Roman"/>
          <w:sz w:val="20"/>
          <w:szCs w:val="20"/>
          <w:lang w:val="ro-RO" w:eastAsia="ro-RO"/>
        </w:rPr>
        <w:t>.</w:t>
      </w:r>
    </w:p>
    <w:p w14:paraId="49791335" w14:textId="446BAC61" w:rsidR="00E80E95" w:rsidRPr="00511E43" w:rsidRDefault="00DF02F0" w:rsidP="003B5079">
      <w:pPr>
        <w:spacing w:after="0" w:line="240" w:lineRule="auto"/>
        <w:jc w:val="both"/>
        <w:rPr>
          <w:rFonts w:ascii="Times New Roman" w:eastAsia="Calibri" w:hAnsi="Times New Roman" w:cs="Times New Roman"/>
          <w:sz w:val="20"/>
          <w:szCs w:val="20"/>
          <w:u w:val="single"/>
          <w:lang w:val="ro-RO"/>
        </w:rPr>
      </w:pPr>
      <w:r w:rsidRPr="00BA5DFF">
        <w:rPr>
          <w:rFonts w:ascii="Times New Roman" w:hAnsi="Times New Roman" w:cs="Times New Roman"/>
          <w:sz w:val="20"/>
          <w:szCs w:val="20"/>
          <w:lang w:val="pt-BR"/>
        </w:rPr>
        <w:t>Situatiile fi</w:t>
      </w:r>
      <w:r w:rsidR="003A6D5D" w:rsidRPr="00BA5DFF">
        <w:rPr>
          <w:rFonts w:ascii="Times New Roman" w:hAnsi="Times New Roman" w:cs="Times New Roman"/>
          <w:sz w:val="20"/>
          <w:szCs w:val="20"/>
          <w:lang w:val="pt-BR"/>
        </w:rPr>
        <w:t>nanciare anuale pentru anul 202</w:t>
      </w:r>
      <w:r w:rsidR="00D14285">
        <w:rPr>
          <w:rFonts w:ascii="Times New Roman" w:hAnsi="Times New Roman" w:cs="Times New Roman"/>
          <w:sz w:val="20"/>
          <w:szCs w:val="20"/>
          <w:lang w:val="pt-BR"/>
        </w:rPr>
        <w:t>4</w:t>
      </w:r>
      <w:r w:rsidRPr="00BA5DFF">
        <w:rPr>
          <w:rFonts w:ascii="Times New Roman" w:hAnsi="Times New Roman" w:cs="Times New Roman"/>
          <w:sz w:val="20"/>
          <w:szCs w:val="20"/>
          <w:lang w:val="pt-BR"/>
        </w:rPr>
        <w:t xml:space="preserve"> au fost </w:t>
      </w:r>
      <w:r w:rsidR="003A6D5D" w:rsidRPr="00BA5DFF">
        <w:rPr>
          <w:rFonts w:ascii="Times New Roman" w:hAnsi="Times New Roman" w:cs="Times New Roman"/>
          <w:sz w:val="20"/>
          <w:szCs w:val="20"/>
          <w:lang w:val="pt-BR"/>
        </w:rPr>
        <w:t xml:space="preserve">aprobate prin Hotararea CA </w:t>
      </w:r>
      <w:r w:rsidR="003A6D5D" w:rsidRPr="00511E43">
        <w:rPr>
          <w:rFonts w:ascii="Times New Roman" w:hAnsi="Times New Roman" w:cs="Times New Roman"/>
          <w:sz w:val="20"/>
          <w:szCs w:val="20"/>
          <w:lang w:val="pt-BR"/>
        </w:rPr>
        <w:t>nr.</w:t>
      </w:r>
      <w:r w:rsidR="005E61DE" w:rsidRPr="00511E43">
        <w:rPr>
          <w:rFonts w:ascii="Times New Roman" w:hAnsi="Times New Roman" w:cs="Times New Roman"/>
          <w:sz w:val="20"/>
          <w:szCs w:val="20"/>
          <w:lang w:val="pt-BR"/>
        </w:rPr>
        <w:t>21/21.05.202</w:t>
      </w:r>
      <w:r w:rsidR="00374474" w:rsidRPr="00511E43">
        <w:rPr>
          <w:rFonts w:ascii="Times New Roman" w:hAnsi="Times New Roman" w:cs="Times New Roman"/>
          <w:sz w:val="20"/>
          <w:szCs w:val="20"/>
          <w:lang w:val="pt-BR"/>
        </w:rPr>
        <w:t>5</w:t>
      </w:r>
      <w:r w:rsidR="005E61DE" w:rsidRPr="00511E43">
        <w:rPr>
          <w:rFonts w:ascii="Times New Roman" w:hAnsi="Times New Roman" w:cs="Times New Roman"/>
          <w:sz w:val="20"/>
          <w:szCs w:val="20"/>
          <w:lang w:val="pt-BR"/>
        </w:rPr>
        <w:t xml:space="preserve"> </w:t>
      </w:r>
      <w:r w:rsidR="003A6D5D" w:rsidRPr="00511E43">
        <w:rPr>
          <w:rFonts w:ascii="Times New Roman" w:hAnsi="Times New Roman" w:cs="Times New Roman"/>
          <w:sz w:val="20"/>
          <w:szCs w:val="20"/>
          <w:lang w:val="pt-BR"/>
        </w:rPr>
        <w:t>si Hotararea AGA nr.</w:t>
      </w:r>
      <w:r w:rsidR="00976A9A" w:rsidRPr="00511E43">
        <w:rPr>
          <w:rFonts w:ascii="Times New Roman" w:hAnsi="Times New Roman" w:cs="Times New Roman"/>
          <w:sz w:val="20"/>
          <w:szCs w:val="20"/>
          <w:lang w:val="pt-BR"/>
        </w:rPr>
        <w:t>2</w:t>
      </w:r>
      <w:r w:rsidR="004C2A13" w:rsidRPr="00511E43">
        <w:rPr>
          <w:rFonts w:ascii="Times New Roman" w:hAnsi="Times New Roman" w:cs="Times New Roman"/>
          <w:sz w:val="20"/>
          <w:szCs w:val="20"/>
          <w:lang w:val="pt-BR"/>
        </w:rPr>
        <w:t>40</w:t>
      </w:r>
      <w:r w:rsidR="00976A9A" w:rsidRPr="00511E43">
        <w:rPr>
          <w:rFonts w:ascii="Times New Roman" w:hAnsi="Times New Roman" w:cs="Times New Roman"/>
          <w:sz w:val="20"/>
          <w:szCs w:val="20"/>
          <w:lang w:val="pt-BR"/>
        </w:rPr>
        <w:t>/28.05.202</w:t>
      </w:r>
      <w:r w:rsidR="004C2A13" w:rsidRPr="00511E43">
        <w:rPr>
          <w:rFonts w:ascii="Times New Roman" w:hAnsi="Times New Roman" w:cs="Times New Roman"/>
          <w:sz w:val="20"/>
          <w:szCs w:val="20"/>
          <w:lang w:val="pt-BR"/>
        </w:rPr>
        <w:t>5</w:t>
      </w:r>
      <w:r w:rsidRPr="00511E43">
        <w:rPr>
          <w:rFonts w:ascii="Times New Roman" w:hAnsi="Times New Roman" w:cs="Times New Roman"/>
          <w:sz w:val="20"/>
          <w:szCs w:val="20"/>
          <w:lang w:val="pt-BR"/>
        </w:rPr>
        <w:t xml:space="preserve"> si au fost depuse la Min.Finantel</w:t>
      </w:r>
      <w:r w:rsidR="003A6D5D" w:rsidRPr="00511E43">
        <w:rPr>
          <w:rFonts w:ascii="Times New Roman" w:hAnsi="Times New Roman" w:cs="Times New Roman"/>
          <w:sz w:val="20"/>
          <w:szCs w:val="20"/>
          <w:lang w:val="pt-BR"/>
        </w:rPr>
        <w:t>or Publice in termenul legal (</w:t>
      </w:r>
      <w:r w:rsidR="0036025D" w:rsidRPr="00511E43">
        <w:rPr>
          <w:rFonts w:ascii="Times New Roman" w:hAnsi="Times New Roman" w:cs="Times New Roman"/>
          <w:sz w:val="20"/>
          <w:szCs w:val="20"/>
          <w:lang w:val="pt-BR"/>
        </w:rPr>
        <w:t>2</w:t>
      </w:r>
      <w:r w:rsidR="00374474" w:rsidRPr="00511E43">
        <w:rPr>
          <w:rFonts w:ascii="Times New Roman" w:hAnsi="Times New Roman" w:cs="Times New Roman"/>
          <w:sz w:val="20"/>
          <w:szCs w:val="20"/>
          <w:lang w:val="pt-BR"/>
        </w:rPr>
        <w:t>9</w:t>
      </w:r>
      <w:r w:rsidR="0036025D" w:rsidRPr="00511E43">
        <w:rPr>
          <w:rFonts w:ascii="Times New Roman" w:hAnsi="Times New Roman" w:cs="Times New Roman"/>
          <w:sz w:val="20"/>
          <w:szCs w:val="20"/>
          <w:lang w:val="pt-BR"/>
        </w:rPr>
        <w:t>.05.202</w:t>
      </w:r>
      <w:r w:rsidR="00374474" w:rsidRPr="00511E43">
        <w:rPr>
          <w:rFonts w:ascii="Times New Roman" w:hAnsi="Times New Roman" w:cs="Times New Roman"/>
          <w:sz w:val="20"/>
          <w:szCs w:val="20"/>
          <w:lang w:val="pt-BR"/>
        </w:rPr>
        <w:t>5</w:t>
      </w:r>
      <w:r w:rsidRPr="00511E43">
        <w:rPr>
          <w:rFonts w:ascii="Times New Roman" w:hAnsi="Times New Roman" w:cs="Times New Roman"/>
          <w:sz w:val="20"/>
          <w:szCs w:val="20"/>
          <w:lang w:val="pt-BR"/>
        </w:rPr>
        <w:t xml:space="preserve">). </w:t>
      </w:r>
      <w:r w:rsidR="00E80E95" w:rsidRPr="00511E43">
        <w:rPr>
          <w:rFonts w:ascii="Times New Roman" w:eastAsia="Calibri" w:hAnsi="Times New Roman" w:cs="Times New Roman"/>
          <w:sz w:val="20"/>
          <w:szCs w:val="20"/>
          <w:lang w:val="ro-RO"/>
        </w:rPr>
        <w:t>Opinia de audit pentru situatiile fi</w:t>
      </w:r>
      <w:r w:rsidR="003A6D5D" w:rsidRPr="00511E43">
        <w:rPr>
          <w:rFonts w:ascii="Times New Roman" w:eastAsia="Calibri" w:hAnsi="Times New Roman" w:cs="Times New Roman"/>
          <w:sz w:val="20"/>
          <w:szCs w:val="20"/>
          <w:lang w:val="ro-RO"/>
        </w:rPr>
        <w:t>nanciare intocmite la 31.12.202</w:t>
      </w:r>
      <w:r w:rsidR="004C2A13" w:rsidRPr="00511E43">
        <w:rPr>
          <w:rFonts w:ascii="Times New Roman" w:eastAsia="Calibri" w:hAnsi="Times New Roman" w:cs="Times New Roman"/>
          <w:sz w:val="20"/>
          <w:szCs w:val="20"/>
          <w:lang w:val="ro-RO"/>
        </w:rPr>
        <w:t xml:space="preserve">4 </w:t>
      </w:r>
      <w:r w:rsidR="00E80E95" w:rsidRPr="00511E43">
        <w:rPr>
          <w:rFonts w:ascii="Times New Roman" w:eastAsia="Calibri" w:hAnsi="Times New Roman" w:cs="Times New Roman"/>
          <w:sz w:val="20"/>
          <w:szCs w:val="20"/>
          <w:u w:val="single"/>
          <w:lang w:val="ro-RO"/>
        </w:rPr>
        <w:t xml:space="preserve">a fost </w:t>
      </w:r>
      <w:r w:rsidR="00A913E2" w:rsidRPr="00511E43">
        <w:rPr>
          <w:rFonts w:ascii="Times New Roman" w:eastAsia="Calibri" w:hAnsi="Times New Roman" w:cs="Times New Roman"/>
          <w:sz w:val="20"/>
          <w:szCs w:val="20"/>
          <w:u w:val="single"/>
          <w:lang w:val="ro-RO"/>
        </w:rPr>
        <w:t>cu</w:t>
      </w:r>
      <w:r w:rsidR="00E80E95" w:rsidRPr="00511E43">
        <w:rPr>
          <w:rFonts w:ascii="Times New Roman" w:eastAsia="Calibri" w:hAnsi="Times New Roman" w:cs="Times New Roman"/>
          <w:sz w:val="20"/>
          <w:szCs w:val="20"/>
          <w:u w:val="single"/>
          <w:lang w:val="ro-RO"/>
        </w:rPr>
        <w:t xml:space="preserve"> rezerve.</w:t>
      </w:r>
    </w:p>
    <w:p w14:paraId="47D9F443" w14:textId="77777777" w:rsidR="00E80E95" w:rsidRPr="00BA5DFF" w:rsidRDefault="00E80E95" w:rsidP="003B5079">
      <w:pPr>
        <w:spacing w:after="0" w:line="240" w:lineRule="auto"/>
        <w:jc w:val="both"/>
        <w:rPr>
          <w:rFonts w:ascii="Times New Roman" w:hAnsi="Times New Roman" w:cs="Times New Roman"/>
          <w:sz w:val="20"/>
          <w:szCs w:val="20"/>
          <w:lang w:val="ro-RO"/>
        </w:rPr>
      </w:pPr>
    </w:p>
    <w:p w14:paraId="0F7C839D" w14:textId="0F43738E" w:rsidR="00DF02F0" w:rsidRPr="00F31476" w:rsidRDefault="00DF02F0" w:rsidP="003B5079">
      <w:pPr>
        <w:spacing w:after="0" w:line="240" w:lineRule="auto"/>
        <w:jc w:val="both"/>
        <w:rPr>
          <w:rFonts w:ascii="Times New Roman" w:hAnsi="Times New Roman" w:cs="Times New Roman"/>
          <w:sz w:val="20"/>
          <w:szCs w:val="20"/>
          <w:lang w:val="pt-BR"/>
        </w:rPr>
      </w:pPr>
      <w:r w:rsidRPr="00BA5DFF">
        <w:rPr>
          <w:rFonts w:ascii="Times New Roman" w:hAnsi="Times New Roman" w:cs="Times New Roman"/>
          <w:sz w:val="20"/>
          <w:szCs w:val="20"/>
          <w:lang w:val="pt-BR"/>
        </w:rPr>
        <w:t>Raport</w:t>
      </w:r>
      <w:r w:rsidR="003A6D5D" w:rsidRPr="00BA5DFF">
        <w:rPr>
          <w:rFonts w:ascii="Times New Roman" w:hAnsi="Times New Roman" w:cs="Times New Roman"/>
          <w:sz w:val="20"/>
          <w:szCs w:val="20"/>
          <w:lang w:val="pt-BR"/>
        </w:rPr>
        <w:t>arile contabile semestriale 202</w:t>
      </w:r>
      <w:r w:rsidR="00374474" w:rsidRPr="00BA5DFF">
        <w:rPr>
          <w:rFonts w:ascii="Times New Roman" w:hAnsi="Times New Roman" w:cs="Times New Roman"/>
          <w:sz w:val="20"/>
          <w:szCs w:val="20"/>
          <w:lang w:val="pt-BR"/>
        </w:rPr>
        <w:t>5</w:t>
      </w:r>
      <w:r w:rsidRPr="00BA5DFF">
        <w:rPr>
          <w:rFonts w:ascii="Times New Roman" w:hAnsi="Times New Roman" w:cs="Times New Roman"/>
          <w:sz w:val="20"/>
          <w:szCs w:val="20"/>
          <w:lang w:val="pt-BR"/>
        </w:rPr>
        <w:t xml:space="preserve"> au fost </w:t>
      </w:r>
      <w:r w:rsidR="003A6D5D" w:rsidRPr="00BA5DFF">
        <w:rPr>
          <w:rFonts w:ascii="Times New Roman" w:hAnsi="Times New Roman" w:cs="Times New Roman"/>
          <w:sz w:val="20"/>
          <w:szCs w:val="20"/>
          <w:lang w:val="pt-BR"/>
        </w:rPr>
        <w:t>aprobate prin Hotararea CA nr.</w:t>
      </w:r>
      <w:r w:rsidR="00BA5DFF">
        <w:rPr>
          <w:rFonts w:ascii="Times New Roman" w:hAnsi="Times New Roman" w:cs="Times New Roman"/>
          <w:sz w:val="20"/>
          <w:szCs w:val="20"/>
          <w:lang w:val="pt-BR"/>
        </w:rPr>
        <w:t>39/08.08.2025</w:t>
      </w:r>
      <w:r w:rsidRPr="00BA5DFF">
        <w:rPr>
          <w:rFonts w:ascii="Times New Roman" w:hAnsi="Times New Roman" w:cs="Times New Roman"/>
          <w:sz w:val="20"/>
          <w:szCs w:val="20"/>
          <w:lang w:val="pt-BR"/>
        </w:rPr>
        <w:t>, iar</w:t>
      </w:r>
      <w:r w:rsidRPr="00BA5DFF">
        <w:rPr>
          <w:lang w:val="pt-BR"/>
        </w:rPr>
        <w:t xml:space="preserve"> </w:t>
      </w:r>
      <w:r w:rsidRPr="00BA5DFF">
        <w:rPr>
          <w:rFonts w:ascii="Times New Roman" w:hAnsi="Times New Roman" w:cs="Times New Roman"/>
          <w:sz w:val="20"/>
          <w:szCs w:val="20"/>
          <w:lang w:val="pt-BR"/>
        </w:rPr>
        <w:t>Raportul administr</w:t>
      </w:r>
      <w:r w:rsidR="003A6D5D" w:rsidRPr="00BA5DFF">
        <w:rPr>
          <w:rFonts w:ascii="Times New Roman" w:hAnsi="Times New Roman" w:cs="Times New Roman"/>
          <w:sz w:val="20"/>
          <w:szCs w:val="20"/>
          <w:lang w:val="pt-BR"/>
        </w:rPr>
        <w:t>atorilor pentru semestrul I 202</w:t>
      </w:r>
      <w:r w:rsidR="00374474" w:rsidRPr="00BA5DFF">
        <w:rPr>
          <w:rFonts w:ascii="Times New Roman" w:hAnsi="Times New Roman" w:cs="Times New Roman"/>
          <w:sz w:val="20"/>
          <w:szCs w:val="20"/>
          <w:lang w:val="pt-BR"/>
        </w:rPr>
        <w:t>5</w:t>
      </w:r>
      <w:r w:rsidRPr="00BA5DFF">
        <w:rPr>
          <w:rFonts w:ascii="Times New Roman" w:hAnsi="Times New Roman" w:cs="Times New Roman"/>
          <w:sz w:val="20"/>
          <w:szCs w:val="20"/>
          <w:lang w:val="pt-BR"/>
        </w:rPr>
        <w:t xml:space="preserve"> a fost</w:t>
      </w:r>
      <w:r w:rsidR="003A6D5D" w:rsidRPr="00BA5DFF">
        <w:rPr>
          <w:rFonts w:ascii="Times New Roman" w:hAnsi="Times New Roman" w:cs="Times New Roman"/>
          <w:sz w:val="20"/>
          <w:szCs w:val="20"/>
          <w:lang w:val="pt-BR"/>
        </w:rPr>
        <w:t xml:space="preserve"> aprobat prin Hotararea CA nr.4</w:t>
      </w:r>
      <w:r w:rsidR="0036025D" w:rsidRPr="00BA5DFF">
        <w:rPr>
          <w:rFonts w:ascii="Times New Roman" w:hAnsi="Times New Roman" w:cs="Times New Roman"/>
          <w:sz w:val="20"/>
          <w:szCs w:val="20"/>
          <w:lang w:val="pt-BR"/>
        </w:rPr>
        <w:t>0</w:t>
      </w:r>
      <w:r w:rsidR="003A6D5D" w:rsidRPr="00BA5DFF">
        <w:rPr>
          <w:rFonts w:ascii="Times New Roman" w:hAnsi="Times New Roman" w:cs="Times New Roman"/>
          <w:sz w:val="20"/>
          <w:szCs w:val="20"/>
          <w:lang w:val="pt-BR"/>
        </w:rPr>
        <w:t>/</w:t>
      </w:r>
      <w:r w:rsidR="00BA5DFF">
        <w:rPr>
          <w:rFonts w:ascii="Times New Roman" w:hAnsi="Times New Roman" w:cs="Times New Roman"/>
          <w:sz w:val="20"/>
          <w:szCs w:val="20"/>
          <w:lang w:val="pt-BR"/>
        </w:rPr>
        <w:t>28.08.2025</w:t>
      </w:r>
      <w:r w:rsidRPr="00BA5DFF">
        <w:rPr>
          <w:rFonts w:ascii="Times New Roman" w:hAnsi="Times New Roman" w:cs="Times New Roman"/>
          <w:sz w:val="20"/>
          <w:szCs w:val="20"/>
          <w:lang w:val="pt-BR"/>
        </w:rPr>
        <w:t>. Raportarile contabile semestriale au fost depuse la Min.Finantelor Publi</w:t>
      </w:r>
      <w:r w:rsidR="003A6D5D" w:rsidRPr="00BA5DFF">
        <w:rPr>
          <w:rFonts w:ascii="Times New Roman" w:hAnsi="Times New Roman" w:cs="Times New Roman"/>
          <w:sz w:val="20"/>
          <w:szCs w:val="20"/>
          <w:lang w:val="pt-BR"/>
        </w:rPr>
        <w:t>ce in termenul legal (</w:t>
      </w:r>
      <w:r w:rsidR="00374474" w:rsidRPr="00BA5DFF">
        <w:rPr>
          <w:rFonts w:ascii="Times New Roman" w:hAnsi="Times New Roman" w:cs="Times New Roman"/>
          <w:sz w:val="20"/>
          <w:szCs w:val="20"/>
          <w:lang w:val="pt-BR"/>
        </w:rPr>
        <w:t>11</w:t>
      </w:r>
      <w:r w:rsidR="003A6D5D" w:rsidRPr="00BA5DFF">
        <w:rPr>
          <w:rFonts w:ascii="Times New Roman" w:hAnsi="Times New Roman" w:cs="Times New Roman"/>
          <w:sz w:val="20"/>
          <w:szCs w:val="20"/>
          <w:lang w:val="pt-BR"/>
        </w:rPr>
        <w:t>.08.202</w:t>
      </w:r>
      <w:r w:rsidR="00D14285">
        <w:rPr>
          <w:rFonts w:ascii="Times New Roman" w:hAnsi="Times New Roman" w:cs="Times New Roman"/>
          <w:sz w:val="20"/>
          <w:szCs w:val="20"/>
          <w:lang w:val="pt-BR"/>
        </w:rPr>
        <w:t>5</w:t>
      </w:r>
      <w:r w:rsidRPr="00BA5DFF">
        <w:rPr>
          <w:rFonts w:ascii="Times New Roman" w:hAnsi="Times New Roman" w:cs="Times New Roman"/>
          <w:sz w:val="20"/>
          <w:szCs w:val="20"/>
          <w:lang w:val="pt-BR"/>
        </w:rPr>
        <w:t>).</w:t>
      </w:r>
    </w:p>
    <w:p w14:paraId="36D1C646" w14:textId="77777777" w:rsidR="00F21ED4" w:rsidRPr="00F31476" w:rsidRDefault="00F21ED4" w:rsidP="00772F68">
      <w:pPr>
        <w:spacing w:after="0"/>
        <w:jc w:val="both"/>
        <w:rPr>
          <w:rFonts w:ascii="Times New Roman" w:eastAsia="Calibri" w:hAnsi="Times New Roman" w:cs="Times New Roman"/>
          <w:color w:val="FF0000"/>
          <w:sz w:val="20"/>
          <w:szCs w:val="20"/>
          <w:u w:val="single"/>
          <w:lang w:val="pt-BR"/>
        </w:rPr>
      </w:pPr>
    </w:p>
    <w:p w14:paraId="28B033AA" w14:textId="77777777" w:rsidR="00772F68" w:rsidRPr="00F31476" w:rsidRDefault="00772F68" w:rsidP="00772F68">
      <w:pPr>
        <w:spacing w:after="0"/>
        <w:jc w:val="both"/>
        <w:rPr>
          <w:rFonts w:ascii="Times New Roman" w:eastAsia="Calibri" w:hAnsi="Times New Roman" w:cs="Times New Roman"/>
          <w:color w:val="FF0000"/>
          <w:sz w:val="20"/>
          <w:szCs w:val="20"/>
          <w:lang w:val="ro-RO"/>
        </w:rPr>
      </w:pPr>
    </w:p>
    <w:p w14:paraId="0ABAB822" w14:textId="77777777" w:rsidR="00772F68" w:rsidRPr="00F31476" w:rsidRDefault="00772F68" w:rsidP="00772F68">
      <w:pPr>
        <w:jc w:val="both"/>
        <w:rPr>
          <w:rFonts w:ascii="Times New Roman" w:eastAsia="Calibri" w:hAnsi="Times New Roman" w:cs="Times New Roman"/>
          <w:b/>
          <w:i/>
          <w:sz w:val="20"/>
          <w:szCs w:val="20"/>
          <w:lang w:val="ro-RO"/>
        </w:rPr>
      </w:pPr>
      <w:r w:rsidRPr="00F31476">
        <w:rPr>
          <w:rFonts w:ascii="Times New Roman" w:eastAsia="Calibri" w:hAnsi="Times New Roman" w:cs="Times New Roman"/>
          <w:b/>
          <w:i/>
          <w:sz w:val="20"/>
          <w:szCs w:val="20"/>
          <w:lang w:val="ro-RO"/>
        </w:rPr>
        <w:t>Comitetul de Audit:</w:t>
      </w:r>
    </w:p>
    <w:p w14:paraId="3836ACBF" w14:textId="77777777" w:rsidR="00772F68" w:rsidRPr="00F31476" w:rsidRDefault="00772F68" w:rsidP="00416828">
      <w:pPr>
        <w:spacing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Ovidiu</w:t>
      </w:r>
      <w:r w:rsidR="00EC63DD" w:rsidRPr="00F31476">
        <w:rPr>
          <w:rFonts w:ascii="Times New Roman" w:eastAsia="Calibri" w:hAnsi="Times New Roman" w:cs="Times New Roman"/>
          <w:sz w:val="20"/>
          <w:szCs w:val="20"/>
          <w:lang w:val="ro-RO"/>
        </w:rPr>
        <w:t xml:space="preserve"> Mircea</w:t>
      </w:r>
    </w:p>
    <w:p w14:paraId="248DDE4D" w14:textId="77777777" w:rsidR="00772F68" w:rsidRDefault="00416828" w:rsidP="00416828">
      <w:pPr>
        <w:spacing w:line="240" w:lineRule="auto"/>
        <w:jc w:val="both"/>
        <w:rPr>
          <w:rFonts w:ascii="Times New Roman" w:eastAsia="Calibri" w:hAnsi="Times New Roman" w:cs="Times New Roman"/>
          <w:sz w:val="20"/>
          <w:szCs w:val="20"/>
          <w:lang w:val="ro-RO"/>
        </w:rPr>
      </w:pPr>
      <w:r w:rsidRPr="00F31476">
        <w:rPr>
          <w:rFonts w:ascii="Times New Roman" w:eastAsia="Calibri" w:hAnsi="Times New Roman" w:cs="Times New Roman"/>
          <w:sz w:val="20"/>
          <w:szCs w:val="20"/>
          <w:lang w:val="ro-RO"/>
        </w:rPr>
        <w:t xml:space="preserve">- </w:t>
      </w:r>
      <w:r w:rsidR="00EC78CD" w:rsidRPr="00F31476">
        <w:rPr>
          <w:rFonts w:ascii="Times New Roman" w:eastAsia="Calibri" w:hAnsi="Times New Roman" w:cs="Times New Roman"/>
          <w:sz w:val="20"/>
          <w:szCs w:val="20"/>
          <w:lang w:val="ro-RO"/>
        </w:rPr>
        <w:t>Irina Tepes</w:t>
      </w:r>
    </w:p>
    <w:p w14:paraId="10F3EC45" w14:textId="63E8A63E" w:rsidR="00015845" w:rsidRPr="00F73422" w:rsidRDefault="00015845" w:rsidP="00416828">
      <w:pPr>
        <w:spacing w:line="240" w:lineRule="auto"/>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Maier Bondrea Vasile</w:t>
      </w:r>
    </w:p>
    <w:p w14:paraId="7195EB50" w14:textId="0D317565" w:rsidR="00772F68" w:rsidRPr="00015845" w:rsidRDefault="00772F68" w:rsidP="00772F68">
      <w:pPr>
        <w:spacing w:after="0" w:line="240" w:lineRule="auto"/>
        <w:rPr>
          <w:rFonts w:ascii="Times New Roman" w:eastAsia="Times New Roman" w:hAnsi="Times New Roman" w:cs="Times New Roman"/>
          <w:sz w:val="20"/>
          <w:szCs w:val="20"/>
          <w:lang w:val="en-US" w:eastAsia="pl-PL"/>
        </w:rPr>
      </w:pPr>
    </w:p>
    <w:sectPr w:rsidR="00772F68" w:rsidRPr="00015845" w:rsidSect="0088312A">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B865" w14:textId="77777777" w:rsidR="006B6064" w:rsidRDefault="006B6064" w:rsidP="00802D4B">
      <w:pPr>
        <w:spacing w:after="0" w:line="240" w:lineRule="auto"/>
      </w:pPr>
      <w:r>
        <w:separator/>
      </w:r>
    </w:p>
  </w:endnote>
  <w:endnote w:type="continuationSeparator" w:id="0">
    <w:p w14:paraId="61FC0B9F" w14:textId="77777777" w:rsidR="006B6064" w:rsidRDefault="006B6064" w:rsidP="0080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ndale Sans UI">
    <w:charset w:val="00"/>
    <w:family w:val="auto"/>
    <w:pitch w:val="variable"/>
  </w:font>
  <w:font w:name="CIDFont+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49731"/>
      <w:docPartObj>
        <w:docPartGallery w:val="Page Numbers (Bottom of Page)"/>
        <w:docPartUnique/>
      </w:docPartObj>
    </w:sdtPr>
    <w:sdtEndPr>
      <w:rPr>
        <w:noProof/>
      </w:rPr>
    </w:sdtEndPr>
    <w:sdtContent>
      <w:p w14:paraId="50695D71" w14:textId="77777777" w:rsidR="00A27B87" w:rsidRDefault="00A27B87">
        <w:pPr>
          <w:pStyle w:val="Footer"/>
          <w:jc w:val="right"/>
        </w:pPr>
        <w:r>
          <w:fldChar w:fldCharType="begin"/>
        </w:r>
        <w:r>
          <w:instrText xml:space="preserve"> PAGE   \* MERGEFORMAT </w:instrText>
        </w:r>
        <w:r>
          <w:fldChar w:fldCharType="separate"/>
        </w:r>
        <w:r w:rsidR="003A6D5D">
          <w:rPr>
            <w:noProof/>
          </w:rPr>
          <w:t>44</w:t>
        </w:r>
        <w:r>
          <w:rPr>
            <w:noProof/>
          </w:rPr>
          <w:fldChar w:fldCharType="end"/>
        </w:r>
      </w:p>
    </w:sdtContent>
  </w:sdt>
  <w:p w14:paraId="7532879F" w14:textId="77777777" w:rsidR="00A27B87" w:rsidRDefault="00A2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701101"/>
      <w:docPartObj>
        <w:docPartGallery w:val="Page Numbers (Bottom of Page)"/>
        <w:docPartUnique/>
      </w:docPartObj>
    </w:sdtPr>
    <w:sdtEndPr>
      <w:rPr>
        <w:noProof/>
      </w:rPr>
    </w:sdtEndPr>
    <w:sdtContent>
      <w:p w14:paraId="79ABC1F1" w14:textId="77777777" w:rsidR="00A27B87" w:rsidRDefault="00A27B87">
        <w:pPr>
          <w:pStyle w:val="Footer"/>
          <w:jc w:val="right"/>
        </w:pPr>
        <w:r>
          <w:fldChar w:fldCharType="begin"/>
        </w:r>
        <w:r>
          <w:instrText xml:space="preserve"> PAGE   \* MERGEFORMAT </w:instrText>
        </w:r>
        <w:r>
          <w:fldChar w:fldCharType="separate"/>
        </w:r>
        <w:r w:rsidR="00F83CC1">
          <w:rPr>
            <w:noProof/>
          </w:rPr>
          <w:t>1</w:t>
        </w:r>
        <w:r>
          <w:rPr>
            <w:noProof/>
          </w:rPr>
          <w:fldChar w:fldCharType="end"/>
        </w:r>
      </w:p>
    </w:sdtContent>
  </w:sdt>
  <w:p w14:paraId="4D3C2925" w14:textId="77777777" w:rsidR="00A27B87" w:rsidRDefault="00A27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6D31" w14:textId="77777777" w:rsidR="006B6064" w:rsidRDefault="006B6064" w:rsidP="00802D4B">
      <w:pPr>
        <w:spacing w:after="0" w:line="240" w:lineRule="auto"/>
      </w:pPr>
      <w:r>
        <w:separator/>
      </w:r>
    </w:p>
  </w:footnote>
  <w:footnote w:type="continuationSeparator" w:id="0">
    <w:p w14:paraId="4D6B7FA3" w14:textId="77777777" w:rsidR="006B6064" w:rsidRDefault="006B6064" w:rsidP="0080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B1F0" w14:textId="320D5566" w:rsidR="00A27B87" w:rsidRPr="00B369CB" w:rsidRDefault="00A27B87" w:rsidP="00802D4B">
    <w:pPr>
      <w:autoSpaceDE w:val="0"/>
      <w:autoSpaceDN w:val="0"/>
      <w:adjustRightInd w:val="0"/>
      <w:spacing w:after="0" w:line="240" w:lineRule="auto"/>
      <w:rPr>
        <w:rFonts w:ascii="Times New Roman" w:hAnsi="Times New Roman" w:cs="Times New Roman"/>
        <w:b/>
        <w:sz w:val="20"/>
        <w:szCs w:val="20"/>
        <w:lang w:val="en-US"/>
      </w:rPr>
    </w:pPr>
    <w:r w:rsidRPr="00802D4B">
      <w:rPr>
        <w:rFonts w:ascii="Times New Roman" w:hAnsi="Times New Roman" w:cs="Times New Roman"/>
        <w:b/>
        <w:sz w:val="20"/>
        <w:szCs w:val="20"/>
      </w:rPr>
      <w:t>S.C. TURSIB S.A.</w:t>
    </w:r>
    <w:r w:rsidR="006A17AE">
      <w:rPr>
        <w:rFonts w:ascii="Times New Roman" w:hAnsi="Times New Roman" w:cs="Times New Roman"/>
        <w:b/>
        <w:sz w:val="20"/>
        <w:szCs w:val="20"/>
      </w:rPr>
      <w:tab/>
    </w:r>
    <w:r w:rsidR="006A17AE">
      <w:rPr>
        <w:rFonts w:ascii="Times New Roman" w:hAnsi="Times New Roman" w:cs="Times New Roman"/>
        <w:b/>
        <w:sz w:val="20"/>
        <w:szCs w:val="20"/>
      </w:rPr>
      <w:tab/>
    </w:r>
    <w:r w:rsidR="006A17AE">
      <w:rPr>
        <w:rFonts w:ascii="Times New Roman" w:hAnsi="Times New Roman" w:cs="Times New Roman"/>
        <w:b/>
        <w:sz w:val="20"/>
        <w:szCs w:val="20"/>
      </w:rPr>
      <w:tab/>
    </w:r>
  </w:p>
  <w:p w14:paraId="46314477" w14:textId="6B1C65FD" w:rsidR="00AC7898" w:rsidRPr="003A3ECC" w:rsidRDefault="00A27B87" w:rsidP="00802D4B">
    <w:pPr>
      <w:autoSpaceDE w:val="0"/>
      <w:autoSpaceDN w:val="0"/>
      <w:adjustRightInd w:val="0"/>
      <w:spacing w:after="0" w:line="240" w:lineRule="auto"/>
      <w:rPr>
        <w:rFonts w:ascii="Times New Roman" w:eastAsia="CIDFont+F1" w:hAnsi="Times New Roman" w:cs="Times New Roman"/>
        <w:sz w:val="20"/>
        <w:szCs w:val="20"/>
        <w:lang w:val="pt-BR"/>
      </w:rPr>
    </w:pPr>
    <w:r w:rsidRPr="003A3ECC">
      <w:rPr>
        <w:rFonts w:ascii="Times New Roman" w:eastAsia="CIDFont+F1" w:hAnsi="Times New Roman" w:cs="Times New Roman"/>
        <w:sz w:val="20"/>
        <w:szCs w:val="20"/>
        <w:lang w:val="pt-BR"/>
      </w:rPr>
      <w:t>Raport anual al Consiliului de Administratie pentru anul 202</w:t>
    </w:r>
    <w:r w:rsidR="00AC7898">
      <w:rPr>
        <w:rFonts w:ascii="Times New Roman" w:eastAsia="CIDFont+F1" w:hAnsi="Times New Roman" w:cs="Times New Roman"/>
        <w:sz w:val="20"/>
        <w:szCs w:val="20"/>
        <w:lang w:val="pt-BR"/>
      </w:rPr>
      <w:t>5</w:t>
    </w:r>
  </w:p>
  <w:p w14:paraId="2427FE36" w14:textId="77777777" w:rsidR="00A27B87" w:rsidRPr="00802D4B" w:rsidRDefault="00A27B87" w:rsidP="00802D4B">
    <w:pPr>
      <w:autoSpaceDE w:val="0"/>
      <w:autoSpaceDN w:val="0"/>
      <w:adjustRightInd w:val="0"/>
      <w:spacing w:after="0" w:line="240" w:lineRule="auto"/>
      <w:rPr>
        <w:rFonts w:ascii="Times New Roman" w:hAnsi="Times New Roman" w:cs="Times New Roman"/>
        <w:i/>
        <w:sz w:val="20"/>
        <w:szCs w:val="20"/>
      </w:rPr>
    </w:pPr>
    <w:r w:rsidRPr="00802D4B">
      <w:rPr>
        <w:rFonts w:ascii="Times New Roman" w:eastAsia="CIDFont+F1" w:hAnsi="Times New Roman" w:cs="Times New Roman"/>
        <w:i/>
        <w:sz w:val="20"/>
        <w:szCs w:val="20"/>
      </w:rPr>
      <w:t>(</w:t>
    </w:r>
    <w:proofErr w:type="spellStart"/>
    <w:r w:rsidRPr="00802D4B">
      <w:rPr>
        <w:rFonts w:ascii="Times New Roman" w:hAnsi="Times New Roman" w:cs="Times New Roman"/>
        <w:i/>
        <w:sz w:val="20"/>
        <w:szCs w:val="20"/>
      </w:rPr>
      <w:t>Toate</w:t>
    </w:r>
    <w:proofErr w:type="spellEnd"/>
    <w:r w:rsidRPr="00802D4B">
      <w:rPr>
        <w:rFonts w:ascii="Times New Roman" w:hAnsi="Times New Roman" w:cs="Times New Roman"/>
        <w:i/>
        <w:sz w:val="20"/>
        <w:szCs w:val="20"/>
      </w:rPr>
      <w:t xml:space="preserve"> </w:t>
    </w:r>
    <w:proofErr w:type="spellStart"/>
    <w:r w:rsidRPr="00802D4B">
      <w:rPr>
        <w:rFonts w:ascii="Times New Roman" w:hAnsi="Times New Roman" w:cs="Times New Roman"/>
        <w:i/>
        <w:sz w:val="20"/>
        <w:szCs w:val="20"/>
      </w:rPr>
      <w:t>sumele</w:t>
    </w:r>
    <w:proofErr w:type="spellEnd"/>
    <w:r w:rsidRPr="00802D4B">
      <w:rPr>
        <w:rFonts w:ascii="Times New Roman" w:hAnsi="Times New Roman" w:cs="Times New Roman"/>
        <w:i/>
        <w:sz w:val="20"/>
        <w:szCs w:val="20"/>
      </w:rPr>
      <w:t xml:space="preserve"> sunt </w:t>
    </w:r>
    <w:proofErr w:type="spellStart"/>
    <w:r w:rsidRPr="00802D4B">
      <w:rPr>
        <w:rFonts w:ascii="Times New Roman" w:hAnsi="Times New Roman" w:cs="Times New Roman"/>
        <w:i/>
        <w:sz w:val="20"/>
        <w:szCs w:val="20"/>
      </w:rPr>
      <w:t>exprimate</w:t>
    </w:r>
    <w:proofErr w:type="spellEnd"/>
    <w:r w:rsidRPr="00802D4B">
      <w:rPr>
        <w:rFonts w:ascii="Times New Roman" w:hAnsi="Times New Roman" w:cs="Times New Roman"/>
        <w:i/>
        <w:sz w:val="20"/>
        <w:szCs w:val="20"/>
      </w:rPr>
      <w:t xml:space="preserve"> in RON, </w:t>
    </w:r>
    <w:proofErr w:type="spellStart"/>
    <w:r w:rsidRPr="00802D4B">
      <w:rPr>
        <w:rFonts w:ascii="Times New Roman" w:hAnsi="Times New Roman" w:cs="Times New Roman"/>
        <w:i/>
        <w:sz w:val="20"/>
        <w:szCs w:val="20"/>
      </w:rPr>
      <w:t>daca</w:t>
    </w:r>
    <w:proofErr w:type="spellEnd"/>
    <w:r w:rsidRPr="00802D4B">
      <w:rPr>
        <w:rFonts w:ascii="Times New Roman" w:hAnsi="Times New Roman" w:cs="Times New Roman"/>
        <w:i/>
        <w:sz w:val="20"/>
        <w:szCs w:val="20"/>
      </w:rPr>
      <w:t xml:space="preserve"> nu </w:t>
    </w:r>
    <w:proofErr w:type="spellStart"/>
    <w:r w:rsidRPr="00802D4B">
      <w:rPr>
        <w:rFonts w:ascii="Times New Roman" w:hAnsi="Times New Roman" w:cs="Times New Roman"/>
        <w:i/>
        <w:sz w:val="20"/>
        <w:szCs w:val="20"/>
      </w:rPr>
      <w:t>este</w:t>
    </w:r>
    <w:proofErr w:type="spellEnd"/>
    <w:r w:rsidRPr="00802D4B">
      <w:rPr>
        <w:rFonts w:ascii="Times New Roman" w:hAnsi="Times New Roman" w:cs="Times New Roman"/>
        <w:i/>
        <w:sz w:val="20"/>
        <w:szCs w:val="20"/>
      </w:rPr>
      <w:t xml:space="preserve"> </w:t>
    </w:r>
    <w:proofErr w:type="spellStart"/>
    <w:r w:rsidRPr="00802D4B">
      <w:rPr>
        <w:rFonts w:ascii="Times New Roman" w:hAnsi="Times New Roman" w:cs="Times New Roman"/>
        <w:i/>
        <w:sz w:val="20"/>
        <w:szCs w:val="20"/>
      </w:rPr>
      <w:t>indicat</w:t>
    </w:r>
    <w:proofErr w:type="spellEnd"/>
    <w:r w:rsidRPr="00802D4B">
      <w:rPr>
        <w:rFonts w:ascii="Times New Roman" w:hAnsi="Times New Roman" w:cs="Times New Roman"/>
        <w:i/>
        <w:sz w:val="20"/>
        <w:szCs w:val="20"/>
      </w:rPr>
      <w:t xml:space="preserve"> </w:t>
    </w:r>
    <w:proofErr w:type="spellStart"/>
    <w:r w:rsidRPr="00802D4B">
      <w:rPr>
        <w:rFonts w:ascii="Times New Roman" w:hAnsi="Times New Roman" w:cs="Times New Roman"/>
        <w:i/>
        <w:sz w:val="20"/>
        <w:szCs w:val="20"/>
      </w:rPr>
      <w:t>altfel</w:t>
    </w:r>
    <w:proofErr w:type="spellEnd"/>
    <w:r w:rsidRPr="00802D4B">
      <w:rPr>
        <w:rFonts w:ascii="Times New Roman" w:hAnsi="Times New Roman" w:cs="Times New Roman"/>
        <w:i/>
        <w:sz w:val="20"/>
        <w:szCs w:val="20"/>
      </w:rPr>
      <w:t>.)</w:t>
    </w:r>
  </w:p>
  <w:p w14:paraId="2D502759" w14:textId="77777777" w:rsidR="00A27B87" w:rsidRPr="00802D4B" w:rsidRDefault="00A27B87" w:rsidP="00802D4B">
    <w:pPr>
      <w:pStyle w:val="Header"/>
      <w:rPr>
        <w:rFonts w:ascii="Times New Roman" w:hAnsi="Times New Roman" w:cs="Times New Roman"/>
        <w:sz w:val="20"/>
        <w:szCs w:val="20"/>
      </w:rPr>
    </w:pPr>
  </w:p>
  <w:p w14:paraId="770250FA" w14:textId="77777777" w:rsidR="00A27B87" w:rsidRDefault="00A27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3F"/>
    <w:multiLevelType w:val="hybridMultilevel"/>
    <w:tmpl w:val="D22C5EA4"/>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03657AEE"/>
    <w:multiLevelType w:val="hybridMultilevel"/>
    <w:tmpl w:val="BC5A5370"/>
    <w:lvl w:ilvl="0" w:tplc="0809000D">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05F66A78"/>
    <w:multiLevelType w:val="hybridMultilevel"/>
    <w:tmpl w:val="A88208B2"/>
    <w:lvl w:ilvl="0" w:tplc="683886CA">
      <w:start w:val="10"/>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76E71"/>
    <w:multiLevelType w:val="hybridMultilevel"/>
    <w:tmpl w:val="59D4ACD2"/>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104A1CC4"/>
    <w:multiLevelType w:val="hybridMultilevel"/>
    <w:tmpl w:val="644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F4B10"/>
    <w:multiLevelType w:val="hybridMultilevel"/>
    <w:tmpl w:val="E2E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E555BA"/>
    <w:multiLevelType w:val="hybridMultilevel"/>
    <w:tmpl w:val="9DB011BC"/>
    <w:lvl w:ilvl="0" w:tplc="04090001">
      <w:start w:val="1"/>
      <w:numFmt w:val="bullet"/>
      <w:lvlText w:val=""/>
      <w:lvlJc w:val="left"/>
      <w:pPr>
        <w:ind w:left="786"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7" w15:restartNumberingAfterBreak="0">
    <w:nsid w:val="151D2D22"/>
    <w:multiLevelType w:val="hybridMultilevel"/>
    <w:tmpl w:val="4C5CEB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A7A8C"/>
    <w:multiLevelType w:val="hybridMultilevel"/>
    <w:tmpl w:val="F716BB38"/>
    <w:lvl w:ilvl="0" w:tplc="FFFFFFFF">
      <w:start w:val="1"/>
      <w:numFmt w:val="lowerLetter"/>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532355"/>
    <w:multiLevelType w:val="hybridMultilevel"/>
    <w:tmpl w:val="6096E0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E25E1"/>
    <w:multiLevelType w:val="hybridMultilevel"/>
    <w:tmpl w:val="FA5E6F90"/>
    <w:lvl w:ilvl="0" w:tplc="209C7CB8">
      <w:start w:val="5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747F"/>
    <w:multiLevelType w:val="hybridMultilevel"/>
    <w:tmpl w:val="F716BB38"/>
    <w:lvl w:ilvl="0" w:tplc="04090017">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7E73B4"/>
    <w:multiLevelType w:val="hybridMultilevel"/>
    <w:tmpl w:val="5FC6B1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951EF"/>
    <w:multiLevelType w:val="hybridMultilevel"/>
    <w:tmpl w:val="A202AE74"/>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31C5163C"/>
    <w:multiLevelType w:val="hybridMultilevel"/>
    <w:tmpl w:val="6C76680C"/>
    <w:lvl w:ilvl="0" w:tplc="0809000D">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EED51E2"/>
    <w:multiLevelType w:val="hybridMultilevel"/>
    <w:tmpl w:val="46D6E66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418660DE"/>
    <w:multiLevelType w:val="hybridMultilevel"/>
    <w:tmpl w:val="D91A4DAE"/>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7" w15:restartNumberingAfterBreak="0">
    <w:nsid w:val="4CDE27D1"/>
    <w:multiLevelType w:val="hybridMultilevel"/>
    <w:tmpl w:val="4F9C659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581B5F"/>
    <w:multiLevelType w:val="hybridMultilevel"/>
    <w:tmpl w:val="84B69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BD6AD1"/>
    <w:multiLevelType w:val="hybridMultilevel"/>
    <w:tmpl w:val="27FE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619D5"/>
    <w:multiLevelType w:val="hybridMultilevel"/>
    <w:tmpl w:val="80E205BA"/>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1" w15:restartNumberingAfterBreak="0">
    <w:nsid w:val="68000679"/>
    <w:multiLevelType w:val="hybridMultilevel"/>
    <w:tmpl w:val="E7A67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435B04"/>
    <w:multiLevelType w:val="hybridMultilevel"/>
    <w:tmpl w:val="C5B0796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C431BCB"/>
    <w:multiLevelType w:val="hybridMultilevel"/>
    <w:tmpl w:val="E580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59651A"/>
    <w:multiLevelType w:val="hybridMultilevel"/>
    <w:tmpl w:val="1D4AFEBC"/>
    <w:lvl w:ilvl="0" w:tplc="EACC30D8">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6D5189C"/>
    <w:multiLevelType w:val="hybridMultilevel"/>
    <w:tmpl w:val="68449708"/>
    <w:lvl w:ilvl="0" w:tplc="0809000B">
      <w:start w:val="1"/>
      <w:numFmt w:val="bullet"/>
      <w:lvlText w:val=""/>
      <w:lvlJc w:val="left"/>
      <w:pPr>
        <w:ind w:left="1296" w:hanging="360"/>
      </w:pPr>
      <w:rPr>
        <w:rFonts w:ascii="Wingdings" w:hAnsi="Wingdings"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793C3A7A"/>
    <w:multiLevelType w:val="hybridMultilevel"/>
    <w:tmpl w:val="39A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4145E"/>
    <w:multiLevelType w:val="hybridMultilevel"/>
    <w:tmpl w:val="85964366"/>
    <w:lvl w:ilvl="0" w:tplc="BEF428E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C9F28EC"/>
    <w:multiLevelType w:val="hybridMultilevel"/>
    <w:tmpl w:val="41B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499255">
    <w:abstractNumId w:val="26"/>
  </w:num>
  <w:num w:numId="2" w16cid:durableId="457264430">
    <w:abstractNumId w:val="4"/>
  </w:num>
  <w:num w:numId="3" w16cid:durableId="845635485">
    <w:abstractNumId w:val="28"/>
  </w:num>
  <w:num w:numId="4" w16cid:durableId="928923943">
    <w:abstractNumId w:val="15"/>
  </w:num>
  <w:num w:numId="5" w16cid:durableId="1367943422">
    <w:abstractNumId w:val="6"/>
  </w:num>
  <w:num w:numId="6" w16cid:durableId="1207719671">
    <w:abstractNumId w:val="24"/>
  </w:num>
  <w:num w:numId="7" w16cid:durableId="121700497">
    <w:abstractNumId w:val="2"/>
  </w:num>
  <w:num w:numId="8" w16cid:durableId="1140804923">
    <w:abstractNumId w:val="27"/>
  </w:num>
  <w:num w:numId="9" w16cid:durableId="1142892061">
    <w:abstractNumId w:val="7"/>
  </w:num>
  <w:num w:numId="10" w16cid:durableId="2129275570">
    <w:abstractNumId w:val="14"/>
  </w:num>
  <w:num w:numId="11" w16cid:durableId="1778021255">
    <w:abstractNumId w:val="1"/>
  </w:num>
  <w:num w:numId="12" w16cid:durableId="2101826023">
    <w:abstractNumId w:val="12"/>
  </w:num>
  <w:num w:numId="13" w16cid:durableId="1975796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3965237">
    <w:abstractNumId w:val="19"/>
  </w:num>
  <w:num w:numId="15" w16cid:durableId="278142802">
    <w:abstractNumId w:val="11"/>
  </w:num>
  <w:num w:numId="16" w16cid:durableId="351883704">
    <w:abstractNumId w:val="8"/>
  </w:num>
  <w:num w:numId="17" w16cid:durableId="309017618">
    <w:abstractNumId w:val="17"/>
  </w:num>
  <w:num w:numId="18" w16cid:durableId="1740522290">
    <w:abstractNumId w:val="10"/>
  </w:num>
  <w:num w:numId="19" w16cid:durableId="1594387832">
    <w:abstractNumId w:val="18"/>
  </w:num>
  <w:num w:numId="20" w16cid:durableId="256520498">
    <w:abstractNumId w:val="9"/>
  </w:num>
  <w:num w:numId="21" w16cid:durableId="1159544701">
    <w:abstractNumId w:val="20"/>
  </w:num>
  <w:num w:numId="22" w16cid:durableId="194662248">
    <w:abstractNumId w:val="3"/>
  </w:num>
  <w:num w:numId="23" w16cid:durableId="1088816594">
    <w:abstractNumId w:val="0"/>
  </w:num>
  <w:num w:numId="24" w16cid:durableId="1887569193">
    <w:abstractNumId w:val="13"/>
  </w:num>
  <w:num w:numId="25" w16cid:durableId="1844586162">
    <w:abstractNumId w:val="16"/>
  </w:num>
  <w:num w:numId="26" w16cid:durableId="1807163506">
    <w:abstractNumId w:val="22"/>
  </w:num>
  <w:num w:numId="27" w16cid:durableId="431557231">
    <w:abstractNumId w:val="10"/>
    <w:lvlOverride w:ilvl="0">
      <w:startOverride w:val="1"/>
    </w:lvlOverride>
    <w:lvlOverride w:ilvl="1"/>
    <w:lvlOverride w:ilvl="2"/>
    <w:lvlOverride w:ilvl="3"/>
    <w:lvlOverride w:ilvl="4"/>
    <w:lvlOverride w:ilvl="5"/>
    <w:lvlOverride w:ilvl="6"/>
    <w:lvlOverride w:ilvl="7"/>
    <w:lvlOverride w:ilvl="8"/>
  </w:num>
  <w:num w:numId="28" w16cid:durableId="63264724">
    <w:abstractNumId w:val="23"/>
  </w:num>
  <w:num w:numId="29" w16cid:durableId="1169826794">
    <w:abstractNumId w:val="21"/>
  </w:num>
  <w:num w:numId="30" w16cid:durableId="138621908">
    <w:abstractNumId w:val="5"/>
  </w:num>
  <w:num w:numId="31" w16cid:durableId="152575004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24"/>
    <w:rsid w:val="0000032A"/>
    <w:rsid w:val="00000868"/>
    <w:rsid w:val="0000725C"/>
    <w:rsid w:val="000108A0"/>
    <w:rsid w:val="00015845"/>
    <w:rsid w:val="00016FFB"/>
    <w:rsid w:val="00020460"/>
    <w:rsid w:val="00021023"/>
    <w:rsid w:val="00025770"/>
    <w:rsid w:val="00035EC3"/>
    <w:rsid w:val="00041153"/>
    <w:rsid w:val="000411BE"/>
    <w:rsid w:val="00044CDD"/>
    <w:rsid w:val="0004591C"/>
    <w:rsid w:val="00050BEB"/>
    <w:rsid w:val="0005334C"/>
    <w:rsid w:val="000622C3"/>
    <w:rsid w:val="00065424"/>
    <w:rsid w:val="00066C98"/>
    <w:rsid w:val="00067033"/>
    <w:rsid w:val="000670D1"/>
    <w:rsid w:val="00067DDD"/>
    <w:rsid w:val="00071371"/>
    <w:rsid w:val="0007332B"/>
    <w:rsid w:val="00077BD3"/>
    <w:rsid w:val="000849CB"/>
    <w:rsid w:val="00084CCD"/>
    <w:rsid w:val="0008689F"/>
    <w:rsid w:val="00087D63"/>
    <w:rsid w:val="0009197F"/>
    <w:rsid w:val="00092730"/>
    <w:rsid w:val="000A229B"/>
    <w:rsid w:val="000A264A"/>
    <w:rsid w:val="000A2BDD"/>
    <w:rsid w:val="000A448E"/>
    <w:rsid w:val="000A44D0"/>
    <w:rsid w:val="000A72DD"/>
    <w:rsid w:val="000A793E"/>
    <w:rsid w:val="000A7A35"/>
    <w:rsid w:val="000B2387"/>
    <w:rsid w:val="000B244A"/>
    <w:rsid w:val="000B5294"/>
    <w:rsid w:val="000B55A8"/>
    <w:rsid w:val="000B6B1A"/>
    <w:rsid w:val="000C19AE"/>
    <w:rsid w:val="000C28A4"/>
    <w:rsid w:val="000C28F4"/>
    <w:rsid w:val="000C6A08"/>
    <w:rsid w:val="000D02DF"/>
    <w:rsid w:val="000D5950"/>
    <w:rsid w:val="000E1A98"/>
    <w:rsid w:val="000E3AAC"/>
    <w:rsid w:val="000E4D69"/>
    <w:rsid w:val="000F06B1"/>
    <w:rsid w:val="000F3BC9"/>
    <w:rsid w:val="000F5E76"/>
    <w:rsid w:val="000F625C"/>
    <w:rsid w:val="0010075B"/>
    <w:rsid w:val="00101216"/>
    <w:rsid w:val="00102850"/>
    <w:rsid w:val="00102872"/>
    <w:rsid w:val="00102D77"/>
    <w:rsid w:val="00106E9F"/>
    <w:rsid w:val="0010700C"/>
    <w:rsid w:val="00116F9A"/>
    <w:rsid w:val="00121899"/>
    <w:rsid w:val="00125452"/>
    <w:rsid w:val="001317DF"/>
    <w:rsid w:val="00134483"/>
    <w:rsid w:val="00143602"/>
    <w:rsid w:val="00145934"/>
    <w:rsid w:val="00147314"/>
    <w:rsid w:val="00151B37"/>
    <w:rsid w:val="001563C2"/>
    <w:rsid w:val="001614F5"/>
    <w:rsid w:val="0016247A"/>
    <w:rsid w:val="0016420F"/>
    <w:rsid w:val="00166166"/>
    <w:rsid w:val="001670F5"/>
    <w:rsid w:val="00167956"/>
    <w:rsid w:val="00171158"/>
    <w:rsid w:val="001730B7"/>
    <w:rsid w:val="0017328C"/>
    <w:rsid w:val="001749FD"/>
    <w:rsid w:val="00175575"/>
    <w:rsid w:val="00190E8F"/>
    <w:rsid w:val="001912DD"/>
    <w:rsid w:val="001921AE"/>
    <w:rsid w:val="00195CB0"/>
    <w:rsid w:val="001A16BB"/>
    <w:rsid w:val="001A3882"/>
    <w:rsid w:val="001A7221"/>
    <w:rsid w:val="001B2BBE"/>
    <w:rsid w:val="001B3166"/>
    <w:rsid w:val="001B38A7"/>
    <w:rsid w:val="001B3CF0"/>
    <w:rsid w:val="001B4A5E"/>
    <w:rsid w:val="001C141D"/>
    <w:rsid w:val="001C3EA1"/>
    <w:rsid w:val="001C5DE8"/>
    <w:rsid w:val="001D0CE3"/>
    <w:rsid w:val="001D1364"/>
    <w:rsid w:val="001D21BE"/>
    <w:rsid w:val="001D5073"/>
    <w:rsid w:val="001D572D"/>
    <w:rsid w:val="001D7EF1"/>
    <w:rsid w:val="001E0658"/>
    <w:rsid w:val="001E180D"/>
    <w:rsid w:val="001E77F1"/>
    <w:rsid w:val="001F4450"/>
    <w:rsid w:val="001F52FE"/>
    <w:rsid w:val="00202C50"/>
    <w:rsid w:val="002030BC"/>
    <w:rsid w:val="00206276"/>
    <w:rsid w:val="0020695F"/>
    <w:rsid w:val="0021655B"/>
    <w:rsid w:val="00216966"/>
    <w:rsid w:val="00217427"/>
    <w:rsid w:val="00220B7C"/>
    <w:rsid w:val="002210FF"/>
    <w:rsid w:val="002240AE"/>
    <w:rsid w:val="0022719D"/>
    <w:rsid w:val="00233099"/>
    <w:rsid w:val="0023332E"/>
    <w:rsid w:val="00234769"/>
    <w:rsid w:val="00234ABC"/>
    <w:rsid w:val="00236882"/>
    <w:rsid w:val="002404ED"/>
    <w:rsid w:val="002417AB"/>
    <w:rsid w:val="00242B14"/>
    <w:rsid w:val="00242B6B"/>
    <w:rsid w:val="002439EF"/>
    <w:rsid w:val="00247C0B"/>
    <w:rsid w:val="002509F9"/>
    <w:rsid w:val="0025785E"/>
    <w:rsid w:val="002635D0"/>
    <w:rsid w:val="00266F8D"/>
    <w:rsid w:val="002724BB"/>
    <w:rsid w:val="002740D8"/>
    <w:rsid w:val="00274915"/>
    <w:rsid w:val="00274A32"/>
    <w:rsid w:val="00283DDD"/>
    <w:rsid w:val="002848DB"/>
    <w:rsid w:val="00286196"/>
    <w:rsid w:val="0029346A"/>
    <w:rsid w:val="002A01EA"/>
    <w:rsid w:val="002A6F5F"/>
    <w:rsid w:val="002A70B1"/>
    <w:rsid w:val="002B15D7"/>
    <w:rsid w:val="002B2CAA"/>
    <w:rsid w:val="002B65A0"/>
    <w:rsid w:val="002C0CA8"/>
    <w:rsid w:val="002C4BBE"/>
    <w:rsid w:val="002C68FE"/>
    <w:rsid w:val="002D1578"/>
    <w:rsid w:val="002E0108"/>
    <w:rsid w:val="002E0646"/>
    <w:rsid w:val="002E06C2"/>
    <w:rsid w:val="002E0EC6"/>
    <w:rsid w:val="002E1262"/>
    <w:rsid w:val="002E1370"/>
    <w:rsid w:val="002E6C4C"/>
    <w:rsid w:val="002F32A4"/>
    <w:rsid w:val="002F7123"/>
    <w:rsid w:val="002F74A5"/>
    <w:rsid w:val="00301BBF"/>
    <w:rsid w:val="00313682"/>
    <w:rsid w:val="00314692"/>
    <w:rsid w:val="00321272"/>
    <w:rsid w:val="00321D71"/>
    <w:rsid w:val="00322119"/>
    <w:rsid w:val="003341B5"/>
    <w:rsid w:val="00336838"/>
    <w:rsid w:val="003376B5"/>
    <w:rsid w:val="00343560"/>
    <w:rsid w:val="00344468"/>
    <w:rsid w:val="00344E0F"/>
    <w:rsid w:val="0034504D"/>
    <w:rsid w:val="00345682"/>
    <w:rsid w:val="00350A39"/>
    <w:rsid w:val="003530D6"/>
    <w:rsid w:val="003535CF"/>
    <w:rsid w:val="00353D31"/>
    <w:rsid w:val="0036025D"/>
    <w:rsid w:val="0036115F"/>
    <w:rsid w:val="003624B4"/>
    <w:rsid w:val="00363542"/>
    <w:rsid w:val="003648FC"/>
    <w:rsid w:val="003672AC"/>
    <w:rsid w:val="00372F97"/>
    <w:rsid w:val="00374474"/>
    <w:rsid w:val="003803B2"/>
    <w:rsid w:val="00391AC0"/>
    <w:rsid w:val="00397087"/>
    <w:rsid w:val="003A2B47"/>
    <w:rsid w:val="003A3167"/>
    <w:rsid w:val="003A337E"/>
    <w:rsid w:val="003A3E71"/>
    <w:rsid w:val="003A3ECC"/>
    <w:rsid w:val="003A3FC3"/>
    <w:rsid w:val="003A4203"/>
    <w:rsid w:val="003A450A"/>
    <w:rsid w:val="003A55AC"/>
    <w:rsid w:val="003A6D5D"/>
    <w:rsid w:val="003A7057"/>
    <w:rsid w:val="003B264D"/>
    <w:rsid w:val="003B3E72"/>
    <w:rsid w:val="003B5079"/>
    <w:rsid w:val="003B7779"/>
    <w:rsid w:val="003C0EB7"/>
    <w:rsid w:val="003C65E4"/>
    <w:rsid w:val="003C7420"/>
    <w:rsid w:val="003D3BF5"/>
    <w:rsid w:val="003D45C4"/>
    <w:rsid w:val="003E3B4F"/>
    <w:rsid w:val="003F2B71"/>
    <w:rsid w:val="003F34FF"/>
    <w:rsid w:val="003F5C6D"/>
    <w:rsid w:val="003F6DFE"/>
    <w:rsid w:val="003F7790"/>
    <w:rsid w:val="0040059A"/>
    <w:rsid w:val="0040521E"/>
    <w:rsid w:val="004068AB"/>
    <w:rsid w:val="00416100"/>
    <w:rsid w:val="00416828"/>
    <w:rsid w:val="00423E12"/>
    <w:rsid w:val="00425465"/>
    <w:rsid w:val="004307A0"/>
    <w:rsid w:val="00431048"/>
    <w:rsid w:val="00442F43"/>
    <w:rsid w:val="00443021"/>
    <w:rsid w:val="004431C5"/>
    <w:rsid w:val="00446ED0"/>
    <w:rsid w:val="00447581"/>
    <w:rsid w:val="00450CFF"/>
    <w:rsid w:val="00453C92"/>
    <w:rsid w:val="00464159"/>
    <w:rsid w:val="004750F4"/>
    <w:rsid w:val="00477482"/>
    <w:rsid w:val="00480603"/>
    <w:rsid w:val="004828F0"/>
    <w:rsid w:val="00486B5A"/>
    <w:rsid w:val="00486DCF"/>
    <w:rsid w:val="00492EC7"/>
    <w:rsid w:val="00495476"/>
    <w:rsid w:val="0049764A"/>
    <w:rsid w:val="004978A4"/>
    <w:rsid w:val="004A672D"/>
    <w:rsid w:val="004B012C"/>
    <w:rsid w:val="004B06F6"/>
    <w:rsid w:val="004B28DB"/>
    <w:rsid w:val="004B344D"/>
    <w:rsid w:val="004B3B94"/>
    <w:rsid w:val="004B3D47"/>
    <w:rsid w:val="004B3E97"/>
    <w:rsid w:val="004B713E"/>
    <w:rsid w:val="004B74A6"/>
    <w:rsid w:val="004C0217"/>
    <w:rsid w:val="004C1070"/>
    <w:rsid w:val="004C2A13"/>
    <w:rsid w:val="004C4951"/>
    <w:rsid w:val="004C6624"/>
    <w:rsid w:val="004C6AE6"/>
    <w:rsid w:val="004C6ECE"/>
    <w:rsid w:val="004C7957"/>
    <w:rsid w:val="004D0836"/>
    <w:rsid w:val="004D2430"/>
    <w:rsid w:val="004D47B7"/>
    <w:rsid w:val="004D5505"/>
    <w:rsid w:val="004E3112"/>
    <w:rsid w:val="004E47F7"/>
    <w:rsid w:val="004E61BC"/>
    <w:rsid w:val="004F4D59"/>
    <w:rsid w:val="004F6D9D"/>
    <w:rsid w:val="00505C25"/>
    <w:rsid w:val="00511E43"/>
    <w:rsid w:val="00515CE5"/>
    <w:rsid w:val="00520692"/>
    <w:rsid w:val="00520ADD"/>
    <w:rsid w:val="0052274E"/>
    <w:rsid w:val="00527A57"/>
    <w:rsid w:val="005324C5"/>
    <w:rsid w:val="00532B2D"/>
    <w:rsid w:val="005406A4"/>
    <w:rsid w:val="00542BC0"/>
    <w:rsid w:val="005472E0"/>
    <w:rsid w:val="005500DB"/>
    <w:rsid w:val="00552648"/>
    <w:rsid w:val="00552E08"/>
    <w:rsid w:val="00553C3D"/>
    <w:rsid w:val="005608F5"/>
    <w:rsid w:val="00563429"/>
    <w:rsid w:val="00566271"/>
    <w:rsid w:val="005673DA"/>
    <w:rsid w:val="005738A1"/>
    <w:rsid w:val="00576A2B"/>
    <w:rsid w:val="00584D75"/>
    <w:rsid w:val="005924D2"/>
    <w:rsid w:val="005933D6"/>
    <w:rsid w:val="0059503F"/>
    <w:rsid w:val="00597424"/>
    <w:rsid w:val="005A09A7"/>
    <w:rsid w:val="005B72E0"/>
    <w:rsid w:val="005D1160"/>
    <w:rsid w:val="005D2447"/>
    <w:rsid w:val="005D53EC"/>
    <w:rsid w:val="005D6C67"/>
    <w:rsid w:val="005E0B72"/>
    <w:rsid w:val="005E381C"/>
    <w:rsid w:val="005E5D25"/>
    <w:rsid w:val="005E61DE"/>
    <w:rsid w:val="005E79FB"/>
    <w:rsid w:val="005F2080"/>
    <w:rsid w:val="005F2E5D"/>
    <w:rsid w:val="00604568"/>
    <w:rsid w:val="00606192"/>
    <w:rsid w:val="00607DC6"/>
    <w:rsid w:val="00611F0A"/>
    <w:rsid w:val="006163A4"/>
    <w:rsid w:val="00621213"/>
    <w:rsid w:val="00621447"/>
    <w:rsid w:val="006263BE"/>
    <w:rsid w:val="00626EF4"/>
    <w:rsid w:val="006309D6"/>
    <w:rsid w:val="00632C3A"/>
    <w:rsid w:val="006356C6"/>
    <w:rsid w:val="0063687C"/>
    <w:rsid w:val="00644AFF"/>
    <w:rsid w:val="00646A66"/>
    <w:rsid w:val="006501DA"/>
    <w:rsid w:val="00652673"/>
    <w:rsid w:val="00655BD2"/>
    <w:rsid w:val="00661FFF"/>
    <w:rsid w:val="006720B1"/>
    <w:rsid w:val="00673D43"/>
    <w:rsid w:val="00684C23"/>
    <w:rsid w:val="006861F1"/>
    <w:rsid w:val="00686EF4"/>
    <w:rsid w:val="006910F9"/>
    <w:rsid w:val="00692349"/>
    <w:rsid w:val="006948F1"/>
    <w:rsid w:val="006969B3"/>
    <w:rsid w:val="00696EF4"/>
    <w:rsid w:val="006A032E"/>
    <w:rsid w:val="006A12D0"/>
    <w:rsid w:val="006A17AE"/>
    <w:rsid w:val="006A2AFD"/>
    <w:rsid w:val="006A68DD"/>
    <w:rsid w:val="006B0933"/>
    <w:rsid w:val="006B0CA3"/>
    <w:rsid w:val="006B4229"/>
    <w:rsid w:val="006B6064"/>
    <w:rsid w:val="006B60F9"/>
    <w:rsid w:val="006C1C8B"/>
    <w:rsid w:val="006C3DCE"/>
    <w:rsid w:val="006C4484"/>
    <w:rsid w:val="006C6B35"/>
    <w:rsid w:val="006C74FB"/>
    <w:rsid w:val="006D10CC"/>
    <w:rsid w:val="006D1B18"/>
    <w:rsid w:val="006D30D0"/>
    <w:rsid w:val="006D3E48"/>
    <w:rsid w:val="006D52A4"/>
    <w:rsid w:val="006D5881"/>
    <w:rsid w:val="006D5DA1"/>
    <w:rsid w:val="006E2CC8"/>
    <w:rsid w:val="006E3090"/>
    <w:rsid w:val="006E328B"/>
    <w:rsid w:val="006E505C"/>
    <w:rsid w:val="006E5843"/>
    <w:rsid w:val="0070115D"/>
    <w:rsid w:val="0070139D"/>
    <w:rsid w:val="00703DD3"/>
    <w:rsid w:val="00707768"/>
    <w:rsid w:val="00711F70"/>
    <w:rsid w:val="00722D21"/>
    <w:rsid w:val="00725511"/>
    <w:rsid w:val="007267F3"/>
    <w:rsid w:val="007364BC"/>
    <w:rsid w:val="007459E6"/>
    <w:rsid w:val="0074629A"/>
    <w:rsid w:val="00753D6E"/>
    <w:rsid w:val="007540B2"/>
    <w:rsid w:val="007567DE"/>
    <w:rsid w:val="00763C93"/>
    <w:rsid w:val="00764536"/>
    <w:rsid w:val="0076583D"/>
    <w:rsid w:val="007666C3"/>
    <w:rsid w:val="007674F5"/>
    <w:rsid w:val="00767BE7"/>
    <w:rsid w:val="00772F68"/>
    <w:rsid w:val="00776796"/>
    <w:rsid w:val="007767D5"/>
    <w:rsid w:val="0077758C"/>
    <w:rsid w:val="00777C58"/>
    <w:rsid w:val="00780A47"/>
    <w:rsid w:val="00783D66"/>
    <w:rsid w:val="00784DA0"/>
    <w:rsid w:val="0078687C"/>
    <w:rsid w:val="00790528"/>
    <w:rsid w:val="00790CBF"/>
    <w:rsid w:val="00791B1C"/>
    <w:rsid w:val="00792A80"/>
    <w:rsid w:val="00792EF5"/>
    <w:rsid w:val="007934EF"/>
    <w:rsid w:val="007935DA"/>
    <w:rsid w:val="007A20CA"/>
    <w:rsid w:val="007A4913"/>
    <w:rsid w:val="007A69CE"/>
    <w:rsid w:val="007A76F1"/>
    <w:rsid w:val="007B081F"/>
    <w:rsid w:val="007B1E75"/>
    <w:rsid w:val="007B2E9A"/>
    <w:rsid w:val="007B6251"/>
    <w:rsid w:val="007C17E3"/>
    <w:rsid w:val="007C2248"/>
    <w:rsid w:val="007C3FFD"/>
    <w:rsid w:val="007D287B"/>
    <w:rsid w:val="007D5CF1"/>
    <w:rsid w:val="007E0A37"/>
    <w:rsid w:val="007E4872"/>
    <w:rsid w:val="007E4D38"/>
    <w:rsid w:val="007E5515"/>
    <w:rsid w:val="007E68B7"/>
    <w:rsid w:val="007E7050"/>
    <w:rsid w:val="007E7137"/>
    <w:rsid w:val="007F4BC0"/>
    <w:rsid w:val="007F7A9C"/>
    <w:rsid w:val="00800E6A"/>
    <w:rsid w:val="0080235E"/>
    <w:rsid w:val="00802D4B"/>
    <w:rsid w:val="008101D2"/>
    <w:rsid w:val="00811F5E"/>
    <w:rsid w:val="008129EA"/>
    <w:rsid w:val="00815B6A"/>
    <w:rsid w:val="00816DEF"/>
    <w:rsid w:val="00822616"/>
    <w:rsid w:val="00823016"/>
    <w:rsid w:val="00823F5F"/>
    <w:rsid w:val="00824325"/>
    <w:rsid w:val="00824FA4"/>
    <w:rsid w:val="00825CC4"/>
    <w:rsid w:val="008324BA"/>
    <w:rsid w:val="00833AE3"/>
    <w:rsid w:val="008352B5"/>
    <w:rsid w:val="00840900"/>
    <w:rsid w:val="00840E6A"/>
    <w:rsid w:val="00846072"/>
    <w:rsid w:val="0085348F"/>
    <w:rsid w:val="00855195"/>
    <w:rsid w:val="00857615"/>
    <w:rsid w:val="0086004D"/>
    <w:rsid w:val="00861139"/>
    <w:rsid w:val="00861957"/>
    <w:rsid w:val="00864D1F"/>
    <w:rsid w:val="00870716"/>
    <w:rsid w:val="00875743"/>
    <w:rsid w:val="00880816"/>
    <w:rsid w:val="00881721"/>
    <w:rsid w:val="00882786"/>
    <w:rsid w:val="0088312A"/>
    <w:rsid w:val="00883D9F"/>
    <w:rsid w:val="00883FEB"/>
    <w:rsid w:val="0088505B"/>
    <w:rsid w:val="008901AB"/>
    <w:rsid w:val="0089690A"/>
    <w:rsid w:val="00896F08"/>
    <w:rsid w:val="008A68F6"/>
    <w:rsid w:val="008A6C1A"/>
    <w:rsid w:val="008B40EE"/>
    <w:rsid w:val="008B4241"/>
    <w:rsid w:val="008B424D"/>
    <w:rsid w:val="008B4F5F"/>
    <w:rsid w:val="008B5BF2"/>
    <w:rsid w:val="008C0C51"/>
    <w:rsid w:val="008C4F1D"/>
    <w:rsid w:val="008C6786"/>
    <w:rsid w:val="008E1A73"/>
    <w:rsid w:val="008E5D09"/>
    <w:rsid w:val="008E6FBC"/>
    <w:rsid w:val="008F462C"/>
    <w:rsid w:val="008F507A"/>
    <w:rsid w:val="008F52C4"/>
    <w:rsid w:val="00900F63"/>
    <w:rsid w:val="00917218"/>
    <w:rsid w:val="00922312"/>
    <w:rsid w:val="00923E61"/>
    <w:rsid w:val="009244F9"/>
    <w:rsid w:val="00926ACB"/>
    <w:rsid w:val="00927A80"/>
    <w:rsid w:val="00927F7B"/>
    <w:rsid w:val="00931372"/>
    <w:rsid w:val="009338E3"/>
    <w:rsid w:val="009358A8"/>
    <w:rsid w:val="00935D89"/>
    <w:rsid w:val="0093625D"/>
    <w:rsid w:val="00940C30"/>
    <w:rsid w:val="009439C3"/>
    <w:rsid w:val="00943B61"/>
    <w:rsid w:val="00944F35"/>
    <w:rsid w:val="00947372"/>
    <w:rsid w:val="0094737F"/>
    <w:rsid w:val="0094751F"/>
    <w:rsid w:val="0095540E"/>
    <w:rsid w:val="00956B41"/>
    <w:rsid w:val="00960E0F"/>
    <w:rsid w:val="009654BB"/>
    <w:rsid w:val="009672D9"/>
    <w:rsid w:val="00974DE1"/>
    <w:rsid w:val="0097591C"/>
    <w:rsid w:val="00976A9A"/>
    <w:rsid w:val="00981187"/>
    <w:rsid w:val="0098280E"/>
    <w:rsid w:val="00987484"/>
    <w:rsid w:val="0099411D"/>
    <w:rsid w:val="00997C2B"/>
    <w:rsid w:val="009A4E2A"/>
    <w:rsid w:val="009A5739"/>
    <w:rsid w:val="009A7056"/>
    <w:rsid w:val="009A7D62"/>
    <w:rsid w:val="009A7FB0"/>
    <w:rsid w:val="009B5C1D"/>
    <w:rsid w:val="009B7A18"/>
    <w:rsid w:val="009C2BD3"/>
    <w:rsid w:val="009C2D67"/>
    <w:rsid w:val="009C3CD4"/>
    <w:rsid w:val="009C652E"/>
    <w:rsid w:val="009C70A5"/>
    <w:rsid w:val="009D23A7"/>
    <w:rsid w:val="009D3309"/>
    <w:rsid w:val="009D415B"/>
    <w:rsid w:val="009D7669"/>
    <w:rsid w:val="009E2ACC"/>
    <w:rsid w:val="009E2F9B"/>
    <w:rsid w:val="009E2FE0"/>
    <w:rsid w:val="009E4999"/>
    <w:rsid w:val="009E7F91"/>
    <w:rsid w:val="009F2131"/>
    <w:rsid w:val="00A00D09"/>
    <w:rsid w:val="00A14288"/>
    <w:rsid w:val="00A200E2"/>
    <w:rsid w:val="00A234A6"/>
    <w:rsid w:val="00A27B87"/>
    <w:rsid w:val="00A32BDA"/>
    <w:rsid w:val="00A33A85"/>
    <w:rsid w:val="00A34AE5"/>
    <w:rsid w:val="00A35C37"/>
    <w:rsid w:val="00A37B38"/>
    <w:rsid w:val="00A37EBC"/>
    <w:rsid w:val="00A41880"/>
    <w:rsid w:val="00A43429"/>
    <w:rsid w:val="00A4694B"/>
    <w:rsid w:val="00A479CF"/>
    <w:rsid w:val="00A47AD7"/>
    <w:rsid w:val="00A52328"/>
    <w:rsid w:val="00A528A5"/>
    <w:rsid w:val="00A52ED2"/>
    <w:rsid w:val="00A5346C"/>
    <w:rsid w:val="00A53A35"/>
    <w:rsid w:val="00A57BBA"/>
    <w:rsid w:val="00A61749"/>
    <w:rsid w:val="00A648E0"/>
    <w:rsid w:val="00A64934"/>
    <w:rsid w:val="00A64DA2"/>
    <w:rsid w:val="00A6642F"/>
    <w:rsid w:val="00A70D0B"/>
    <w:rsid w:val="00A81DE4"/>
    <w:rsid w:val="00A8577C"/>
    <w:rsid w:val="00A86846"/>
    <w:rsid w:val="00A8775F"/>
    <w:rsid w:val="00A90F45"/>
    <w:rsid w:val="00A913E2"/>
    <w:rsid w:val="00A94B32"/>
    <w:rsid w:val="00AA2F64"/>
    <w:rsid w:val="00AA305E"/>
    <w:rsid w:val="00AA6C1B"/>
    <w:rsid w:val="00AB486D"/>
    <w:rsid w:val="00AC0513"/>
    <w:rsid w:val="00AC2571"/>
    <w:rsid w:val="00AC2E21"/>
    <w:rsid w:val="00AC3C81"/>
    <w:rsid w:val="00AC63AE"/>
    <w:rsid w:val="00AC7898"/>
    <w:rsid w:val="00AD766B"/>
    <w:rsid w:val="00AE0A14"/>
    <w:rsid w:val="00AE7CC8"/>
    <w:rsid w:val="00AF0C5A"/>
    <w:rsid w:val="00AF2393"/>
    <w:rsid w:val="00AF2542"/>
    <w:rsid w:val="00AF32D6"/>
    <w:rsid w:val="00AF3487"/>
    <w:rsid w:val="00B11B83"/>
    <w:rsid w:val="00B130C1"/>
    <w:rsid w:val="00B14269"/>
    <w:rsid w:val="00B14817"/>
    <w:rsid w:val="00B15E7D"/>
    <w:rsid w:val="00B226C0"/>
    <w:rsid w:val="00B25F1F"/>
    <w:rsid w:val="00B369CB"/>
    <w:rsid w:val="00B36A1F"/>
    <w:rsid w:val="00B434D1"/>
    <w:rsid w:val="00B47345"/>
    <w:rsid w:val="00B54685"/>
    <w:rsid w:val="00B5521C"/>
    <w:rsid w:val="00B557EB"/>
    <w:rsid w:val="00B62223"/>
    <w:rsid w:val="00B64871"/>
    <w:rsid w:val="00B64B8D"/>
    <w:rsid w:val="00B6525D"/>
    <w:rsid w:val="00B726F0"/>
    <w:rsid w:val="00B76F85"/>
    <w:rsid w:val="00B831A9"/>
    <w:rsid w:val="00B83706"/>
    <w:rsid w:val="00B84618"/>
    <w:rsid w:val="00B85B45"/>
    <w:rsid w:val="00B9031B"/>
    <w:rsid w:val="00B92140"/>
    <w:rsid w:val="00B97BAF"/>
    <w:rsid w:val="00BA0408"/>
    <w:rsid w:val="00BA189F"/>
    <w:rsid w:val="00BA5DFF"/>
    <w:rsid w:val="00BA7C0D"/>
    <w:rsid w:val="00BB2166"/>
    <w:rsid w:val="00BC0E06"/>
    <w:rsid w:val="00BC134C"/>
    <w:rsid w:val="00BC745E"/>
    <w:rsid w:val="00BD3CA2"/>
    <w:rsid w:val="00BD40BF"/>
    <w:rsid w:val="00BD7BCE"/>
    <w:rsid w:val="00BE4206"/>
    <w:rsid w:val="00BE59E3"/>
    <w:rsid w:val="00BE6908"/>
    <w:rsid w:val="00C01254"/>
    <w:rsid w:val="00C02359"/>
    <w:rsid w:val="00C04DEB"/>
    <w:rsid w:val="00C0549C"/>
    <w:rsid w:val="00C105D6"/>
    <w:rsid w:val="00C106C6"/>
    <w:rsid w:val="00C119A5"/>
    <w:rsid w:val="00C138E8"/>
    <w:rsid w:val="00C14F29"/>
    <w:rsid w:val="00C162BC"/>
    <w:rsid w:val="00C244BB"/>
    <w:rsid w:val="00C27464"/>
    <w:rsid w:val="00C46E86"/>
    <w:rsid w:val="00C477D6"/>
    <w:rsid w:val="00C47BBE"/>
    <w:rsid w:val="00C501B3"/>
    <w:rsid w:val="00C50464"/>
    <w:rsid w:val="00C57B9C"/>
    <w:rsid w:val="00C6572B"/>
    <w:rsid w:val="00C70DC8"/>
    <w:rsid w:val="00C756E5"/>
    <w:rsid w:val="00C8391F"/>
    <w:rsid w:val="00C87A0D"/>
    <w:rsid w:val="00C900C2"/>
    <w:rsid w:val="00C9093E"/>
    <w:rsid w:val="00C90EF9"/>
    <w:rsid w:val="00C96303"/>
    <w:rsid w:val="00CA2042"/>
    <w:rsid w:val="00CA2FFA"/>
    <w:rsid w:val="00CA50CE"/>
    <w:rsid w:val="00CB40DB"/>
    <w:rsid w:val="00CB4CF6"/>
    <w:rsid w:val="00CB56A7"/>
    <w:rsid w:val="00CB5DA2"/>
    <w:rsid w:val="00CB7A1E"/>
    <w:rsid w:val="00CC2F53"/>
    <w:rsid w:val="00CC3BF3"/>
    <w:rsid w:val="00CC3C1E"/>
    <w:rsid w:val="00CC778E"/>
    <w:rsid w:val="00CD2393"/>
    <w:rsid w:val="00CD7DCB"/>
    <w:rsid w:val="00CE09F0"/>
    <w:rsid w:val="00CE1D07"/>
    <w:rsid w:val="00CE4BDE"/>
    <w:rsid w:val="00CF4075"/>
    <w:rsid w:val="00D019F3"/>
    <w:rsid w:val="00D02048"/>
    <w:rsid w:val="00D14285"/>
    <w:rsid w:val="00D20E0E"/>
    <w:rsid w:val="00D20E31"/>
    <w:rsid w:val="00D2333E"/>
    <w:rsid w:val="00D310CC"/>
    <w:rsid w:val="00D33F12"/>
    <w:rsid w:val="00D367E4"/>
    <w:rsid w:val="00D36A8F"/>
    <w:rsid w:val="00D509ED"/>
    <w:rsid w:val="00D53D8E"/>
    <w:rsid w:val="00D54B94"/>
    <w:rsid w:val="00D564B9"/>
    <w:rsid w:val="00D56EF7"/>
    <w:rsid w:val="00D5798B"/>
    <w:rsid w:val="00D72818"/>
    <w:rsid w:val="00D84176"/>
    <w:rsid w:val="00D850FD"/>
    <w:rsid w:val="00D86236"/>
    <w:rsid w:val="00D86B42"/>
    <w:rsid w:val="00D90FD7"/>
    <w:rsid w:val="00D9199C"/>
    <w:rsid w:val="00D94183"/>
    <w:rsid w:val="00D95926"/>
    <w:rsid w:val="00D96973"/>
    <w:rsid w:val="00DA0CAA"/>
    <w:rsid w:val="00DA69F2"/>
    <w:rsid w:val="00DA6FA9"/>
    <w:rsid w:val="00DC2535"/>
    <w:rsid w:val="00DC2948"/>
    <w:rsid w:val="00DC69FD"/>
    <w:rsid w:val="00DD0735"/>
    <w:rsid w:val="00DD13B8"/>
    <w:rsid w:val="00DD15CC"/>
    <w:rsid w:val="00DD2850"/>
    <w:rsid w:val="00DD5EB0"/>
    <w:rsid w:val="00DD6132"/>
    <w:rsid w:val="00DE2464"/>
    <w:rsid w:val="00DE3059"/>
    <w:rsid w:val="00DE3E09"/>
    <w:rsid w:val="00DE71BC"/>
    <w:rsid w:val="00DF02F0"/>
    <w:rsid w:val="00DF3CC6"/>
    <w:rsid w:val="00E0100E"/>
    <w:rsid w:val="00E01305"/>
    <w:rsid w:val="00E0423F"/>
    <w:rsid w:val="00E047DD"/>
    <w:rsid w:val="00E069E0"/>
    <w:rsid w:val="00E13F0E"/>
    <w:rsid w:val="00E1487A"/>
    <w:rsid w:val="00E14A72"/>
    <w:rsid w:val="00E178C4"/>
    <w:rsid w:val="00E20B59"/>
    <w:rsid w:val="00E22720"/>
    <w:rsid w:val="00E2442D"/>
    <w:rsid w:val="00E30FD2"/>
    <w:rsid w:val="00E32994"/>
    <w:rsid w:val="00E35144"/>
    <w:rsid w:val="00E40D78"/>
    <w:rsid w:val="00E41B43"/>
    <w:rsid w:val="00E4308A"/>
    <w:rsid w:val="00E51136"/>
    <w:rsid w:val="00E57F95"/>
    <w:rsid w:val="00E60410"/>
    <w:rsid w:val="00E63BAF"/>
    <w:rsid w:val="00E65CD1"/>
    <w:rsid w:val="00E71068"/>
    <w:rsid w:val="00E74BDE"/>
    <w:rsid w:val="00E8074E"/>
    <w:rsid w:val="00E80E95"/>
    <w:rsid w:val="00E8630C"/>
    <w:rsid w:val="00E86452"/>
    <w:rsid w:val="00E91F7F"/>
    <w:rsid w:val="00EA0699"/>
    <w:rsid w:val="00EA64E1"/>
    <w:rsid w:val="00EA66F3"/>
    <w:rsid w:val="00EA6CBA"/>
    <w:rsid w:val="00EB0E24"/>
    <w:rsid w:val="00EB2CBF"/>
    <w:rsid w:val="00EB4834"/>
    <w:rsid w:val="00EB4F2B"/>
    <w:rsid w:val="00EB788C"/>
    <w:rsid w:val="00EC63DD"/>
    <w:rsid w:val="00EC78CD"/>
    <w:rsid w:val="00ED0538"/>
    <w:rsid w:val="00ED0C6F"/>
    <w:rsid w:val="00ED3DB8"/>
    <w:rsid w:val="00ED5BF2"/>
    <w:rsid w:val="00ED760B"/>
    <w:rsid w:val="00EE5EB0"/>
    <w:rsid w:val="00EF13D5"/>
    <w:rsid w:val="00EF5978"/>
    <w:rsid w:val="00EF6F7E"/>
    <w:rsid w:val="00F103ED"/>
    <w:rsid w:val="00F10E69"/>
    <w:rsid w:val="00F12D87"/>
    <w:rsid w:val="00F15A24"/>
    <w:rsid w:val="00F21ED4"/>
    <w:rsid w:val="00F248A5"/>
    <w:rsid w:val="00F30BEE"/>
    <w:rsid w:val="00F31476"/>
    <w:rsid w:val="00F3424D"/>
    <w:rsid w:val="00F34C1D"/>
    <w:rsid w:val="00F373C5"/>
    <w:rsid w:val="00F379DC"/>
    <w:rsid w:val="00F40ACE"/>
    <w:rsid w:val="00F41707"/>
    <w:rsid w:val="00F44E85"/>
    <w:rsid w:val="00F45F0A"/>
    <w:rsid w:val="00F509D3"/>
    <w:rsid w:val="00F54913"/>
    <w:rsid w:val="00F61173"/>
    <w:rsid w:val="00F620EF"/>
    <w:rsid w:val="00F65272"/>
    <w:rsid w:val="00F67707"/>
    <w:rsid w:val="00F70DDF"/>
    <w:rsid w:val="00F726FF"/>
    <w:rsid w:val="00F73422"/>
    <w:rsid w:val="00F761C0"/>
    <w:rsid w:val="00F76BCE"/>
    <w:rsid w:val="00F774C8"/>
    <w:rsid w:val="00F81498"/>
    <w:rsid w:val="00F83CC1"/>
    <w:rsid w:val="00F870F2"/>
    <w:rsid w:val="00F916AF"/>
    <w:rsid w:val="00F94563"/>
    <w:rsid w:val="00FA463A"/>
    <w:rsid w:val="00FA7FA8"/>
    <w:rsid w:val="00FB2406"/>
    <w:rsid w:val="00FB2CA0"/>
    <w:rsid w:val="00FB3E75"/>
    <w:rsid w:val="00FC27F2"/>
    <w:rsid w:val="00FC2AEC"/>
    <w:rsid w:val="00FC2B92"/>
    <w:rsid w:val="00FC6475"/>
    <w:rsid w:val="00FE1215"/>
    <w:rsid w:val="00FE2683"/>
    <w:rsid w:val="00FE4B14"/>
    <w:rsid w:val="00FE679D"/>
    <w:rsid w:val="00FF1EEB"/>
    <w:rsid w:val="00FF465D"/>
    <w:rsid w:val="00FF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398D"/>
  <w15:docId w15:val="{EF4CF3C5-535C-4592-B769-9E1F7ABC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957"/>
  </w:style>
  <w:style w:type="paragraph" w:styleId="Heading1">
    <w:name w:val="heading 1"/>
    <w:basedOn w:val="Normal"/>
    <w:next w:val="Normal"/>
    <w:link w:val="Heading1Char"/>
    <w:uiPriority w:val="9"/>
    <w:qFormat/>
    <w:rsid w:val="008551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E72"/>
    <w:rPr>
      <w:rFonts w:ascii="Tahoma" w:hAnsi="Tahoma" w:cs="Tahoma"/>
      <w:sz w:val="16"/>
      <w:szCs w:val="16"/>
    </w:rPr>
  </w:style>
  <w:style w:type="paragraph" w:styleId="Header">
    <w:name w:val="header"/>
    <w:basedOn w:val="Normal"/>
    <w:link w:val="HeaderChar"/>
    <w:uiPriority w:val="99"/>
    <w:unhideWhenUsed/>
    <w:rsid w:val="0080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D4B"/>
  </w:style>
  <w:style w:type="paragraph" w:styleId="Footer">
    <w:name w:val="footer"/>
    <w:basedOn w:val="Normal"/>
    <w:link w:val="FooterChar"/>
    <w:uiPriority w:val="99"/>
    <w:unhideWhenUsed/>
    <w:rsid w:val="0080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D4B"/>
  </w:style>
  <w:style w:type="paragraph" w:styleId="ListParagraph">
    <w:name w:val="List Paragraph"/>
    <w:basedOn w:val="Normal"/>
    <w:uiPriority w:val="34"/>
    <w:qFormat/>
    <w:rsid w:val="007567DE"/>
    <w:pPr>
      <w:ind w:left="720"/>
      <w:contextualSpacing/>
    </w:pPr>
  </w:style>
  <w:style w:type="paragraph" w:styleId="Subtitle">
    <w:name w:val="Subtitle"/>
    <w:basedOn w:val="Normal"/>
    <w:next w:val="Normal"/>
    <w:link w:val="SubtitleChar"/>
    <w:uiPriority w:val="11"/>
    <w:qFormat/>
    <w:rsid w:val="003450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504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83D9F"/>
    <w:rPr>
      <w:color w:val="0000FF" w:themeColor="hyperlink"/>
      <w:u w:val="single"/>
    </w:rPr>
  </w:style>
  <w:style w:type="paragraph" w:styleId="BodyTextIndent3">
    <w:name w:val="Body Text Indent 3"/>
    <w:basedOn w:val="Normal"/>
    <w:link w:val="BodyTextIndent3Char"/>
    <w:uiPriority w:val="99"/>
    <w:unhideWhenUsed/>
    <w:rsid w:val="003B7779"/>
    <w:pPr>
      <w:spacing w:after="120"/>
      <w:ind w:left="360"/>
    </w:pPr>
    <w:rPr>
      <w:sz w:val="16"/>
      <w:szCs w:val="16"/>
    </w:rPr>
  </w:style>
  <w:style w:type="character" w:customStyle="1" w:styleId="BodyTextIndent3Char">
    <w:name w:val="Body Text Indent 3 Char"/>
    <w:basedOn w:val="DefaultParagraphFont"/>
    <w:link w:val="BodyTextIndent3"/>
    <w:uiPriority w:val="99"/>
    <w:rsid w:val="003B7779"/>
    <w:rPr>
      <w:sz w:val="16"/>
      <w:szCs w:val="16"/>
    </w:rPr>
  </w:style>
  <w:style w:type="paragraph" w:customStyle="1" w:styleId="Section3">
    <w:name w:val="Section 3"/>
    <w:basedOn w:val="NormalIndent"/>
    <w:rsid w:val="00AA6C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left="1134"/>
      <w:jc w:val="both"/>
    </w:pPr>
    <w:rPr>
      <w:rFonts w:ascii="Times New Roman" w:eastAsia="Times New Roman" w:hAnsi="Times New Roman" w:cs="Times New Roman"/>
      <w:sz w:val="24"/>
      <w:szCs w:val="20"/>
      <w:lang w:val="ro-RO" w:eastAsia="en-GB"/>
    </w:rPr>
  </w:style>
  <w:style w:type="paragraph" w:styleId="NormalIndent">
    <w:name w:val="Normal Indent"/>
    <w:basedOn w:val="Normal"/>
    <w:uiPriority w:val="99"/>
    <w:semiHidden/>
    <w:unhideWhenUsed/>
    <w:rsid w:val="00AA6C1B"/>
    <w:pPr>
      <w:ind w:left="720"/>
    </w:pPr>
  </w:style>
  <w:style w:type="table" w:styleId="TableGrid">
    <w:name w:val="Table Grid"/>
    <w:basedOn w:val="TableNormal"/>
    <w:uiPriority w:val="59"/>
    <w:rsid w:val="006B093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776796"/>
    <w:pPr>
      <w:spacing w:after="120" w:line="480" w:lineRule="auto"/>
      <w:ind w:left="360"/>
    </w:pPr>
  </w:style>
  <w:style w:type="character" w:customStyle="1" w:styleId="BodyTextIndent2Char">
    <w:name w:val="Body Text Indent 2 Char"/>
    <w:basedOn w:val="DefaultParagraphFont"/>
    <w:link w:val="BodyTextIndent2"/>
    <w:uiPriority w:val="99"/>
    <w:semiHidden/>
    <w:rsid w:val="00776796"/>
  </w:style>
  <w:style w:type="paragraph" w:styleId="NoSpacing">
    <w:name w:val="No Spacing"/>
    <w:uiPriority w:val="1"/>
    <w:qFormat/>
    <w:rsid w:val="001C141D"/>
    <w:pPr>
      <w:spacing w:after="0" w:line="240" w:lineRule="auto"/>
    </w:pPr>
  </w:style>
  <w:style w:type="character" w:styleId="FollowedHyperlink">
    <w:name w:val="FollowedHyperlink"/>
    <w:basedOn w:val="DefaultParagraphFont"/>
    <w:uiPriority w:val="99"/>
    <w:semiHidden/>
    <w:unhideWhenUsed/>
    <w:rsid w:val="005472E0"/>
    <w:rPr>
      <w:color w:val="800080"/>
      <w:u w:val="single"/>
    </w:rPr>
  </w:style>
  <w:style w:type="paragraph" w:customStyle="1" w:styleId="msonormal0">
    <w:name w:val="msonormal"/>
    <w:basedOn w:val="Normal"/>
    <w:rsid w:val="005472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5472E0"/>
    <w:pPr>
      <w:spacing w:before="100" w:beforeAutospacing="1" w:after="100" w:afterAutospacing="1" w:line="240" w:lineRule="auto"/>
    </w:pPr>
    <w:rPr>
      <w:rFonts w:ascii="Tahoma" w:eastAsia="Times New Roman" w:hAnsi="Tahoma" w:cs="Tahoma"/>
      <w:sz w:val="24"/>
      <w:szCs w:val="24"/>
      <w:lang w:val="en-US"/>
    </w:rPr>
  </w:style>
  <w:style w:type="paragraph" w:customStyle="1" w:styleId="xl96">
    <w:name w:val="xl96"/>
    <w:basedOn w:val="Normal"/>
    <w:rsid w:val="005472E0"/>
    <w:pPr>
      <w:spacing w:before="100" w:beforeAutospacing="1" w:after="100" w:afterAutospacing="1" w:line="240" w:lineRule="auto"/>
      <w:textAlignment w:val="center"/>
    </w:pPr>
    <w:rPr>
      <w:rFonts w:ascii="Tahoma" w:eastAsia="Times New Roman" w:hAnsi="Tahoma" w:cs="Tahoma"/>
      <w:sz w:val="24"/>
      <w:szCs w:val="24"/>
      <w:lang w:val="en-US"/>
    </w:rPr>
  </w:style>
  <w:style w:type="paragraph" w:customStyle="1" w:styleId="xl97">
    <w:name w:val="xl97"/>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99">
    <w:name w:val="xl99"/>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100">
    <w:name w:val="xl100"/>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01">
    <w:name w:val="xl101"/>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102">
    <w:name w:val="xl102"/>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103">
    <w:name w:val="xl103"/>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en-US"/>
    </w:rPr>
  </w:style>
  <w:style w:type="paragraph" w:customStyle="1" w:styleId="xl104">
    <w:name w:val="xl104"/>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val="en-US"/>
    </w:rPr>
  </w:style>
  <w:style w:type="paragraph" w:customStyle="1" w:styleId="xl105">
    <w:name w:val="xl105"/>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en-US"/>
    </w:rPr>
  </w:style>
  <w:style w:type="paragraph" w:customStyle="1" w:styleId="xl106">
    <w:name w:val="xl106"/>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val="en-US"/>
    </w:rPr>
  </w:style>
  <w:style w:type="paragraph" w:customStyle="1" w:styleId="xl107">
    <w:name w:val="xl107"/>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8">
    <w:name w:val="xl108"/>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9">
    <w:name w:val="xl109"/>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0">
    <w:name w:val="xl110"/>
    <w:basedOn w:val="Normal"/>
    <w:rsid w:val="00547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1">
    <w:name w:val="xl111"/>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12">
    <w:name w:val="xl112"/>
    <w:basedOn w:val="Normal"/>
    <w:rsid w:val="005472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13">
    <w:name w:val="xl113"/>
    <w:basedOn w:val="Normal"/>
    <w:rsid w:val="005472E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14">
    <w:name w:val="xl114"/>
    <w:basedOn w:val="Normal"/>
    <w:rsid w:val="005472E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5">
    <w:name w:val="xl115"/>
    <w:basedOn w:val="Normal"/>
    <w:rsid w:val="00547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6">
    <w:name w:val="xl116"/>
    <w:basedOn w:val="Normal"/>
    <w:rsid w:val="005472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7">
    <w:name w:val="xl117"/>
    <w:basedOn w:val="Normal"/>
    <w:rsid w:val="005472E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18">
    <w:name w:val="xl118"/>
    <w:basedOn w:val="Normal"/>
    <w:rsid w:val="00547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en-US"/>
    </w:rPr>
  </w:style>
  <w:style w:type="paragraph" w:styleId="BodyTextIndent">
    <w:name w:val="Body Text Indent"/>
    <w:basedOn w:val="Normal"/>
    <w:link w:val="BodyTextIndentChar"/>
    <w:uiPriority w:val="99"/>
    <w:unhideWhenUsed/>
    <w:rsid w:val="005472E0"/>
    <w:pPr>
      <w:spacing w:after="120"/>
      <w:ind w:left="360"/>
    </w:pPr>
  </w:style>
  <w:style w:type="character" w:customStyle="1" w:styleId="BodyTextIndentChar">
    <w:name w:val="Body Text Indent Char"/>
    <w:basedOn w:val="DefaultParagraphFont"/>
    <w:link w:val="BodyTextIndent"/>
    <w:uiPriority w:val="99"/>
    <w:rsid w:val="005472E0"/>
  </w:style>
  <w:style w:type="paragraph" w:customStyle="1" w:styleId="xl119">
    <w:name w:val="xl119"/>
    <w:basedOn w:val="Normal"/>
    <w:rsid w:val="008460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20">
    <w:name w:val="xl120"/>
    <w:basedOn w:val="Normal"/>
    <w:rsid w:val="00846072"/>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1">
    <w:name w:val="xl121"/>
    <w:basedOn w:val="Normal"/>
    <w:rsid w:val="00846072"/>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2">
    <w:name w:val="xl122"/>
    <w:basedOn w:val="Normal"/>
    <w:rsid w:val="00846072"/>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3">
    <w:name w:val="xl123"/>
    <w:basedOn w:val="Normal"/>
    <w:rsid w:val="00846072"/>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4">
    <w:name w:val="xl124"/>
    <w:basedOn w:val="Normal"/>
    <w:rsid w:val="00846072"/>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5">
    <w:name w:val="xl125"/>
    <w:basedOn w:val="Normal"/>
    <w:rsid w:val="00846072"/>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6">
    <w:name w:val="xl126"/>
    <w:basedOn w:val="Normal"/>
    <w:rsid w:val="00846072"/>
    <w:pPr>
      <w:pBdr>
        <w:left w:val="single" w:sz="4" w:space="0" w:color="000000"/>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7">
    <w:name w:val="xl127"/>
    <w:basedOn w:val="Normal"/>
    <w:rsid w:val="0084607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8">
    <w:name w:val="xl128"/>
    <w:basedOn w:val="Normal"/>
    <w:rsid w:val="00846072"/>
    <w:pPr>
      <w:pBdr>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29">
    <w:name w:val="xl129"/>
    <w:basedOn w:val="Normal"/>
    <w:rsid w:val="008460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0">
    <w:name w:val="xl130"/>
    <w:basedOn w:val="Normal"/>
    <w:rsid w:val="008460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1">
    <w:name w:val="xl131"/>
    <w:basedOn w:val="Normal"/>
    <w:rsid w:val="00846072"/>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2">
    <w:name w:val="xl132"/>
    <w:basedOn w:val="Normal"/>
    <w:rsid w:val="00846072"/>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ro-RO" w:eastAsia="ro-RO"/>
    </w:rPr>
  </w:style>
  <w:style w:type="paragraph" w:customStyle="1" w:styleId="xl133">
    <w:name w:val="xl133"/>
    <w:basedOn w:val="Normal"/>
    <w:rsid w:val="00846072"/>
    <w:pPr>
      <w:pBdr>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ro-RO" w:eastAsia="ro-RO"/>
    </w:rPr>
  </w:style>
  <w:style w:type="paragraph" w:customStyle="1" w:styleId="xl134">
    <w:name w:val="xl134"/>
    <w:basedOn w:val="Normal"/>
    <w:rsid w:val="0084607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5">
    <w:name w:val="xl135"/>
    <w:basedOn w:val="Normal"/>
    <w:rsid w:val="00846072"/>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6">
    <w:name w:val="xl136"/>
    <w:basedOn w:val="Normal"/>
    <w:rsid w:val="00846072"/>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37">
    <w:name w:val="xl137"/>
    <w:basedOn w:val="Normal"/>
    <w:rsid w:val="0084607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ro-RO" w:eastAsia="ro-RO"/>
    </w:rPr>
  </w:style>
  <w:style w:type="paragraph" w:customStyle="1" w:styleId="xl138">
    <w:name w:val="xl138"/>
    <w:basedOn w:val="Normal"/>
    <w:rsid w:val="00846072"/>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ro-RO" w:eastAsia="ro-RO"/>
    </w:rPr>
  </w:style>
  <w:style w:type="paragraph" w:customStyle="1" w:styleId="xl139">
    <w:name w:val="xl139"/>
    <w:basedOn w:val="Normal"/>
    <w:rsid w:val="00846072"/>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ro-RO" w:eastAsia="ro-RO"/>
    </w:rPr>
  </w:style>
  <w:style w:type="paragraph" w:customStyle="1" w:styleId="xl140">
    <w:name w:val="xl140"/>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141">
    <w:name w:val="xl141"/>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eastAsia="ro-RO"/>
    </w:rPr>
  </w:style>
  <w:style w:type="paragraph" w:customStyle="1" w:styleId="xl142">
    <w:name w:val="xl142"/>
    <w:basedOn w:val="Normal"/>
    <w:rsid w:val="001B3C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eastAsia="ro-RO"/>
    </w:rPr>
  </w:style>
  <w:style w:type="paragraph" w:customStyle="1" w:styleId="xl143">
    <w:name w:val="xl143"/>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ro-RO" w:eastAsia="ro-RO"/>
    </w:rPr>
  </w:style>
  <w:style w:type="paragraph" w:customStyle="1" w:styleId="xl144">
    <w:name w:val="xl144"/>
    <w:basedOn w:val="Normal"/>
    <w:rsid w:val="001B3C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ro-RO" w:eastAsia="ro-RO"/>
    </w:rPr>
  </w:style>
  <w:style w:type="paragraph" w:customStyle="1" w:styleId="xl145">
    <w:name w:val="xl145"/>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ro-RO" w:eastAsia="ro-RO"/>
    </w:rPr>
  </w:style>
  <w:style w:type="paragraph" w:customStyle="1" w:styleId="xl146">
    <w:name w:val="xl146"/>
    <w:basedOn w:val="Normal"/>
    <w:rsid w:val="001B3CF0"/>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o-RO" w:eastAsia="ro-RO"/>
    </w:rPr>
  </w:style>
  <w:style w:type="paragraph" w:customStyle="1" w:styleId="xl147">
    <w:name w:val="xl147"/>
    <w:basedOn w:val="Normal"/>
    <w:rsid w:val="001B3CF0"/>
    <w:pPr>
      <w:spacing w:before="100" w:beforeAutospacing="1" w:after="100" w:afterAutospacing="1" w:line="240" w:lineRule="auto"/>
    </w:pPr>
    <w:rPr>
      <w:rFonts w:ascii="Times New Roman" w:eastAsia="Times New Roman" w:hAnsi="Times New Roman" w:cs="Times New Roman"/>
      <w:sz w:val="14"/>
      <w:szCs w:val="14"/>
      <w:lang w:val="ro-RO" w:eastAsia="ro-RO"/>
    </w:rPr>
  </w:style>
  <w:style w:type="paragraph" w:customStyle="1" w:styleId="xl148">
    <w:name w:val="xl148"/>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ro-RO" w:eastAsia="ro-RO"/>
    </w:rPr>
  </w:style>
  <w:style w:type="paragraph" w:customStyle="1" w:styleId="xl149">
    <w:name w:val="xl149"/>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ro-RO" w:eastAsia="ro-RO"/>
    </w:rPr>
  </w:style>
  <w:style w:type="paragraph" w:customStyle="1" w:styleId="xl150">
    <w:name w:val="xl150"/>
    <w:basedOn w:val="Normal"/>
    <w:rsid w:val="001B3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ro-RO" w:eastAsia="ro-RO"/>
    </w:rPr>
  </w:style>
  <w:style w:type="paragraph" w:customStyle="1" w:styleId="xl151">
    <w:name w:val="xl151"/>
    <w:basedOn w:val="Normal"/>
    <w:rsid w:val="00C5046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52">
    <w:name w:val="xl152"/>
    <w:basedOn w:val="Normal"/>
    <w:rsid w:val="00C5046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53">
    <w:name w:val="xl153"/>
    <w:basedOn w:val="Normal"/>
    <w:rsid w:val="00C5046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54">
    <w:name w:val="xl154"/>
    <w:basedOn w:val="Normal"/>
    <w:rsid w:val="00C5046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155">
    <w:name w:val="xl155"/>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56">
    <w:name w:val="xl156"/>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57">
    <w:name w:val="xl157"/>
    <w:basedOn w:val="Normal"/>
    <w:rsid w:val="00C5046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158">
    <w:name w:val="xl158"/>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val="ro-RO" w:eastAsia="ro-RO"/>
    </w:rPr>
  </w:style>
  <w:style w:type="paragraph" w:customStyle="1" w:styleId="xl159">
    <w:name w:val="xl159"/>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2"/>
      <w:szCs w:val="12"/>
      <w:lang w:val="ro-RO" w:eastAsia="ro-RO"/>
    </w:rPr>
  </w:style>
  <w:style w:type="paragraph" w:customStyle="1" w:styleId="xl160">
    <w:name w:val="xl160"/>
    <w:basedOn w:val="Normal"/>
    <w:rsid w:val="00C50464"/>
    <w:pPr>
      <w:spacing w:before="100" w:beforeAutospacing="1" w:after="100" w:afterAutospacing="1" w:line="240" w:lineRule="auto"/>
    </w:pPr>
    <w:rPr>
      <w:rFonts w:ascii="Arial" w:eastAsia="Times New Roman" w:hAnsi="Arial" w:cs="Arial"/>
      <w:sz w:val="12"/>
      <w:szCs w:val="12"/>
      <w:lang w:val="ro-RO" w:eastAsia="ro-RO"/>
    </w:rPr>
  </w:style>
  <w:style w:type="paragraph" w:customStyle="1" w:styleId="xl161">
    <w:name w:val="xl161"/>
    <w:basedOn w:val="Normal"/>
    <w:rsid w:val="00C5046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62">
    <w:name w:val="xl162"/>
    <w:basedOn w:val="Normal"/>
    <w:rsid w:val="00C50464"/>
    <w:pPr>
      <w:spacing w:before="100" w:beforeAutospacing="1" w:after="100" w:afterAutospacing="1" w:line="240" w:lineRule="auto"/>
    </w:pPr>
    <w:rPr>
      <w:rFonts w:ascii="Arial" w:eastAsia="Times New Roman" w:hAnsi="Arial" w:cs="Arial"/>
      <w:b/>
      <w:bCs/>
      <w:sz w:val="24"/>
      <w:szCs w:val="24"/>
      <w:lang w:val="ro-RO" w:eastAsia="ro-RO"/>
    </w:rPr>
  </w:style>
  <w:style w:type="paragraph" w:customStyle="1" w:styleId="xl163">
    <w:name w:val="xl163"/>
    <w:basedOn w:val="Normal"/>
    <w:rsid w:val="00C50464"/>
    <w:pP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64">
    <w:name w:val="xl164"/>
    <w:basedOn w:val="Normal"/>
    <w:rsid w:val="00C50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65">
    <w:name w:val="xl165"/>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66">
    <w:name w:val="xl166"/>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167">
    <w:name w:val="xl167"/>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68">
    <w:name w:val="xl168"/>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69">
    <w:name w:val="xl169"/>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val="ro-RO" w:eastAsia="ro-RO"/>
    </w:rPr>
  </w:style>
  <w:style w:type="paragraph" w:customStyle="1" w:styleId="xl170">
    <w:name w:val="xl170"/>
    <w:basedOn w:val="Normal"/>
    <w:rsid w:val="00C50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val="ro-RO" w:eastAsia="ro-RO"/>
    </w:rPr>
  </w:style>
  <w:style w:type="paragraph" w:customStyle="1" w:styleId="xl171">
    <w:name w:val="xl171"/>
    <w:basedOn w:val="Normal"/>
    <w:rsid w:val="00C5046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8"/>
      <w:szCs w:val="18"/>
      <w:lang w:val="ro-RO" w:eastAsia="ro-RO"/>
    </w:rPr>
  </w:style>
  <w:style w:type="paragraph" w:customStyle="1" w:styleId="xl172">
    <w:name w:val="xl172"/>
    <w:basedOn w:val="Normal"/>
    <w:rsid w:val="00C5046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18"/>
      <w:szCs w:val="18"/>
      <w:lang w:val="ro-RO" w:eastAsia="ro-RO"/>
    </w:rPr>
  </w:style>
  <w:style w:type="paragraph" w:customStyle="1" w:styleId="xl173">
    <w:name w:val="xl173"/>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174">
    <w:name w:val="xl174"/>
    <w:basedOn w:val="Normal"/>
    <w:rsid w:val="00C504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75">
    <w:name w:val="xl175"/>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val="ro-RO" w:eastAsia="ro-RO"/>
    </w:rPr>
  </w:style>
  <w:style w:type="paragraph" w:customStyle="1" w:styleId="xl176">
    <w:name w:val="xl176"/>
    <w:basedOn w:val="Normal"/>
    <w:rsid w:val="00C5046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val="ro-RO" w:eastAsia="ro-RO"/>
    </w:rPr>
  </w:style>
  <w:style w:type="paragraph" w:customStyle="1" w:styleId="xl177">
    <w:name w:val="xl177"/>
    <w:basedOn w:val="Normal"/>
    <w:rsid w:val="00C5046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val="ro-RO" w:eastAsia="ro-RO"/>
    </w:rPr>
  </w:style>
  <w:style w:type="paragraph" w:customStyle="1" w:styleId="xl178">
    <w:name w:val="xl178"/>
    <w:basedOn w:val="Normal"/>
    <w:rsid w:val="00C50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8"/>
      <w:szCs w:val="18"/>
      <w:lang w:val="ro-RO" w:eastAsia="ro-RO"/>
    </w:rPr>
  </w:style>
  <w:style w:type="paragraph" w:customStyle="1" w:styleId="xl179">
    <w:name w:val="xl179"/>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80">
    <w:name w:val="xl180"/>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81">
    <w:name w:val="xl181"/>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182">
    <w:name w:val="xl182"/>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83">
    <w:name w:val="xl183"/>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84">
    <w:name w:val="xl184"/>
    <w:basedOn w:val="Normal"/>
    <w:rsid w:val="00C50464"/>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85">
    <w:name w:val="xl185"/>
    <w:basedOn w:val="Normal"/>
    <w:rsid w:val="00C5046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186">
    <w:name w:val="xl186"/>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87">
    <w:name w:val="xl187"/>
    <w:basedOn w:val="Normal"/>
    <w:rsid w:val="00C5046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88">
    <w:name w:val="xl188"/>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189">
    <w:name w:val="xl189"/>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190">
    <w:name w:val="xl190"/>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8"/>
      <w:szCs w:val="18"/>
      <w:lang w:val="ro-RO" w:eastAsia="ro-RO"/>
    </w:rPr>
  </w:style>
  <w:style w:type="paragraph" w:customStyle="1" w:styleId="xl191">
    <w:name w:val="xl191"/>
    <w:basedOn w:val="Normal"/>
    <w:rsid w:val="00C50464"/>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192">
    <w:name w:val="xl192"/>
    <w:basedOn w:val="Normal"/>
    <w:rsid w:val="00C5046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val="ro-RO" w:eastAsia="ro-RO"/>
    </w:rPr>
  </w:style>
  <w:style w:type="paragraph" w:customStyle="1" w:styleId="xl193">
    <w:name w:val="xl193"/>
    <w:basedOn w:val="Normal"/>
    <w:rsid w:val="00C50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val="ro-RO" w:eastAsia="ro-RO"/>
    </w:rPr>
  </w:style>
  <w:style w:type="paragraph" w:customStyle="1" w:styleId="xl194">
    <w:name w:val="xl194"/>
    <w:basedOn w:val="Normal"/>
    <w:rsid w:val="00C5046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195">
    <w:name w:val="xl195"/>
    <w:basedOn w:val="Normal"/>
    <w:rsid w:val="00C5046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96">
    <w:name w:val="xl196"/>
    <w:basedOn w:val="Normal"/>
    <w:rsid w:val="00C50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197">
    <w:name w:val="xl197"/>
    <w:basedOn w:val="Normal"/>
    <w:rsid w:val="00C504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val="ro-RO" w:eastAsia="ro-RO"/>
    </w:rPr>
  </w:style>
  <w:style w:type="paragraph" w:customStyle="1" w:styleId="xl198">
    <w:name w:val="xl198"/>
    <w:basedOn w:val="Normal"/>
    <w:rsid w:val="00C504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val="ro-RO" w:eastAsia="ro-RO"/>
    </w:rPr>
  </w:style>
  <w:style w:type="paragraph" w:customStyle="1" w:styleId="xl199">
    <w:name w:val="xl199"/>
    <w:basedOn w:val="Normal"/>
    <w:rsid w:val="00C5046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200">
    <w:name w:val="xl200"/>
    <w:basedOn w:val="Normal"/>
    <w:rsid w:val="00C5046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201">
    <w:name w:val="xl201"/>
    <w:basedOn w:val="Normal"/>
    <w:rsid w:val="00C5046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202">
    <w:name w:val="xl202"/>
    <w:basedOn w:val="Normal"/>
    <w:rsid w:val="00C504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203">
    <w:name w:val="xl203"/>
    <w:basedOn w:val="Normal"/>
    <w:rsid w:val="00C5046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204">
    <w:name w:val="xl204"/>
    <w:basedOn w:val="Normal"/>
    <w:rsid w:val="00C5046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styleId="BodyText">
    <w:name w:val="Body Text"/>
    <w:basedOn w:val="Normal"/>
    <w:link w:val="BodyTextChar"/>
    <w:uiPriority w:val="99"/>
    <w:semiHidden/>
    <w:unhideWhenUsed/>
    <w:rsid w:val="00EF5978"/>
    <w:pPr>
      <w:spacing w:after="120"/>
    </w:pPr>
  </w:style>
  <w:style w:type="character" w:customStyle="1" w:styleId="BodyTextChar">
    <w:name w:val="Body Text Char"/>
    <w:basedOn w:val="DefaultParagraphFont"/>
    <w:link w:val="BodyText"/>
    <w:uiPriority w:val="99"/>
    <w:semiHidden/>
    <w:rsid w:val="00EF5978"/>
  </w:style>
  <w:style w:type="character" w:customStyle="1" w:styleId="Heading1Char">
    <w:name w:val="Heading 1 Char"/>
    <w:basedOn w:val="DefaultParagraphFont"/>
    <w:link w:val="Heading1"/>
    <w:uiPriority w:val="9"/>
    <w:rsid w:val="00855195"/>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491">
      <w:bodyDiv w:val="1"/>
      <w:marLeft w:val="0"/>
      <w:marRight w:val="0"/>
      <w:marTop w:val="0"/>
      <w:marBottom w:val="0"/>
      <w:divBdr>
        <w:top w:val="none" w:sz="0" w:space="0" w:color="auto"/>
        <w:left w:val="none" w:sz="0" w:space="0" w:color="auto"/>
        <w:bottom w:val="none" w:sz="0" w:space="0" w:color="auto"/>
        <w:right w:val="none" w:sz="0" w:space="0" w:color="auto"/>
      </w:divBdr>
    </w:div>
    <w:div w:id="120539273">
      <w:bodyDiv w:val="1"/>
      <w:marLeft w:val="0"/>
      <w:marRight w:val="0"/>
      <w:marTop w:val="0"/>
      <w:marBottom w:val="0"/>
      <w:divBdr>
        <w:top w:val="none" w:sz="0" w:space="0" w:color="auto"/>
        <w:left w:val="none" w:sz="0" w:space="0" w:color="auto"/>
        <w:bottom w:val="none" w:sz="0" w:space="0" w:color="auto"/>
        <w:right w:val="none" w:sz="0" w:space="0" w:color="auto"/>
      </w:divBdr>
    </w:div>
    <w:div w:id="214707443">
      <w:bodyDiv w:val="1"/>
      <w:marLeft w:val="0"/>
      <w:marRight w:val="0"/>
      <w:marTop w:val="0"/>
      <w:marBottom w:val="0"/>
      <w:divBdr>
        <w:top w:val="none" w:sz="0" w:space="0" w:color="auto"/>
        <w:left w:val="none" w:sz="0" w:space="0" w:color="auto"/>
        <w:bottom w:val="none" w:sz="0" w:space="0" w:color="auto"/>
        <w:right w:val="none" w:sz="0" w:space="0" w:color="auto"/>
      </w:divBdr>
    </w:div>
    <w:div w:id="215553096">
      <w:bodyDiv w:val="1"/>
      <w:marLeft w:val="0"/>
      <w:marRight w:val="0"/>
      <w:marTop w:val="0"/>
      <w:marBottom w:val="0"/>
      <w:divBdr>
        <w:top w:val="none" w:sz="0" w:space="0" w:color="auto"/>
        <w:left w:val="none" w:sz="0" w:space="0" w:color="auto"/>
        <w:bottom w:val="none" w:sz="0" w:space="0" w:color="auto"/>
        <w:right w:val="none" w:sz="0" w:space="0" w:color="auto"/>
      </w:divBdr>
    </w:div>
    <w:div w:id="278411304">
      <w:bodyDiv w:val="1"/>
      <w:marLeft w:val="0"/>
      <w:marRight w:val="0"/>
      <w:marTop w:val="0"/>
      <w:marBottom w:val="0"/>
      <w:divBdr>
        <w:top w:val="none" w:sz="0" w:space="0" w:color="auto"/>
        <w:left w:val="none" w:sz="0" w:space="0" w:color="auto"/>
        <w:bottom w:val="none" w:sz="0" w:space="0" w:color="auto"/>
        <w:right w:val="none" w:sz="0" w:space="0" w:color="auto"/>
      </w:divBdr>
    </w:div>
    <w:div w:id="382020063">
      <w:bodyDiv w:val="1"/>
      <w:marLeft w:val="0"/>
      <w:marRight w:val="0"/>
      <w:marTop w:val="0"/>
      <w:marBottom w:val="0"/>
      <w:divBdr>
        <w:top w:val="none" w:sz="0" w:space="0" w:color="auto"/>
        <w:left w:val="none" w:sz="0" w:space="0" w:color="auto"/>
        <w:bottom w:val="none" w:sz="0" w:space="0" w:color="auto"/>
        <w:right w:val="none" w:sz="0" w:space="0" w:color="auto"/>
      </w:divBdr>
    </w:div>
    <w:div w:id="434789077">
      <w:bodyDiv w:val="1"/>
      <w:marLeft w:val="0"/>
      <w:marRight w:val="0"/>
      <w:marTop w:val="0"/>
      <w:marBottom w:val="0"/>
      <w:divBdr>
        <w:top w:val="none" w:sz="0" w:space="0" w:color="auto"/>
        <w:left w:val="none" w:sz="0" w:space="0" w:color="auto"/>
        <w:bottom w:val="none" w:sz="0" w:space="0" w:color="auto"/>
        <w:right w:val="none" w:sz="0" w:space="0" w:color="auto"/>
      </w:divBdr>
    </w:div>
    <w:div w:id="637689197">
      <w:bodyDiv w:val="1"/>
      <w:marLeft w:val="0"/>
      <w:marRight w:val="0"/>
      <w:marTop w:val="0"/>
      <w:marBottom w:val="0"/>
      <w:divBdr>
        <w:top w:val="none" w:sz="0" w:space="0" w:color="auto"/>
        <w:left w:val="none" w:sz="0" w:space="0" w:color="auto"/>
        <w:bottom w:val="none" w:sz="0" w:space="0" w:color="auto"/>
        <w:right w:val="none" w:sz="0" w:space="0" w:color="auto"/>
      </w:divBdr>
    </w:div>
    <w:div w:id="659968506">
      <w:bodyDiv w:val="1"/>
      <w:marLeft w:val="0"/>
      <w:marRight w:val="0"/>
      <w:marTop w:val="0"/>
      <w:marBottom w:val="0"/>
      <w:divBdr>
        <w:top w:val="none" w:sz="0" w:space="0" w:color="auto"/>
        <w:left w:val="none" w:sz="0" w:space="0" w:color="auto"/>
        <w:bottom w:val="none" w:sz="0" w:space="0" w:color="auto"/>
        <w:right w:val="none" w:sz="0" w:space="0" w:color="auto"/>
      </w:divBdr>
    </w:div>
    <w:div w:id="742869118">
      <w:bodyDiv w:val="1"/>
      <w:marLeft w:val="0"/>
      <w:marRight w:val="0"/>
      <w:marTop w:val="0"/>
      <w:marBottom w:val="0"/>
      <w:divBdr>
        <w:top w:val="none" w:sz="0" w:space="0" w:color="auto"/>
        <w:left w:val="none" w:sz="0" w:space="0" w:color="auto"/>
        <w:bottom w:val="none" w:sz="0" w:space="0" w:color="auto"/>
        <w:right w:val="none" w:sz="0" w:space="0" w:color="auto"/>
      </w:divBdr>
    </w:div>
    <w:div w:id="849949410">
      <w:bodyDiv w:val="1"/>
      <w:marLeft w:val="0"/>
      <w:marRight w:val="0"/>
      <w:marTop w:val="0"/>
      <w:marBottom w:val="0"/>
      <w:divBdr>
        <w:top w:val="none" w:sz="0" w:space="0" w:color="auto"/>
        <w:left w:val="none" w:sz="0" w:space="0" w:color="auto"/>
        <w:bottom w:val="none" w:sz="0" w:space="0" w:color="auto"/>
        <w:right w:val="none" w:sz="0" w:space="0" w:color="auto"/>
      </w:divBdr>
    </w:div>
    <w:div w:id="850874224">
      <w:bodyDiv w:val="1"/>
      <w:marLeft w:val="0"/>
      <w:marRight w:val="0"/>
      <w:marTop w:val="0"/>
      <w:marBottom w:val="0"/>
      <w:divBdr>
        <w:top w:val="none" w:sz="0" w:space="0" w:color="auto"/>
        <w:left w:val="none" w:sz="0" w:space="0" w:color="auto"/>
        <w:bottom w:val="none" w:sz="0" w:space="0" w:color="auto"/>
        <w:right w:val="none" w:sz="0" w:space="0" w:color="auto"/>
      </w:divBdr>
    </w:div>
    <w:div w:id="864100638">
      <w:bodyDiv w:val="1"/>
      <w:marLeft w:val="0"/>
      <w:marRight w:val="0"/>
      <w:marTop w:val="0"/>
      <w:marBottom w:val="0"/>
      <w:divBdr>
        <w:top w:val="none" w:sz="0" w:space="0" w:color="auto"/>
        <w:left w:val="none" w:sz="0" w:space="0" w:color="auto"/>
        <w:bottom w:val="none" w:sz="0" w:space="0" w:color="auto"/>
        <w:right w:val="none" w:sz="0" w:space="0" w:color="auto"/>
      </w:divBdr>
    </w:div>
    <w:div w:id="916941993">
      <w:bodyDiv w:val="1"/>
      <w:marLeft w:val="0"/>
      <w:marRight w:val="0"/>
      <w:marTop w:val="0"/>
      <w:marBottom w:val="0"/>
      <w:divBdr>
        <w:top w:val="none" w:sz="0" w:space="0" w:color="auto"/>
        <w:left w:val="none" w:sz="0" w:space="0" w:color="auto"/>
        <w:bottom w:val="none" w:sz="0" w:space="0" w:color="auto"/>
        <w:right w:val="none" w:sz="0" w:space="0" w:color="auto"/>
      </w:divBdr>
    </w:div>
    <w:div w:id="964579757">
      <w:bodyDiv w:val="1"/>
      <w:marLeft w:val="0"/>
      <w:marRight w:val="0"/>
      <w:marTop w:val="0"/>
      <w:marBottom w:val="0"/>
      <w:divBdr>
        <w:top w:val="none" w:sz="0" w:space="0" w:color="auto"/>
        <w:left w:val="none" w:sz="0" w:space="0" w:color="auto"/>
        <w:bottom w:val="none" w:sz="0" w:space="0" w:color="auto"/>
        <w:right w:val="none" w:sz="0" w:space="0" w:color="auto"/>
      </w:divBdr>
    </w:div>
    <w:div w:id="1054816401">
      <w:bodyDiv w:val="1"/>
      <w:marLeft w:val="0"/>
      <w:marRight w:val="0"/>
      <w:marTop w:val="0"/>
      <w:marBottom w:val="0"/>
      <w:divBdr>
        <w:top w:val="none" w:sz="0" w:space="0" w:color="auto"/>
        <w:left w:val="none" w:sz="0" w:space="0" w:color="auto"/>
        <w:bottom w:val="none" w:sz="0" w:space="0" w:color="auto"/>
        <w:right w:val="none" w:sz="0" w:space="0" w:color="auto"/>
      </w:divBdr>
    </w:div>
    <w:div w:id="1070730385">
      <w:bodyDiv w:val="1"/>
      <w:marLeft w:val="0"/>
      <w:marRight w:val="0"/>
      <w:marTop w:val="0"/>
      <w:marBottom w:val="0"/>
      <w:divBdr>
        <w:top w:val="none" w:sz="0" w:space="0" w:color="auto"/>
        <w:left w:val="none" w:sz="0" w:space="0" w:color="auto"/>
        <w:bottom w:val="none" w:sz="0" w:space="0" w:color="auto"/>
        <w:right w:val="none" w:sz="0" w:space="0" w:color="auto"/>
      </w:divBdr>
    </w:div>
    <w:div w:id="1083114126">
      <w:bodyDiv w:val="1"/>
      <w:marLeft w:val="0"/>
      <w:marRight w:val="0"/>
      <w:marTop w:val="0"/>
      <w:marBottom w:val="0"/>
      <w:divBdr>
        <w:top w:val="none" w:sz="0" w:space="0" w:color="auto"/>
        <w:left w:val="none" w:sz="0" w:space="0" w:color="auto"/>
        <w:bottom w:val="none" w:sz="0" w:space="0" w:color="auto"/>
        <w:right w:val="none" w:sz="0" w:space="0" w:color="auto"/>
      </w:divBdr>
    </w:div>
    <w:div w:id="1092243198">
      <w:bodyDiv w:val="1"/>
      <w:marLeft w:val="0"/>
      <w:marRight w:val="0"/>
      <w:marTop w:val="0"/>
      <w:marBottom w:val="0"/>
      <w:divBdr>
        <w:top w:val="none" w:sz="0" w:space="0" w:color="auto"/>
        <w:left w:val="none" w:sz="0" w:space="0" w:color="auto"/>
        <w:bottom w:val="none" w:sz="0" w:space="0" w:color="auto"/>
        <w:right w:val="none" w:sz="0" w:space="0" w:color="auto"/>
      </w:divBdr>
    </w:div>
    <w:div w:id="1151213966">
      <w:bodyDiv w:val="1"/>
      <w:marLeft w:val="0"/>
      <w:marRight w:val="0"/>
      <w:marTop w:val="0"/>
      <w:marBottom w:val="0"/>
      <w:divBdr>
        <w:top w:val="none" w:sz="0" w:space="0" w:color="auto"/>
        <w:left w:val="none" w:sz="0" w:space="0" w:color="auto"/>
        <w:bottom w:val="none" w:sz="0" w:space="0" w:color="auto"/>
        <w:right w:val="none" w:sz="0" w:space="0" w:color="auto"/>
      </w:divBdr>
    </w:div>
    <w:div w:id="1280256345">
      <w:bodyDiv w:val="1"/>
      <w:marLeft w:val="0"/>
      <w:marRight w:val="0"/>
      <w:marTop w:val="0"/>
      <w:marBottom w:val="0"/>
      <w:divBdr>
        <w:top w:val="none" w:sz="0" w:space="0" w:color="auto"/>
        <w:left w:val="none" w:sz="0" w:space="0" w:color="auto"/>
        <w:bottom w:val="none" w:sz="0" w:space="0" w:color="auto"/>
        <w:right w:val="none" w:sz="0" w:space="0" w:color="auto"/>
      </w:divBdr>
    </w:div>
    <w:div w:id="1391151895">
      <w:bodyDiv w:val="1"/>
      <w:marLeft w:val="0"/>
      <w:marRight w:val="0"/>
      <w:marTop w:val="0"/>
      <w:marBottom w:val="0"/>
      <w:divBdr>
        <w:top w:val="none" w:sz="0" w:space="0" w:color="auto"/>
        <w:left w:val="none" w:sz="0" w:space="0" w:color="auto"/>
        <w:bottom w:val="none" w:sz="0" w:space="0" w:color="auto"/>
        <w:right w:val="none" w:sz="0" w:space="0" w:color="auto"/>
      </w:divBdr>
    </w:div>
    <w:div w:id="1394810103">
      <w:bodyDiv w:val="1"/>
      <w:marLeft w:val="0"/>
      <w:marRight w:val="0"/>
      <w:marTop w:val="0"/>
      <w:marBottom w:val="0"/>
      <w:divBdr>
        <w:top w:val="none" w:sz="0" w:space="0" w:color="auto"/>
        <w:left w:val="none" w:sz="0" w:space="0" w:color="auto"/>
        <w:bottom w:val="none" w:sz="0" w:space="0" w:color="auto"/>
        <w:right w:val="none" w:sz="0" w:space="0" w:color="auto"/>
      </w:divBdr>
    </w:div>
    <w:div w:id="1501658102">
      <w:bodyDiv w:val="1"/>
      <w:marLeft w:val="0"/>
      <w:marRight w:val="0"/>
      <w:marTop w:val="0"/>
      <w:marBottom w:val="0"/>
      <w:divBdr>
        <w:top w:val="none" w:sz="0" w:space="0" w:color="auto"/>
        <w:left w:val="none" w:sz="0" w:space="0" w:color="auto"/>
        <w:bottom w:val="none" w:sz="0" w:space="0" w:color="auto"/>
        <w:right w:val="none" w:sz="0" w:space="0" w:color="auto"/>
      </w:divBdr>
    </w:div>
    <w:div w:id="1543983499">
      <w:bodyDiv w:val="1"/>
      <w:marLeft w:val="0"/>
      <w:marRight w:val="0"/>
      <w:marTop w:val="0"/>
      <w:marBottom w:val="0"/>
      <w:divBdr>
        <w:top w:val="none" w:sz="0" w:space="0" w:color="auto"/>
        <w:left w:val="none" w:sz="0" w:space="0" w:color="auto"/>
        <w:bottom w:val="none" w:sz="0" w:space="0" w:color="auto"/>
        <w:right w:val="none" w:sz="0" w:space="0" w:color="auto"/>
      </w:divBdr>
    </w:div>
    <w:div w:id="1558012001">
      <w:bodyDiv w:val="1"/>
      <w:marLeft w:val="0"/>
      <w:marRight w:val="0"/>
      <w:marTop w:val="0"/>
      <w:marBottom w:val="0"/>
      <w:divBdr>
        <w:top w:val="none" w:sz="0" w:space="0" w:color="auto"/>
        <w:left w:val="none" w:sz="0" w:space="0" w:color="auto"/>
        <w:bottom w:val="none" w:sz="0" w:space="0" w:color="auto"/>
        <w:right w:val="none" w:sz="0" w:space="0" w:color="auto"/>
      </w:divBdr>
    </w:div>
    <w:div w:id="1676105668">
      <w:bodyDiv w:val="1"/>
      <w:marLeft w:val="0"/>
      <w:marRight w:val="0"/>
      <w:marTop w:val="0"/>
      <w:marBottom w:val="0"/>
      <w:divBdr>
        <w:top w:val="none" w:sz="0" w:space="0" w:color="auto"/>
        <w:left w:val="none" w:sz="0" w:space="0" w:color="auto"/>
        <w:bottom w:val="none" w:sz="0" w:space="0" w:color="auto"/>
        <w:right w:val="none" w:sz="0" w:space="0" w:color="auto"/>
      </w:divBdr>
    </w:div>
    <w:div w:id="1695884847">
      <w:bodyDiv w:val="1"/>
      <w:marLeft w:val="0"/>
      <w:marRight w:val="0"/>
      <w:marTop w:val="0"/>
      <w:marBottom w:val="0"/>
      <w:divBdr>
        <w:top w:val="none" w:sz="0" w:space="0" w:color="auto"/>
        <w:left w:val="none" w:sz="0" w:space="0" w:color="auto"/>
        <w:bottom w:val="none" w:sz="0" w:space="0" w:color="auto"/>
        <w:right w:val="none" w:sz="0" w:space="0" w:color="auto"/>
      </w:divBdr>
    </w:div>
    <w:div w:id="1755394957">
      <w:bodyDiv w:val="1"/>
      <w:marLeft w:val="0"/>
      <w:marRight w:val="0"/>
      <w:marTop w:val="0"/>
      <w:marBottom w:val="0"/>
      <w:divBdr>
        <w:top w:val="none" w:sz="0" w:space="0" w:color="auto"/>
        <w:left w:val="none" w:sz="0" w:space="0" w:color="auto"/>
        <w:bottom w:val="none" w:sz="0" w:space="0" w:color="auto"/>
        <w:right w:val="none" w:sz="0" w:space="0" w:color="auto"/>
      </w:divBdr>
    </w:div>
    <w:div w:id="1763602560">
      <w:bodyDiv w:val="1"/>
      <w:marLeft w:val="0"/>
      <w:marRight w:val="0"/>
      <w:marTop w:val="0"/>
      <w:marBottom w:val="0"/>
      <w:divBdr>
        <w:top w:val="none" w:sz="0" w:space="0" w:color="auto"/>
        <w:left w:val="none" w:sz="0" w:space="0" w:color="auto"/>
        <w:bottom w:val="none" w:sz="0" w:space="0" w:color="auto"/>
        <w:right w:val="none" w:sz="0" w:space="0" w:color="auto"/>
      </w:divBdr>
    </w:div>
    <w:div w:id="1768043413">
      <w:bodyDiv w:val="1"/>
      <w:marLeft w:val="0"/>
      <w:marRight w:val="0"/>
      <w:marTop w:val="0"/>
      <w:marBottom w:val="0"/>
      <w:divBdr>
        <w:top w:val="none" w:sz="0" w:space="0" w:color="auto"/>
        <w:left w:val="none" w:sz="0" w:space="0" w:color="auto"/>
        <w:bottom w:val="none" w:sz="0" w:space="0" w:color="auto"/>
        <w:right w:val="none" w:sz="0" w:space="0" w:color="auto"/>
      </w:divBdr>
    </w:div>
    <w:div w:id="1840804907">
      <w:bodyDiv w:val="1"/>
      <w:marLeft w:val="0"/>
      <w:marRight w:val="0"/>
      <w:marTop w:val="0"/>
      <w:marBottom w:val="0"/>
      <w:divBdr>
        <w:top w:val="none" w:sz="0" w:space="0" w:color="auto"/>
        <w:left w:val="none" w:sz="0" w:space="0" w:color="auto"/>
        <w:bottom w:val="none" w:sz="0" w:space="0" w:color="auto"/>
        <w:right w:val="none" w:sz="0" w:space="0" w:color="auto"/>
      </w:divBdr>
    </w:div>
    <w:div w:id="1920140441">
      <w:bodyDiv w:val="1"/>
      <w:marLeft w:val="0"/>
      <w:marRight w:val="0"/>
      <w:marTop w:val="0"/>
      <w:marBottom w:val="0"/>
      <w:divBdr>
        <w:top w:val="none" w:sz="0" w:space="0" w:color="auto"/>
        <w:left w:val="none" w:sz="0" w:space="0" w:color="auto"/>
        <w:bottom w:val="none" w:sz="0" w:space="0" w:color="auto"/>
        <w:right w:val="none" w:sz="0" w:space="0" w:color="auto"/>
      </w:divBdr>
    </w:div>
    <w:div w:id="20284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BF33-92D2-4942-9F6E-6A69AD11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39</Pages>
  <Words>16344</Words>
  <Characters>94799</Characters>
  <Application>Microsoft Office Word</Application>
  <DocSecurity>0</DocSecurity>
  <Lines>789</Lines>
  <Paragraphs>221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Contabilitate Tursib</cp:lastModifiedBy>
  <cp:revision>24</cp:revision>
  <cp:lastPrinted>2025-04-08T05:37:00Z</cp:lastPrinted>
  <dcterms:created xsi:type="dcterms:W3CDTF">2026-04-08T08:36:00Z</dcterms:created>
  <dcterms:modified xsi:type="dcterms:W3CDTF">2026-04-29T06:56:00Z</dcterms:modified>
</cp:coreProperties>
</file>